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HMRx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HMR SFB - Amplitude &amp; Phase Tracking Measurement</w:t>
      </w:r>
      <w:bookmarkStart w:id="0" w:name="_GoBack"/>
      <w:bookmarkEnd w:id="0"/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RF</w:t>
      </w:r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- 0.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75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- 1.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- 2.2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70313013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AA6476F"/>
    <w:rsid w:val="21C11101"/>
    <w:rsid w:val="225D63A9"/>
    <w:rsid w:val="233644F7"/>
    <w:rsid w:val="25E61772"/>
    <w:rsid w:val="26D82221"/>
    <w:rsid w:val="2AA97021"/>
    <w:rsid w:val="2E282C3B"/>
    <w:rsid w:val="2F4959CC"/>
    <w:rsid w:val="31C71004"/>
    <w:rsid w:val="34AA24AF"/>
    <w:rsid w:val="3A1144D2"/>
    <w:rsid w:val="40AB66E9"/>
    <w:rsid w:val="558746DF"/>
    <w:rsid w:val="61F937DF"/>
    <w:rsid w:val="67A95394"/>
    <w:rsid w:val="67AA7993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2025-04-25T09:05:10Z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1716A24BED3E4E1A977E0293488B6E32_13</vt:lpwstr>
  </property>
</Properties>
</file>