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CC451" w14:textId="20334213" w:rsidR="00595283" w:rsidRDefault="00941560">
      <w:pPr>
        <w:rPr>
          <w:b/>
          <w:bCs/>
          <w:sz w:val="40"/>
          <w:szCs w:val="40"/>
          <w:u w:val="single"/>
        </w:rPr>
      </w:pPr>
      <w:r w:rsidRPr="00941560">
        <w:rPr>
          <w:b/>
          <w:bCs/>
          <w:sz w:val="40"/>
          <w:szCs w:val="40"/>
          <w:u w:val="single"/>
        </w:rPr>
        <w:t>AutoGen</w:t>
      </w:r>
    </w:p>
    <w:p w14:paraId="6CC899AD" w14:textId="2E8D8333" w:rsidR="00941560" w:rsidRDefault="00941560">
      <w:pPr>
        <w:rPr>
          <w:sz w:val="28"/>
        </w:rPr>
      </w:pPr>
      <w:r>
        <w:rPr>
          <w:sz w:val="28"/>
        </w:rPr>
        <w:t xml:space="preserve">AutoGen is a </w:t>
      </w:r>
      <w:r w:rsidR="00B90005">
        <w:rPr>
          <w:sz w:val="28"/>
        </w:rPr>
        <w:t xml:space="preserve">open-source </w:t>
      </w:r>
      <w:r>
        <w:rPr>
          <w:sz w:val="28"/>
        </w:rPr>
        <w:t xml:space="preserve">framework introduced by Microsoft which allows anyone to use multi-agent LLMs to power their applications. With AutoGen we can define a set of agents with specialized capabilities and roles and the interaction behavior between agents , ie what to reply when an agent receives messages from another agent. AutoGen offers conversable LLM agents, which can be used to solve various tasks with human or automatic feedback, including tasks that require using tools via code. </w:t>
      </w:r>
      <w:r w:rsidR="006161AC">
        <w:rPr>
          <w:sz w:val="28"/>
        </w:rPr>
        <w:t xml:space="preserve">It </w:t>
      </w:r>
      <w:r w:rsidR="00C43C6A">
        <w:rPr>
          <w:sz w:val="28"/>
        </w:rPr>
        <w:t>have capabilities enabled by LLMs, human, tools or a mix of those elements.</w:t>
      </w:r>
      <w:r w:rsidR="00184208">
        <w:rPr>
          <w:sz w:val="28"/>
        </w:rPr>
        <w:t xml:space="preserve"> It supports automated chat and diverse communication patterns</w:t>
      </w:r>
      <w:r w:rsidR="00B73844">
        <w:rPr>
          <w:sz w:val="28"/>
        </w:rPr>
        <w:t>, making it easy to orchestrate a complex, dynamic workflow and experiment with versatility</w:t>
      </w:r>
      <w:r w:rsidR="004D3B11">
        <w:rPr>
          <w:sz w:val="28"/>
        </w:rPr>
        <w:t>. Currently AutoGen works with OpenAI’s API, but they are already working on adding local models natively, and you can already do it through LiteLLM with a proxy server.</w:t>
      </w:r>
    </w:p>
    <w:p w14:paraId="3E08605C" w14:textId="014ECB34" w:rsidR="007D328C" w:rsidRDefault="007D328C">
      <w:pPr>
        <w:rPr>
          <w:sz w:val="28"/>
        </w:rPr>
      </w:pPr>
      <w:r>
        <w:rPr>
          <w:sz w:val="28"/>
        </w:rPr>
        <w:t>Coming to the benefits of AutoGen:</w:t>
      </w:r>
    </w:p>
    <w:p w14:paraId="22BB1F4F" w14:textId="4EFE64BF" w:rsidR="007D328C" w:rsidRDefault="007D328C" w:rsidP="007D328C">
      <w:pPr>
        <w:pStyle w:val="ListParagraph"/>
        <w:numPr>
          <w:ilvl w:val="0"/>
          <w:numId w:val="1"/>
        </w:numPr>
        <w:rPr>
          <w:sz w:val="28"/>
        </w:rPr>
      </w:pPr>
      <w:r>
        <w:rPr>
          <w:sz w:val="28"/>
        </w:rPr>
        <w:t xml:space="preserve">Multi-Agent Collaboration: AutoGen enables multiple AI agents to work together, combining  their strengths to achieve tasks more efficiently. </w:t>
      </w:r>
    </w:p>
    <w:p w14:paraId="140E8BD7" w14:textId="1E7D9309" w:rsidR="007D328C" w:rsidRDefault="007D328C" w:rsidP="007D328C">
      <w:pPr>
        <w:pStyle w:val="ListParagraph"/>
        <w:numPr>
          <w:ilvl w:val="0"/>
          <w:numId w:val="1"/>
        </w:numPr>
        <w:rPr>
          <w:sz w:val="28"/>
        </w:rPr>
      </w:pPr>
      <w:r>
        <w:rPr>
          <w:sz w:val="28"/>
        </w:rPr>
        <w:t>Flexible Model Integration: Developers can integrate different LLMs, APIs or custom tools</w:t>
      </w:r>
    </w:p>
    <w:p w14:paraId="1D5BA72B" w14:textId="55C3CE98" w:rsidR="000F41E0" w:rsidRDefault="000F41E0" w:rsidP="007D328C">
      <w:pPr>
        <w:pStyle w:val="ListParagraph"/>
        <w:numPr>
          <w:ilvl w:val="0"/>
          <w:numId w:val="1"/>
        </w:numPr>
        <w:rPr>
          <w:sz w:val="28"/>
        </w:rPr>
      </w:pPr>
      <w:r>
        <w:rPr>
          <w:sz w:val="28"/>
        </w:rPr>
        <w:t xml:space="preserve">Observability and debugging: Built-in tools provide tracking, tracicng and debugging agent interactions and workflows with support for OpenTelemetry for industry-standard </w:t>
      </w:r>
      <w:r w:rsidR="00E841D9">
        <w:rPr>
          <w:sz w:val="28"/>
        </w:rPr>
        <w:t>observability.</w:t>
      </w:r>
    </w:p>
    <w:p w14:paraId="59A50184" w14:textId="31D5CED1" w:rsidR="00E841D9" w:rsidRDefault="00E841D9" w:rsidP="007D328C">
      <w:pPr>
        <w:pStyle w:val="ListParagraph"/>
        <w:numPr>
          <w:ilvl w:val="0"/>
          <w:numId w:val="1"/>
        </w:numPr>
        <w:rPr>
          <w:sz w:val="28"/>
        </w:rPr>
      </w:pPr>
      <w:r>
        <w:rPr>
          <w:sz w:val="28"/>
        </w:rPr>
        <w:t>Scalable and distributed: Users can design complex, distributed agent networks that operate seamlessly across organizational boundaries.</w:t>
      </w:r>
    </w:p>
    <w:p w14:paraId="30E0982A" w14:textId="7523EDDB" w:rsidR="00E841D9" w:rsidRDefault="00E841D9" w:rsidP="007D328C">
      <w:pPr>
        <w:pStyle w:val="ListParagraph"/>
        <w:numPr>
          <w:ilvl w:val="0"/>
          <w:numId w:val="1"/>
        </w:numPr>
        <w:rPr>
          <w:sz w:val="28"/>
        </w:rPr>
      </w:pPr>
      <w:r>
        <w:rPr>
          <w:sz w:val="28"/>
        </w:rPr>
        <w:t xml:space="preserve">Built-in and community extensions: The extensions module enhances the framework’s functionality with advanced model clients, agents, multi-agent teams and tools for agentic </w:t>
      </w:r>
      <w:r w:rsidR="00A34FEB">
        <w:rPr>
          <w:sz w:val="28"/>
        </w:rPr>
        <w:t>workflows. Support for community extensions allows open-source developers to manage their own extensions.</w:t>
      </w:r>
    </w:p>
    <w:p w14:paraId="52A7451A" w14:textId="480FEF11" w:rsidR="00436642" w:rsidRDefault="00436642" w:rsidP="007D328C">
      <w:pPr>
        <w:pStyle w:val="ListParagraph"/>
        <w:numPr>
          <w:ilvl w:val="0"/>
          <w:numId w:val="1"/>
        </w:numPr>
        <w:rPr>
          <w:sz w:val="28"/>
        </w:rPr>
      </w:pPr>
      <w:r>
        <w:rPr>
          <w:sz w:val="28"/>
        </w:rPr>
        <w:t>Full type support: Interfaces now enforce type checks at build time, ensuring robust and cohesive code quality.</w:t>
      </w:r>
    </w:p>
    <w:p w14:paraId="13F7A2B3" w14:textId="77777777" w:rsidR="00670837" w:rsidRDefault="00670837" w:rsidP="00C55C1A">
      <w:pPr>
        <w:ind w:left="360"/>
        <w:rPr>
          <w:sz w:val="28"/>
        </w:rPr>
      </w:pPr>
    </w:p>
    <w:p w14:paraId="2D2F72CB" w14:textId="77777777" w:rsidR="00C55C1A" w:rsidRDefault="00C55C1A" w:rsidP="00C55C1A">
      <w:pPr>
        <w:ind w:left="360"/>
        <w:rPr>
          <w:sz w:val="28"/>
        </w:rPr>
      </w:pPr>
    </w:p>
    <w:p w14:paraId="7236C52F" w14:textId="77777777" w:rsidR="00C55C1A" w:rsidRDefault="00C55C1A" w:rsidP="00C55C1A">
      <w:pPr>
        <w:ind w:left="360"/>
        <w:rPr>
          <w:sz w:val="28"/>
        </w:rPr>
      </w:pPr>
    </w:p>
    <w:p w14:paraId="7FFABDFD" w14:textId="77777777" w:rsidR="00C55C1A" w:rsidRDefault="00C55C1A" w:rsidP="00C55C1A">
      <w:pPr>
        <w:ind w:left="360"/>
        <w:rPr>
          <w:sz w:val="28"/>
        </w:rPr>
      </w:pPr>
    </w:p>
    <w:p w14:paraId="5B61EAAD" w14:textId="145AC649" w:rsidR="00C55C1A" w:rsidRDefault="00C55C1A" w:rsidP="00C55C1A">
      <w:pPr>
        <w:ind w:left="360"/>
        <w:rPr>
          <w:sz w:val="28"/>
        </w:rPr>
      </w:pPr>
      <w:r>
        <w:rPr>
          <w:sz w:val="28"/>
        </w:rPr>
        <w:lastRenderedPageBreak/>
        <w:t>Possible Use Cases:</w:t>
      </w:r>
    </w:p>
    <w:p w14:paraId="2C515A6A" w14:textId="3715A2DF" w:rsidR="00C55C1A" w:rsidRDefault="00351838" w:rsidP="00F617FE">
      <w:pPr>
        <w:pStyle w:val="ListParagraph"/>
        <w:numPr>
          <w:ilvl w:val="0"/>
          <w:numId w:val="2"/>
        </w:numPr>
        <w:rPr>
          <w:sz w:val="28"/>
        </w:rPr>
      </w:pPr>
      <w:r w:rsidRPr="00F617FE">
        <w:rPr>
          <w:sz w:val="28"/>
        </w:rPr>
        <w:t>Task solving with code Generation, Execution and Debugging: In this we demonstrate how to use AssistantAgent and UserProxyAgent to write code and execute the code. Here the AssistantAgent is an LLM-based agent that can write Python code for a user to execute for a given task. UserProxyAgent is an agent which serves as a proxy for the human user to execute the code written by AssistantAgent or automatically execute the code. Depending on the setting of human_input_mode and max_consecutive_auto_reply, the UserProxyAgent either solicits feedback from the human user or returns auto-feedback based on the results of code execution</w:t>
      </w:r>
      <w:r w:rsidR="00AA218F" w:rsidRPr="00F617FE">
        <w:rPr>
          <w:sz w:val="28"/>
        </w:rPr>
        <w:t xml:space="preserve"> to AssistantAgent. AssistantAgent will debug the code and suggest new code if the result contains error. The two agents keep communicating to each other until the task is done.</w:t>
      </w:r>
    </w:p>
    <w:p w14:paraId="14984CFC" w14:textId="40A6A62A" w:rsidR="00F617FE" w:rsidRDefault="00F617FE" w:rsidP="00F617FE">
      <w:pPr>
        <w:pStyle w:val="ListParagraph"/>
        <w:numPr>
          <w:ilvl w:val="0"/>
          <w:numId w:val="2"/>
        </w:numPr>
        <w:rPr>
          <w:sz w:val="28"/>
        </w:rPr>
      </w:pPr>
      <w:r>
        <w:rPr>
          <w:sz w:val="28"/>
        </w:rPr>
        <w:t>Using Retri</w:t>
      </w:r>
      <w:r w:rsidR="008E2C2A">
        <w:rPr>
          <w:sz w:val="28"/>
        </w:rPr>
        <w:t xml:space="preserve">evaChat for Retrieve Augmented Code Generation and Question Answering: </w:t>
      </w:r>
      <w:r w:rsidR="00EE2E9E">
        <w:rPr>
          <w:sz w:val="28"/>
        </w:rPr>
        <w:t>This is a conversational system for retrieval-augmented code generation and question answering. We demonstrate the use for RetrieveChat to generate code and answer questions based on customized documentations that are not present in LLM’s training dataset. RetrieveChat uses the AssistantAgent and RetrieveUserProxyAgent, which is similar to the usage AssistantAgent and UserProxyAgent</w:t>
      </w:r>
      <w:r w:rsidR="005263A4">
        <w:rPr>
          <w:sz w:val="28"/>
        </w:rPr>
        <w:t>. RetrieveUserProxyAgent implement a different auto-reply mechanism corresponding to the RetrieveChat prompts.</w:t>
      </w:r>
    </w:p>
    <w:p w14:paraId="550707F0" w14:textId="77777777" w:rsidR="00AA218F" w:rsidRDefault="00AA218F" w:rsidP="00C55C1A">
      <w:pPr>
        <w:ind w:left="360" w:firstLine="360"/>
        <w:rPr>
          <w:sz w:val="28"/>
        </w:rPr>
      </w:pPr>
    </w:p>
    <w:p w14:paraId="072357E7" w14:textId="50F8E5A6" w:rsidR="00F1224A" w:rsidRDefault="00F1224A" w:rsidP="00C55C1A">
      <w:pPr>
        <w:ind w:left="360" w:firstLine="360"/>
        <w:rPr>
          <w:sz w:val="28"/>
        </w:rPr>
      </w:pPr>
      <w:r>
        <w:rPr>
          <w:sz w:val="28"/>
        </w:rPr>
        <w:t>Interesting Features:</w:t>
      </w:r>
    </w:p>
    <w:p w14:paraId="4080E062" w14:textId="5EBA0F5B" w:rsidR="00F1224A" w:rsidRDefault="009157FE" w:rsidP="009157FE">
      <w:pPr>
        <w:pStyle w:val="ListParagraph"/>
        <w:numPr>
          <w:ilvl w:val="0"/>
          <w:numId w:val="3"/>
        </w:numPr>
        <w:rPr>
          <w:sz w:val="28"/>
        </w:rPr>
      </w:pPr>
      <w:r>
        <w:rPr>
          <w:sz w:val="28"/>
        </w:rPr>
        <w:t>Asynchronous Messaging: Agents communicate using asynchronous message, enabling both event-driven and request/response workflows.</w:t>
      </w:r>
    </w:p>
    <w:p w14:paraId="556CA207" w14:textId="680F280B" w:rsidR="009157FE" w:rsidRDefault="00663523" w:rsidP="009157FE">
      <w:pPr>
        <w:pStyle w:val="ListParagraph"/>
        <w:numPr>
          <w:ilvl w:val="0"/>
          <w:numId w:val="3"/>
        </w:numPr>
        <w:rPr>
          <w:sz w:val="28"/>
        </w:rPr>
      </w:pPr>
      <w:r>
        <w:rPr>
          <w:sz w:val="28"/>
        </w:rPr>
        <w:t>AutoGen Studio: A low-code interface that lets developers build and test agent workflows visually without writing much code.</w:t>
      </w:r>
    </w:p>
    <w:p w14:paraId="56C15FFC" w14:textId="1D535723" w:rsidR="00663523" w:rsidRPr="009157FE" w:rsidRDefault="00663523" w:rsidP="009157FE">
      <w:pPr>
        <w:pStyle w:val="ListParagraph"/>
        <w:numPr>
          <w:ilvl w:val="0"/>
          <w:numId w:val="3"/>
        </w:numPr>
        <w:rPr>
          <w:sz w:val="28"/>
        </w:rPr>
      </w:pPr>
      <w:r>
        <w:rPr>
          <w:sz w:val="28"/>
        </w:rPr>
        <w:t>Modular and Extensible Architecture: Developers can create custom agents, plus in new tools and tailer behaviors to specific tasks or domains.</w:t>
      </w:r>
    </w:p>
    <w:sectPr w:rsidR="00663523" w:rsidRPr="00915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34D1D"/>
    <w:multiLevelType w:val="hybridMultilevel"/>
    <w:tmpl w:val="5F860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70ACA"/>
    <w:multiLevelType w:val="hybridMultilevel"/>
    <w:tmpl w:val="2076BA76"/>
    <w:lvl w:ilvl="0" w:tplc="976804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46152B9"/>
    <w:multiLevelType w:val="hybridMultilevel"/>
    <w:tmpl w:val="86865562"/>
    <w:lvl w:ilvl="0" w:tplc="D07A59D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53101645">
    <w:abstractNumId w:val="0"/>
  </w:num>
  <w:num w:numId="2" w16cid:durableId="654531688">
    <w:abstractNumId w:val="1"/>
  </w:num>
  <w:num w:numId="3" w16cid:durableId="1073625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60"/>
    <w:rsid w:val="000F41E0"/>
    <w:rsid w:val="00184208"/>
    <w:rsid w:val="00351838"/>
    <w:rsid w:val="00436642"/>
    <w:rsid w:val="004D3B11"/>
    <w:rsid w:val="005263A4"/>
    <w:rsid w:val="00595283"/>
    <w:rsid w:val="006161AC"/>
    <w:rsid w:val="00663523"/>
    <w:rsid w:val="00670837"/>
    <w:rsid w:val="0076238B"/>
    <w:rsid w:val="007D328C"/>
    <w:rsid w:val="007F42EA"/>
    <w:rsid w:val="008E2C2A"/>
    <w:rsid w:val="009157FE"/>
    <w:rsid w:val="00941560"/>
    <w:rsid w:val="009518FF"/>
    <w:rsid w:val="00975135"/>
    <w:rsid w:val="009F46FA"/>
    <w:rsid w:val="00A34FEB"/>
    <w:rsid w:val="00A82B5F"/>
    <w:rsid w:val="00AA218F"/>
    <w:rsid w:val="00B73844"/>
    <w:rsid w:val="00B90005"/>
    <w:rsid w:val="00C43C6A"/>
    <w:rsid w:val="00C55C1A"/>
    <w:rsid w:val="00D915B3"/>
    <w:rsid w:val="00E841D9"/>
    <w:rsid w:val="00EE2E9E"/>
    <w:rsid w:val="00F1224A"/>
    <w:rsid w:val="00F617F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63BC"/>
  <w15:chartTrackingRefBased/>
  <w15:docId w15:val="{8B5654A0-20AD-4C4A-96DB-0D257D10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56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4156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4156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41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56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4156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4156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41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560"/>
    <w:rPr>
      <w:rFonts w:eastAsiaTheme="majorEastAsia" w:cstheme="majorBidi"/>
      <w:color w:val="272727" w:themeColor="text1" w:themeTint="D8"/>
    </w:rPr>
  </w:style>
  <w:style w:type="paragraph" w:styleId="Title">
    <w:name w:val="Title"/>
    <w:basedOn w:val="Normal"/>
    <w:next w:val="Normal"/>
    <w:link w:val="TitleChar"/>
    <w:uiPriority w:val="10"/>
    <w:qFormat/>
    <w:rsid w:val="0094156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4156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4156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4156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41560"/>
    <w:pPr>
      <w:spacing w:before="160"/>
      <w:jc w:val="center"/>
    </w:pPr>
    <w:rPr>
      <w:i/>
      <w:iCs/>
      <w:color w:val="404040" w:themeColor="text1" w:themeTint="BF"/>
    </w:rPr>
  </w:style>
  <w:style w:type="character" w:customStyle="1" w:styleId="QuoteChar">
    <w:name w:val="Quote Char"/>
    <w:basedOn w:val="DefaultParagraphFont"/>
    <w:link w:val="Quote"/>
    <w:uiPriority w:val="29"/>
    <w:rsid w:val="00941560"/>
    <w:rPr>
      <w:i/>
      <w:iCs/>
      <w:color w:val="404040" w:themeColor="text1" w:themeTint="BF"/>
    </w:rPr>
  </w:style>
  <w:style w:type="paragraph" w:styleId="ListParagraph">
    <w:name w:val="List Paragraph"/>
    <w:basedOn w:val="Normal"/>
    <w:uiPriority w:val="34"/>
    <w:qFormat/>
    <w:rsid w:val="00941560"/>
    <w:pPr>
      <w:ind w:left="720"/>
      <w:contextualSpacing/>
    </w:pPr>
  </w:style>
  <w:style w:type="character" w:styleId="IntenseEmphasis">
    <w:name w:val="Intense Emphasis"/>
    <w:basedOn w:val="DefaultParagraphFont"/>
    <w:uiPriority w:val="21"/>
    <w:qFormat/>
    <w:rsid w:val="00941560"/>
    <w:rPr>
      <w:i/>
      <w:iCs/>
      <w:color w:val="2F5496" w:themeColor="accent1" w:themeShade="BF"/>
    </w:rPr>
  </w:style>
  <w:style w:type="paragraph" w:styleId="IntenseQuote">
    <w:name w:val="Intense Quote"/>
    <w:basedOn w:val="Normal"/>
    <w:next w:val="Normal"/>
    <w:link w:val="IntenseQuoteChar"/>
    <w:uiPriority w:val="30"/>
    <w:qFormat/>
    <w:rsid w:val="00941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560"/>
    <w:rPr>
      <w:i/>
      <w:iCs/>
      <w:color w:val="2F5496" w:themeColor="accent1" w:themeShade="BF"/>
    </w:rPr>
  </w:style>
  <w:style w:type="character" w:styleId="IntenseReference">
    <w:name w:val="Intense Reference"/>
    <w:basedOn w:val="DefaultParagraphFont"/>
    <w:uiPriority w:val="32"/>
    <w:qFormat/>
    <w:rsid w:val="009415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Anil</dc:creator>
  <cp:keywords/>
  <dc:description/>
  <cp:lastModifiedBy>Abhiram Anil</cp:lastModifiedBy>
  <cp:revision>26</cp:revision>
  <dcterms:created xsi:type="dcterms:W3CDTF">2025-05-15T06:10:00Z</dcterms:created>
  <dcterms:modified xsi:type="dcterms:W3CDTF">2025-05-15T07:52:00Z</dcterms:modified>
</cp:coreProperties>
</file>