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40" w:before="0"/>
        <w:jc w:val="center"/>
      </w:pPr>
      <w:r>
        <w:rPr>
          <w:rFonts w:ascii="Arial" w:cs="Arial" w:eastAsia="Arial" w:hAnsi="Arial"/>
          <w:b/>
          <w:bCs/>
          <w:color w:val="1A56DB"/>
          <w:sz w:val="72"/>
          <w:szCs w:val="72"/>
        </w:rPr>
        <w:t xml:space="preserve">PROOFPATH</w:t>
      </w:r>
    </w:p>
    <w:p>
      <w:pPr>
        <w:spacing w:after="80" w:before="0"/>
        <w:jc w:val="center"/>
      </w:pPr>
      <w:r>
        <w:rPr>
          <w:rFonts w:ascii="Arial" w:cs="Arial" w:eastAsia="Arial" w:hAnsi="Arial"/>
          <w:color w:val="475569"/>
          <w:sz w:val="36"/>
          <w:szCs w:val="36"/>
        </w:rPr>
        <w:t xml:space="preserve">AI-Governed Writing Platform</w:t>
      </w:r>
    </w:p>
    <w:p>
      <w:pPr>
        <w:pBdr>
          <w:bottom w:val="single" w:color="CBD5E1" w:sz="4"/>
        </w:pBdr>
        <w:spacing w:after="120" w:before="120"/>
      </w:pPr>
    </w:p>
    <w:p>
      <w:pPr>
        <w:spacing w:after="80" w:before="120"/>
        <w:jc w:val="center"/>
      </w:pPr>
      <w:r>
        <w:rPr>
          <w:rFonts w:ascii="Arial" w:cs="Arial" w:eastAsia="Arial" w:hAnsi="Arial"/>
          <w:b/>
          <w:bCs/>
          <w:color w:val="1E293B"/>
          <w:sz w:val="26"/>
          <w:szCs w:val="26"/>
        </w:rPr>
        <w:t xml:space="preserve">Product &amp; Technical Documentation</w:t>
      </w:r>
    </w:p>
    <w:p>
      <w:pPr>
        <w:spacing w:after="40" w:before="40"/>
        <w:jc w:val="center"/>
      </w:pPr>
      <w:r>
        <w:rPr>
          <w:rFonts w:ascii="Arial" w:cs="Arial" w:eastAsia="Arial" w:hAnsi="Arial"/>
          <w:color w:val="475569"/>
          <w:sz w:val="22"/>
          <w:szCs w:val="22"/>
        </w:rPr>
        <w:t xml:space="preserve">Version 1.0  |  June 2026  |  Confidential</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ProofPath is an AI-governed writing platform for higher education.</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It combines a full-featured writing environment, configurable AI assistance policies,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behavioural process capture, and cryptographically signed authenticity certificates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into a single platform that helps institutions verify how student work was produced.</w:t>
            </w:r>
          </w:p>
        </w:tc>
      </w:tr>
    </w:tbl>
    <w:p>
      <w:r>
        <w:br w:type="page"/>
      </w:r>
    </w:p>
    <w:p>
      <w:pPr>
        <w:pStyle w:val="Heading1"/>
        <w:spacing w:after="120" w:before="360"/>
      </w:pPr>
      <w:r>
        <w:rPr>
          <w:rFonts w:ascii="Arial" w:cs="Arial" w:eastAsia="Arial" w:hAnsi="Arial"/>
          <w:b/>
          <w:bCs/>
          <w:color w:val="1E293B"/>
          <w:sz w:val="36"/>
          <w:szCs w:val="36"/>
        </w:rPr>
        <w:t xml:space="preserve">1. Executive Summary</w:t>
      </w:r>
    </w:p>
    <w:p>
      <w:pPr>
        <w:pBdr>
          <w:bottom w:val="single" w:color="CBD5E1" w:sz="4"/>
        </w:pBdr>
        <w:spacing w:after="120" w:before="120"/>
      </w:pPr>
    </w:p>
    <w:p>
      <w:pPr>
        <w:spacing w:after="80" w:before="80"/>
      </w:pPr>
      <w:r>
        <w:rPr>
          <w:rFonts w:ascii="Arial" w:cs="Arial" w:eastAsia="Arial" w:hAnsi="Arial"/>
          <w:color w:val="475569"/>
          <w:sz w:val="22"/>
          <w:szCs w:val="22"/>
        </w:rPr>
        <w:t xml:space="preserve">ProofPath is a writing platform purpose-built for higher education that solves the AI academic integrity problem from the inside out. Rather than scanning finished text for AI signatures, ProofPath captures behavioural metadata during the writing process itself, governs exactly how AI may be used per assignment, and produces a cryptographically signed authenticity certificate on submission.</w:t>
      </w:r>
    </w:p>
    <w:p>
      <w:pPr>
        <w:spacing w:before="120"/>
      </w:pPr>
    </w:p>
    <w:p>
      <w:pPr>
        <w:pStyle w:val="Heading2"/>
        <w:spacing w:after="100" w:before="280"/>
      </w:pPr>
      <w:r>
        <w:rPr>
          <w:rFonts w:ascii="Arial" w:cs="Arial" w:eastAsia="Arial" w:hAnsi="Arial"/>
          <w:b/>
          <w:bCs/>
          <w:color w:val="1A56DB"/>
          <w:sz w:val="28"/>
          <w:szCs w:val="28"/>
        </w:rPr>
        <w:t xml:space="preserve">1.1 The Problem</w:t>
      </w:r>
    </w:p>
    <w:p>
      <w:pPr>
        <w:spacing w:after="80" w:before="80"/>
      </w:pPr>
      <w:r>
        <w:rPr>
          <w:rFonts w:ascii="Arial" w:cs="Arial" w:eastAsia="Arial" w:hAnsi="Arial"/>
          <w:color w:val="475569"/>
          <w:sz w:val="22"/>
          <w:szCs w:val="22"/>
        </w:rPr>
        <w:t xml:space="preserve">Existing AI detection tools (Turnitin, GPTZero, Originality.ai) analyse finished text for statistical patterns associated with AI generation. This approach has three fundamental failures:</w:t>
      </w:r>
    </w:p>
    <w:p>
      <w:pPr>
        <w:pStyle w:val="ListParagraph"/>
        <w:numPr>
          <w:ilvl w:val="0"/>
          <w:numId w:val="2"/>
        </w:numPr>
        <w:spacing w:after="60" w:before="60"/>
      </w:pPr>
      <w:r>
        <w:rPr>
          <w:rFonts w:ascii="Arial" w:cs="Arial" w:eastAsia="Arial" w:hAnsi="Arial"/>
          <w:color w:val="475569"/>
          <w:sz w:val="22"/>
          <w:szCs w:val="22"/>
        </w:rPr>
        <w:t xml:space="preserve">False positives penalise genuine student work, particularly from non-native English speakers and neurodiverse students.</w:t>
      </w:r>
    </w:p>
    <w:p>
      <w:pPr>
        <w:pStyle w:val="ListParagraph"/>
        <w:numPr>
          <w:ilvl w:val="0"/>
          <w:numId w:val="2"/>
        </w:numPr>
        <w:spacing w:after="60" w:before="60"/>
      </w:pPr>
      <w:r>
        <w:rPr>
          <w:rFonts w:ascii="Arial" w:cs="Arial" w:eastAsia="Arial" w:hAnsi="Arial"/>
          <w:color w:val="475569"/>
          <w:sz w:val="22"/>
          <w:szCs w:val="22"/>
        </w:rPr>
        <w:t xml:space="preserve">False negatives fail to catch sophisticated AI use, paraphrasing, or hybrid human-AI writing.</w:t>
      </w:r>
    </w:p>
    <w:p>
      <w:pPr>
        <w:pStyle w:val="ListParagraph"/>
        <w:numPr>
          <w:ilvl w:val="0"/>
          <w:numId w:val="2"/>
        </w:numPr>
        <w:spacing w:after="60" w:before="60"/>
      </w:pPr>
      <w:r>
        <w:rPr>
          <w:rFonts w:ascii="Arial" w:cs="Arial" w:eastAsia="Arial" w:hAnsi="Arial"/>
          <w:color w:val="475569"/>
          <w:sz w:val="22"/>
          <w:szCs w:val="22"/>
        </w:rPr>
        <w:t xml:space="preserve">They provide no governance - they cannot prevent AI misuse, only attempt to detect it after the fact.</w:t>
      </w:r>
    </w:p>
    <w:p>
      <w:pPr>
        <w:spacing w:after="80" w:before="80"/>
      </w:pPr>
      <w:r>
        <w:rPr>
          <w:rFonts w:ascii="Arial" w:cs="Arial" w:eastAsia="Arial" w:hAnsi="Arial"/>
          <w:color w:val="475569"/>
          <w:sz w:val="22"/>
          <w:szCs w:val="22"/>
        </w:rPr>
        <w:t xml:space="preserve">Curtin University publicly disabled Turnitin's AI detection feature in January 2026, citing reliability and equity concerns. They are not alone. The market is actively searching for a better approach.</w:t>
      </w:r>
    </w:p>
    <w:p>
      <w:pPr>
        <w:spacing w:before="120"/>
      </w:pPr>
    </w:p>
    <w:p>
      <w:pPr>
        <w:pStyle w:val="Heading2"/>
        <w:spacing w:after="100" w:before="280"/>
      </w:pPr>
      <w:r>
        <w:rPr>
          <w:rFonts w:ascii="Arial" w:cs="Arial" w:eastAsia="Arial" w:hAnsi="Arial"/>
          <w:b/>
          <w:bCs/>
          <w:color w:val="1A56DB"/>
          <w:sz w:val="28"/>
          <w:szCs w:val="28"/>
        </w:rPr>
        <w:t xml:space="preserve">1.2 The ProofPath Solution</w:t>
      </w:r>
    </w:p>
    <w:p>
      <w:pPr>
        <w:spacing w:after="80" w:before="80"/>
      </w:pPr>
      <w:r>
        <w:rPr>
          <w:rFonts w:ascii="Arial" w:cs="Arial" w:eastAsia="Arial" w:hAnsi="Arial"/>
          <w:color w:val="475569"/>
          <w:sz w:val="22"/>
          <w:szCs w:val="22"/>
        </w:rPr>
        <w:t xml:space="preserve">ProofPath takes a fundamentally different approach across three layers:</w:t>
      </w:r>
    </w:p>
    <w:p>
      <w:pPr>
        <w:pStyle w:val="ListParagraph"/>
        <w:numPr>
          <w:ilvl w:val="0"/>
          <w:numId w:val="2"/>
        </w:numPr>
        <w:spacing w:after="60" w:before="60"/>
      </w:pPr>
      <w:r>
        <w:rPr>
          <w:rFonts w:ascii="Arial" w:cs="Arial" w:eastAsia="Arial" w:hAnsi="Arial"/>
          <w:color w:val="475569"/>
          <w:sz w:val="22"/>
          <w:szCs w:val="22"/>
        </w:rPr>
        <w:t xml:space="preserve">Governance: Teachers configure an AI policy per assignment. The platform enforces it in real time during writing.</w:t>
      </w:r>
    </w:p>
    <w:p>
      <w:pPr>
        <w:pStyle w:val="ListParagraph"/>
        <w:numPr>
          <w:ilvl w:val="0"/>
          <w:numId w:val="2"/>
        </w:numPr>
        <w:spacing w:after="60" w:before="60"/>
      </w:pPr>
      <w:r>
        <w:rPr>
          <w:rFonts w:ascii="Arial" w:cs="Arial" w:eastAsia="Arial" w:hAnsi="Arial"/>
          <w:color w:val="475569"/>
          <w:sz w:val="22"/>
          <w:szCs w:val="22"/>
        </w:rPr>
        <w:t xml:space="preserve">Process Capture: Every keystroke, pause, paste, revision, and AI interaction is recorded as a structured event log.</w:t>
      </w:r>
    </w:p>
    <w:p>
      <w:pPr>
        <w:pStyle w:val="ListParagraph"/>
        <w:numPr>
          <w:ilvl w:val="0"/>
          <w:numId w:val="2"/>
        </w:numPr>
        <w:spacing w:after="60" w:before="60"/>
      </w:pPr>
      <w:r>
        <w:rPr>
          <w:rFonts w:ascii="Arial" w:cs="Arial" w:eastAsia="Arial" w:hAnsi="Arial"/>
          <w:color w:val="475569"/>
          <w:sz w:val="22"/>
          <w:szCs w:val="22"/>
        </w:rPr>
        <w:t xml:space="preserve">Authenticity Certificate: On submission, a SHA-256 cryptographic hash of the full event log and document content is signed and issued as a ProofPath Authenticity ID (PAID).</w:t>
      </w:r>
    </w:p>
    <w:p>
      <w:pPr>
        <w:spacing w:before="120"/>
      </w:pPr>
    </w:p>
    <w:p>
      <w:pPr>
        <w:pStyle w:val="Heading2"/>
        <w:spacing w:after="100" w:before="280"/>
      </w:pPr>
      <w:r>
        <w:rPr>
          <w:rFonts w:ascii="Arial" w:cs="Arial" w:eastAsia="Arial" w:hAnsi="Arial"/>
          <w:b/>
          <w:bCs/>
          <w:color w:val="1A56DB"/>
          <w:sz w:val="28"/>
          <w:szCs w:val="28"/>
        </w:rPr>
        <w:t xml:space="preserve">1.3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Primary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75569"/>
                <w:sz w:val="22"/>
                <w:szCs w:val="22"/>
              </w:rPr>
              <w:t xml:space="preserve">Australian universities and TAFEs, starting with institutions that have publicly questioned AI detection reliability.</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First Target</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75569"/>
                <w:sz w:val="22"/>
                <w:szCs w:val="22"/>
              </w:rPr>
              <w:t xml:space="preserve">Curtin University - publicly disabled Turnitin AI detection January 2026, actively seeking alternatives.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Market Size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75569"/>
                <w:sz w:val="22"/>
                <w:szCs w:val="22"/>
              </w:rPr>
              <w:t xml:space="preserve">43 Australian universities, 140+ TAFE institutes, expanding to NZ, UK, Canada.</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Revenue Model</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75569"/>
                <w:sz w:val="22"/>
                <w:szCs w:val="22"/>
              </w:rPr>
              <w:t xml:space="preserve">Per-seat SaaS licensing to institutions. Pricing TBD.</w:t>
            </w:r>
          </w:p>
        </w:tc>
      </w:tr>
    </w:tbl>
    <w:p>
      <w:r>
        <w:br w:type="page"/>
      </w:r>
    </w:p>
    <w:p>
      <w:pPr>
        <w:pStyle w:val="Heading1"/>
        <w:spacing w:after="120" w:before="360"/>
      </w:pPr>
      <w:r>
        <w:rPr>
          <w:rFonts w:ascii="Arial" w:cs="Arial" w:eastAsia="Arial" w:hAnsi="Arial"/>
          <w:b/>
          <w:bCs/>
          <w:color w:val="1E293B"/>
          <w:sz w:val="36"/>
          <w:szCs w:val="36"/>
        </w:rPr>
        <w:t xml:space="preserve">2. Product Overview</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2.1 Core Product Layers</w:t>
      </w:r>
    </w:p>
    <w:p>
      <w:pPr>
        <w:spacing w:after="80" w:before="80"/>
      </w:pPr>
      <w:r>
        <w:rPr>
          <w:rFonts w:ascii="Arial" w:cs="Arial" w:eastAsia="Arial" w:hAnsi="Arial"/>
          <w:color w:val="475569"/>
          <w:sz w:val="22"/>
          <w:szCs w:val="22"/>
        </w:rPr>
        <w:t xml:space="preserve">ProofPath is a multi-layer platform. Each layer is independently valuable but most powerful together.</w:t>
      </w:r>
    </w:p>
    <w:p>
      <w:pPr>
        <w:spacing w:before="80"/>
      </w:pPr>
    </w:p>
    <w:p>
      <w:pPr>
        <w:pStyle w:val="Heading3"/>
        <w:spacing w:after="80" w:before="200"/>
      </w:pPr>
      <w:r>
        <w:rPr>
          <w:rFonts w:ascii="Arial" w:cs="Arial" w:eastAsia="Arial" w:hAnsi="Arial"/>
          <w:b/>
          <w:bCs/>
          <w:color w:val="1E293B"/>
          <w:sz w:val="24"/>
          <w:szCs w:val="24"/>
        </w:rPr>
        <w:t xml:space="preserve">Layer 1: The Writing Environment</w:t>
      </w:r>
    </w:p>
    <w:p>
      <w:pPr>
        <w:spacing w:after="80" w:before="80"/>
      </w:pPr>
      <w:r>
        <w:rPr>
          <w:rFonts w:ascii="Arial" w:cs="Arial" w:eastAsia="Arial" w:hAnsi="Arial"/>
          <w:color w:val="475569"/>
          <w:sz w:val="22"/>
          <w:szCs w:val="22"/>
        </w:rPr>
        <w:t xml:space="preserve">A full-featured browser-based editor comparable to Google Docs. Students complete assignments directly inside ProofPath. Built on TipTap (the same editor engine used by Notion and Linear), it supports:</w:t>
      </w:r>
    </w:p>
    <w:p>
      <w:pPr>
        <w:pStyle w:val="ListParagraph"/>
        <w:numPr>
          <w:ilvl w:val="0"/>
          <w:numId w:val="2"/>
        </w:numPr>
        <w:spacing w:after="60" w:before="60"/>
      </w:pPr>
      <w:r>
        <w:rPr>
          <w:rFonts w:ascii="Arial" w:cs="Arial" w:eastAsia="Arial" w:hAnsi="Arial"/>
          <w:color w:val="475569"/>
          <w:sz w:val="22"/>
          <w:szCs w:val="22"/>
        </w:rPr>
        <w:t xml:space="preserve">Rich text formatting: headings, bold, italic, lists, tables, links</w:t>
      </w:r>
    </w:p>
    <w:p>
      <w:pPr>
        <w:pStyle w:val="ListParagraph"/>
        <w:numPr>
          <w:ilvl w:val="0"/>
          <w:numId w:val="2"/>
        </w:numPr>
        <w:spacing w:after="60" w:before="60"/>
      </w:pPr>
      <w:r>
        <w:rPr>
          <w:rFonts w:ascii="Arial" w:cs="Arial" w:eastAsia="Arial" w:hAnsi="Arial"/>
          <w:color w:val="475569"/>
          <w:sz w:val="22"/>
          <w:szCs w:val="22"/>
        </w:rPr>
        <w:t xml:space="preserve">Real-time autosave with full version history</w:t>
      </w:r>
    </w:p>
    <w:p>
      <w:pPr>
        <w:pStyle w:val="ListParagraph"/>
        <w:numPr>
          <w:ilvl w:val="0"/>
          <w:numId w:val="2"/>
        </w:numPr>
        <w:spacing w:after="60" w:before="60"/>
      </w:pPr>
      <w:r>
        <w:rPr>
          <w:rFonts w:ascii="Arial" w:cs="Arial" w:eastAsia="Arial" w:hAnsi="Arial"/>
          <w:color w:val="475569"/>
          <w:sz w:val="22"/>
          <w:szCs w:val="22"/>
        </w:rPr>
        <w:t xml:space="preserve">Word count, readability indicators, assignment instructions panel</w:t>
      </w:r>
    </w:p>
    <w:p>
      <w:pPr>
        <w:pStyle w:val="ListParagraph"/>
        <w:numPr>
          <w:ilvl w:val="0"/>
          <w:numId w:val="2"/>
        </w:numPr>
        <w:spacing w:after="60" w:before="60"/>
      </w:pPr>
      <w:r>
        <w:rPr>
          <w:rFonts w:ascii="Arial" w:cs="Arial" w:eastAsia="Arial" w:hAnsi="Arial"/>
          <w:color w:val="475569"/>
          <w:sz w:val="22"/>
          <w:szCs w:val="22"/>
        </w:rPr>
        <w:t xml:space="preserve">Offline writing with automatic sync on reconnect (IndexedDB local storage)</w:t>
      </w:r>
    </w:p>
    <w:p>
      <w:pPr>
        <w:pStyle w:val="ListParagraph"/>
        <w:numPr>
          <w:ilvl w:val="0"/>
          <w:numId w:val="2"/>
        </w:numPr>
        <w:spacing w:after="60" w:before="60"/>
      </w:pPr>
      <w:r>
        <w:rPr>
          <w:rFonts w:ascii="Arial" w:cs="Arial" w:eastAsia="Arial" w:hAnsi="Arial"/>
          <w:color w:val="475569"/>
          <w:sz w:val="22"/>
          <w:szCs w:val="22"/>
        </w:rPr>
        <w:t xml:space="preserve">Distraction-free focus mode</w:t>
      </w:r>
    </w:p>
    <w:p>
      <w:pPr>
        <w:spacing w:before="80"/>
      </w:pPr>
    </w:p>
    <w:p>
      <w:pPr>
        <w:pStyle w:val="Heading3"/>
        <w:spacing w:after="80" w:before="200"/>
      </w:pPr>
      <w:r>
        <w:rPr>
          <w:rFonts w:ascii="Arial" w:cs="Arial" w:eastAsia="Arial" w:hAnsi="Arial"/>
          <w:b/>
          <w:bCs/>
          <w:color w:val="1E293B"/>
          <w:sz w:val="24"/>
          <w:szCs w:val="24"/>
        </w:rPr>
        <w:t xml:space="preserve">Layer 2: AI Governance Engine</w:t>
      </w:r>
    </w:p>
    <w:p>
      <w:pPr>
        <w:spacing w:after="80" w:before="80"/>
      </w:pPr>
      <w:r>
        <w:rPr>
          <w:rFonts w:ascii="Arial" w:cs="Arial" w:eastAsia="Arial" w:hAnsi="Arial"/>
          <w:color w:val="475569"/>
          <w:sz w:val="22"/>
          <w:szCs w:val="22"/>
        </w:rPr>
        <w:t xml:space="preserve">Teachers configure an AI policy per assignment before publishing it. The platform enforces the policy in real time - students cannot use AI capabilities beyond what the teacher has permitted.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Policy Tier</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Students Can Do</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Locked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AI assistance of any kind. Full keyboard and paste lock on AI-generated content.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Grammar &amp; Spell Only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Grammarly-style corrections only. No generative output.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Outline Assist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can suggest structural outlines only. No prose generation.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Chat Panel - Query Only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Students can ask questions. AI responses cannot be inserted into the document.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Inline Suggestions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Copilot-style completions. All suggestions logged with before/after state.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 Logged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Unrestricted AI use. All interactions fully logged for the process report.</w:t>
            </w:r>
          </w:p>
        </w:tc>
      </w:tr>
    </w:tbl>
    <w:p>
      <w:pPr>
        <w:spacing w:before="80"/>
      </w:pPr>
    </w:p>
    <w:p>
      <w:pPr>
        <w:pStyle w:val="Heading3"/>
        <w:spacing w:after="80" w:before="200"/>
      </w:pPr>
      <w:r>
        <w:rPr>
          <w:rFonts w:ascii="Arial" w:cs="Arial" w:eastAsia="Arial" w:hAnsi="Arial"/>
          <w:b/>
          <w:bCs/>
          <w:color w:val="1E293B"/>
          <w:sz w:val="24"/>
          <w:szCs w:val="24"/>
        </w:rPr>
        <w:t xml:space="preserve">Layer 3: Process Capture</w:t>
      </w:r>
    </w:p>
    <w:p>
      <w:pPr>
        <w:spacing w:after="80" w:before="80"/>
      </w:pPr>
      <w:r>
        <w:rPr>
          <w:rFonts w:ascii="Arial" w:cs="Arial" w:eastAsia="Arial" w:hAnsi="Arial"/>
          <w:color w:val="475569"/>
          <w:sz w:val="22"/>
          <w:szCs w:val="22"/>
        </w:rPr>
        <w:t xml:space="preserve">Running silently in the background, ProofPath captures a structured event log of every writing action. This log is the foundation of the authenticity report and the PAID certificate.</w:t>
      </w:r>
    </w:p>
    <w:p>
      <w:pPr>
        <w:pStyle w:val="ListParagraph"/>
        <w:numPr>
          <w:ilvl w:val="0"/>
          <w:numId w:val="2"/>
        </w:numPr>
        <w:spacing w:after="60" w:before="60"/>
      </w:pPr>
      <w:r>
        <w:rPr>
          <w:rFonts w:ascii="Arial" w:cs="Arial" w:eastAsia="Arial" w:hAnsi="Arial"/>
          <w:color w:val="475569"/>
          <w:sz w:val="22"/>
          <w:szCs w:val="22"/>
        </w:rPr>
        <w:t xml:space="preserve">Keystroke timing and typing speed patterns</w:t>
      </w:r>
    </w:p>
    <w:p>
      <w:pPr>
        <w:pStyle w:val="ListParagraph"/>
        <w:numPr>
          <w:ilvl w:val="0"/>
          <w:numId w:val="2"/>
        </w:numPr>
        <w:spacing w:after="60" w:before="60"/>
      </w:pPr>
      <w:r>
        <w:rPr>
          <w:rFonts w:ascii="Arial" w:cs="Arial" w:eastAsia="Arial" w:hAnsi="Arial"/>
          <w:color w:val="475569"/>
          <w:sz w:val="22"/>
          <w:szCs w:val="22"/>
        </w:rPr>
        <w:t xml:space="preserve">Paste events: source detection, content volume, timing</w:t>
      </w:r>
    </w:p>
    <w:p>
      <w:pPr>
        <w:pStyle w:val="ListParagraph"/>
        <w:numPr>
          <w:ilvl w:val="0"/>
          <w:numId w:val="2"/>
        </w:numPr>
        <w:spacing w:after="60" w:before="60"/>
      </w:pPr>
      <w:r>
        <w:rPr>
          <w:rFonts w:ascii="Arial" w:cs="Arial" w:eastAsia="Arial" w:hAnsi="Arial"/>
          <w:color w:val="475569"/>
          <w:sz w:val="22"/>
          <w:szCs w:val="22"/>
        </w:rPr>
        <w:t xml:space="preserve">Pause detection: duration, frequency, position in document</w:t>
      </w:r>
    </w:p>
    <w:p>
      <w:pPr>
        <w:pStyle w:val="ListParagraph"/>
        <w:numPr>
          <w:ilvl w:val="0"/>
          <w:numId w:val="2"/>
        </w:numPr>
        <w:spacing w:after="60" w:before="60"/>
      </w:pPr>
      <w:r>
        <w:rPr>
          <w:rFonts w:ascii="Arial" w:cs="Arial" w:eastAsia="Arial" w:hAnsi="Arial"/>
          <w:color w:val="475569"/>
          <w:sz w:val="22"/>
          <w:szCs w:val="22"/>
        </w:rPr>
        <w:t xml:space="preserve">Revision behaviour: edit depth, deletion patterns, non-linear navigation</w:t>
      </w:r>
    </w:p>
    <w:p>
      <w:pPr>
        <w:pStyle w:val="ListParagraph"/>
        <w:numPr>
          <w:ilvl w:val="0"/>
          <w:numId w:val="2"/>
        </w:numPr>
        <w:spacing w:after="60" w:before="60"/>
      </w:pPr>
      <w:r>
        <w:rPr>
          <w:rFonts w:ascii="Arial" w:cs="Arial" w:eastAsia="Arial" w:hAnsi="Arial"/>
          <w:color w:val="475569"/>
          <w:sz w:val="22"/>
          <w:szCs w:val="22"/>
        </w:rPr>
        <w:t xml:space="preserve">Session distribution: time of day, spread across days, session length</w:t>
      </w:r>
    </w:p>
    <w:p>
      <w:pPr>
        <w:pStyle w:val="ListParagraph"/>
        <w:numPr>
          <w:ilvl w:val="0"/>
          <w:numId w:val="2"/>
        </w:numPr>
        <w:spacing w:after="60" w:before="60"/>
      </w:pPr>
      <w:r>
        <w:rPr>
          <w:rFonts w:ascii="Arial" w:cs="Arial" w:eastAsia="Arial" w:hAnsi="Arial"/>
          <w:color w:val="475569"/>
          <w:sz w:val="22"/>
          <w:szCs w:val="22"/>
        </w:rPr>
        <w:t xml:space="preserve">Burst-pause cycles: rhythm of typing vs. thinking</w:t>
      </w:r>
    </w:p>
    <w:p>
      <w:pPr>
        <w:pStyle w:val="ListParagraph"/>
        <w:numPr>
          <w:ilvl w:val="0"/>
          <w:numId w:val="2"/>
        </w:numPr>
        <w:spacing w:after="60" w:before="60"/>
      </w:pPr>
      <w:r>
        <w:rPr>
          <w:rFonts w:ascii="Arial" w:cs="Arial" w:eastAsia="Arial" w:hAnsi="Arial"/>
          <w:color w:val="475569"/>
          <w:sz w:val="22"/>
          <w:szCs w:val="22"/>
        </w:rPr>
        <w:t xml:space="preserve">AI interaction log: queries sent, responses received, text inserted vs. discarded</w:t>
      </w:r>
    </w:p>
    <w:p>
      <w:pPr>
        <w:pStyle w:val="ListParagraph"/>
        <w:numPr>
          <w:ilvl w:val="0"/>
          <w:numId w:val="2"/>
        </w:numPr>
        <w:spacing w:after="60" w:before="60"/>
      </w:pPr>
      <w:r>
        <w:rPr>
          <w:rFonts w:ascii="Arial" w:cs="Arial" w:eastAsia="Arial" w:hAnsi="Arial"/>
          <w:color w:val="475569"/>
          <w:sz w:val="22"/>
          <w:szCs w:val="22"/>
        </w:rPr>
        <w:t xml:space="preserve">Cross-session consistency: writing style coherence over multiple sessions</w:t>
      </w:r>
    </w:p>
    <w:p>
      <w:pPr>
        <w:spacing w:before="80"/>
      </w:pPr>
    </w:p>
    <w:p>
      <w:pPr>
        <w:pStyle w:val="Heading3"/>
        <w:spacing w:after="80" w:before="200"/>
      </w:pPr>
      <w:r>
        <w:rPr>
          <w:rFonts w:ascii="Arial" w:cs="Arial" w:eastAsia="Arial" w:hAnsi="Arial"/>
          <w:b/>
          <w:bCs/>
          <w:color w:val="1E293B"/>
          <w:sz w:val="24"/>
          <w:szCs w:val="24"/>
        </w:rPr>
        <w:t xml:space="preserve">Layer 4: AI Report Engine</w:t>
      </w:r>
    </w:p>
    <w:p>
      <w:pPr>
        <w:spacing w:after="80" w:before="80"/>
      </w:pPr>
      <w:r>
        <w:rPr>
          <w:rFonts w:ascii="Arial" w:cs="Arial" w:eastAsia="Arial" w:hAnsi="Arial"/>
          <w:color w:val="475569"/>
          <w:sz w:val="22"/>
          <w:szCs w:val="22"/>
        </w:rPr>
        <w:t xml:space="preserve">On submission (or on-demand for teachers), the event log is processed through a multi-stage pipeline to produce a structured authenticity report:</w:t>
      </w:r>
    </w:p>
    <w:p>
      <w:pPr>
        <w:pStyle w:val="ListParagraph"/>
        <w:numPr>
          <w:ilvl w:val="0"/>
          <w:numId w:val="3"/>
        </w:numPr>
        <w:spacing w:after="60" w:before="60"/>
      </w:pPr>
      <w:r>
        <w:rPr>
          <w:rFonts w:ascii="Arial" w:cs="Arial" w:eastAsia="Arial" w:hAnsi="Arial"/>
          <w:color w:val="475569"/>
          <w:sz w:val="22"/>
          <w:szCs w:val="22"/>
        </w:rPr>
        <w:t xml:space="preserve">Signal Extraction: Raw events processed into 14+ behavioural signals.</w:t>
      </w:r>
    </w:p>
    <w:p>
      <w:pPr>
        <w:pStyle w:val="ListParagraph"/>
        <w:numPr>
          <w:ilvl w:val="0"/>
          <w:numId w:val="3"/>
        </w:numPr>
        <w:spacing w:after="60" w:before="60"/>
      </w:pPr>
      <w:r>
        <w:rPr>
          <w:rFonts w:ascii="Arial" w:cs="Arial" w:eastAsia="Arial" w:hAnsi="Arial"/>
          <w:color w:val="475569"/>
          <w:sz w:val="22"/>
          <w:szCs w:val="22"/>
        </w:rPr>
        <w:t xml:space="preserve">Pattern Recognition: Signals compared against established human writing behaviour models.</w:t>
      </w:r>
    </w:p>
    <w:p>
      <w:pPr>
        <w:pStyle w:val="ListParagraph"/>
        <w:numPr>
          <w:ilvl w:val="0"/>
          <w:numId w:val="3"/>
        </w:numPr>
        <w:spacing w:after="60" w:before="60"/>
      </w:pPr>
      <w:r>
        <w:rPr>
          <w:rFonts w:ascii="Arial" w:cs="Arial" w:eastAsia="Arial" w:hAnsi="Arial"/>
          <w:color w:val="475569"/>
          <w:sz w:val="22"/>
          <w:szCs w:val="22"/>
        </w:rPr>
        <w:t xml:space="preserve">Contextual Interpretation: Claude API generates natural-language interpretation of the signals.</w:t>
      </w:r>
    </w:p>
    <w:p>
      <w:pPr>
        <w:pStyle w:val="ListParagraph"/>
        <w:numPr>
          <w:ilvl w:val="0"/>
          <w:numId w:val="3"/>
        </w:numPr>
        <w:spacing w:after="60" w:before="60"/>
      </w:pPr>
      <w:r>
        <w:rPr>
          <w:rFonts w:ascii="Arial" w:cs="Arial" w:eastAsia="Arial" w:hAnsi="Arial"/>
          <w:color w:val="475569"/>
          <w:sz w:val="22"/>
          <w:szCs w:val="22"/>
        </w:rPr>
        <w:t xml:space="preserve">Report Generation: Structured report with authenticity score, flags, and narrative.</w:t>
      </w:r>
    </w:p>
    <w:p>
      <w:pPr>
        <w:spacing w:before="80"/>
      </w:pPr>
    </w:p>
    <w:p>
      <w:pPr>
        <w:pStyle w:val="Heading3"/>
        <w:spacing w:after="80" w:before="200"/>
      </w:pPr>
      <w:r>
        <w:rPr>
          <w:rFonts w:ascii="Arial" w:cs="Arial" w:eastAsia="Arial" w:hAnsi="Arial"/>
          <w:b/>
          <w:bCs/>
          <w:color w:val="1E293B"/>
          <w:sz w:val="24"/>
          <w:szCs w:val="24"/>
        </w:rPr>
        <w:t xml:space="preserve">Layer 5: PAID Certificate</w:t>
      </w:r>
    </w:p>
    <w:p>
      <w:pPr>
        <w:spacing w:after="80" w:before="80"/>
      </w:pPr>
      <w:r>
        <w:rPr>
          <w:rFonts w:ascii="Arial" w:cs="Arial" w:eastAsia="Arial" w:hAnsi="Arial"/>
          <w:color w:val="475569"/>
          <w:sz w:val="22"/>
          <w:szCs w:val="22"/>
        </w:rPr>
        <w:t xml:space="preserve">The ProofPath Authenticity ID is a cryptographically signed certificate issued at submission. It provides tamper-proof, independently verifiable proof of how the assignment was produced.</w:t>
      </w:r>
    </w:p>
    <w:p>
      <w:pPr>
        <w:spacing w:before="80"/>
      </w:pPr>
    </w:p>
    <w:p>
      <w:pPr>
        <w:pStyle w:val="Heading2"/>
        <w:spacing w:after="100" w:before="280"/>
      </w:pPr>
      <w:r>
        <w:rPr>
          <w:rFonts w:ascii="Arial" w:cs="Arial" w:eastAsia="Arial" w:hAnsi="Arial"/>
          <w:b/>
          <w:bCs/>
          <w:color w:val="1A56DB"/>
          <w:sz w:val="28"/>
          <w:szCs w:val="28"/>
        </w:rPr>
        <w:t xml:space="preserve">2.2 Chrome Extension</w:t>
      </w:r>
    </w:p>
    <w:p>
      <w:pPr>
        <w:spacing w:after="80" w:before="80"/>
      </w:pPr>
      <w:r>
        <w:rPr>
          <w:rFonts w:ascii="Arial" w:cs="Arial" w:eastAsia="Arial" w:hAnsi="Arial"/>
          <w:color w:val="475569"/>
          <w:sz w:val="22"/>
          <w:szCs w:val="22"/>
        </w:rPr>
        <w:t xml:space="preserve">For institutions that cannot or will not migrate to the ProofPath platform, a Chrome extension provides process capture for Google Docs and Microsoft Word Online. The extension captures the same event signals and submits them to the ProofPath backend for report generation. AI governance is not available through the extension - that requires the full platform.</w:t>
      </w:r>
    </w:p>
    <w:p>
      <w:r>
        <w:br w:type="page"/>
      </w:r>
    </w:p>
    <w:p>
      <w:pPr>
        <w:pStyle w:val="Heading1"/>
        <w:spacing w:after="120" w:before="360"/>
      </w:pPr>
      <w:r>
        <w:rPr>
          <w:rFonts w:ascii="Arial" w:cs="Arial" w:eastAsia="Arial" w:hAnsi="Arial"/>
          <w:b/>
          <w:bCs/>
          <w:color w:val="1E293B"/>
          <w:sz w:val="36"/>
          <w:szCs w:val="36"/>
        </w:rPr>
        <w:t xml:space="preserve">3. User Personas &amp; Flows</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3.1 Institution Admin</w:t>
      </w:r>
    </w:p>
    <w:p>
      <w:pPr>
        <w:spacing w:after="80" w:before="80"/>
      </w:pPr>
      <w:r>
        <w:rPr>
          <w:rFonts w:ascii="Arial" w:cs="Arial" w:eastAsia="Arial" w:hAnsi="Arial"/>
          <w:color w:val="475569"/>
          <w:sz w:val="22"/>
          <w:szCs w:val="22"/>
        </w:rPr>
        <w:t xml:space="preserve">The institution admin manages the ProofPath account for the university or TAFE. They control:</w:t>
      </w:r>
    </w:p>
    <w:p>
      <w:pPr>
        <w:pStyle w:val="ListParagraph"/>
        <w:numPr>
          <w:ilvl w:val="0"/>
          <w:numId w:val="2"/>
        </w:numPr>
        <w:spacing w:after="60" w:before="60"/>
      </w:pPr>
      <w:r>
        <w:rPr>
          <w:rFonts w:ascii="Arial" w:cs="Arial" w:eastAsia="Arial" w:hAnsi="Arial"/>
          <w:color w:val="475569"/>
          <w:sz w:val="22"/>
          <w:szCs w:val="22"/>
        </w:rPr>
        <w:t xml:space="preserve">Creating and managing teacher accounts</w:t>
      </w:r>
    </w:p>
    <w:p>
      <w:pPr>
        <w:pStyle w:val="ListParagraph"/>
        <w:numPr>
          <w:ilvl w:val="0"/>
          <w:numId w:val="2"/>
        </w:numPr>
        <w:spacing w:after="60" w:before="60"/>
      </w:pPr>
      <w:r>
        <w:rPr>
          <w:rFonts w:ascii="Arial" w:cs="Arial" w:eastAsia="Arial" w:hAnsi="Arial"/>
          <w:color w:val="475569"/>
          <w:sz w:val="22"/>
          <w:szCs w:val="22"/>
        </w:rPr>
        <w:t xml:space="preserve">Setting institution-wide default AI policies</w:t>
      </w:r>
    </w:p>
    <w:p>
      <w:pPr>
        <w:pStyle w:val="ListParagraph"/>
        <w:numPr>
          <w:ilvl w:val="0"/>
          <w:numId w:val="2"/>
        </w:numPr>
        <w:spacing w:after="60" w:before="60"/>
      </w:pPr>
      <w:r>
        <w:rPr>
          <w:rFonts w:ascii="Arial" w:cs="Arial" w:eastAsia="Arial" w:hAnsi="Arial"/>
          <w:color w:val="475569"/>
          <w:sz w:val="22"/>
          <w:szCs w:val="22"/>
        </w:rPr>
        <w:t xml:space="preserve">Managing data retention and privacy settings</w:t>
      </w:r>
    </w:p>
    <w:p>
      <w:pPr>
        <w:pStyle w:val="ListParagraph"/>
        <w:numPr>
          <w:ilvl w:val="0"/>
          <w:numId w:val="2"/>
        </w:numPr>
        <w:spacing w:after="60" w:before="60"/>
      </w:pPr>
      <w:r>
        <w:rPr>
          <w:rFonts w:ascii="Arial" w:cs="Arial" w:eastAsia="Arial" w:hAnsi="Arial"/>
          <w:color w:val="475569"/>
          <w:sz w:val="22"/>
          <w:szCs w:val="22"/>
        </w:rPr>
        <w:t xml:space="preserve">Viewing institution-level analytics and compliance reports</w:t>
      </w:r>
    </w:p>
    <w:p>
      <w:pPr>
        <w:pStyle w:val="ListParagraph"/>
        <w:numPr>
          <w:ilvl w:val="0"/>
          <w:numId w:val="2"/>
        </w:numPr>
        <w:spacing w:after="60" w:before="60"/>
      </w:pPr>
      <w:r>
        <w:rPr>
          <w:rFonts w:ascii="Arial" w:cs="Arial" w:eastAsia="Arial" w:hAnsi="Arial"/>
          <w:color w:val="475569"/>
          <w:sz w:val="22"/>
          <w:szCs w:val="22"/>
        </w:rPr>
        <w:t xml:space="preserve">Configuring SSO and LMS integration settings</w:t>
      </w:r>
    </w:p>
    <w:p>
      <w:pPr>
        <w:spacing w:before="80"/>
      </w:pPr>
    </w:p>
    <w:p>
      <w:pPr>
        <w:pStyle w:val="Heading2"/>
        <w:spacing w:after="100" w:before="280"/>
      </w:pPr>
      <w:r>
        <w:rPr>
          <w:rFonts w:ascii="Arial" w:cs="Arial" w:eastAsia="Arial" w:hAnsi="Arial"/>
          <w:b/>
          <w:bCs/>
          <w:color w:val="1A56DB"/>
          <w:sz w:val="28"/>
          <w:szCs w:val="28"/>
        </w:rPr>
        <w:t xml:space="preserve">3.2 Teacher</w:t>
      </w:r>
    </w:p>
    <w:p>
      <w:pPr>
        <w:spacing w:after="80" w:before="80"/>
      </w:pPr>
      <w:r>
        <w:rPr>
          <w:rFonts w:ascii="Arial" w:cs="Arial" w:eastAsia="Arial" w:hAnsi="Arial"/>
          <w:color w:val="475569"/>
          <w:sz w:val="22"/>
          <w:szCs w:val="22"/>
        </w:rPr>
        <w:t xml:space="preserve">The teacher creates and manages assignments. Their core flow:</w:t>
      </w:r>
    </w:p>
    <w:p>
      <w:pPr>
        <w:pStyle w:val="ListParagraph"/>
        <w:numPr>
          <w:ilvl w:val="0"/>
          <w:numId w:val="3"/>
        </w:numPr>
        <w:spacing w:after="60" w:before="60"/>
      </w:pPr>
      <w:r>
        <w:rPr>
          <w:rFonts w:ascii="Arial" w:cs="Arial" w:eastAsia="Arial" w:hAnsi="Arial"/>
          <w:color w:val="475569"/>
          <w:sz w:val="22"/>
          <w:szCs w:val="22"/>
        </w:rPr>
        <w:t xml:space="preserve">Create assignment: title, instructions, word limit, deadline.</w:t>
      </w:r>
    </w:p>
    <w:p>
      <w:pPr>
        <w:pStyle w:val="ListParagraph"/>
        <w:numPr>
          <w:ilvl w:val="0"/>
          <w:numId w:val="3"/>
        </w:numPr>
        <w:spacing w:after="60" w:before="60"/>
      </w:pPr>
      <w:r>
        <w:rPr>
          <w:rFonts w:ascii="Arial" w:cs="Arial" w:eastAsia="Arial" w:hAnsi="Arial"/>
          <w:color w:val="475569"/>
          <w:sz w:val="22"/>
          <w:szCs w:val="22"/>
        </w:rPr>
        <w:t xml:space="preserve">Configure AI policy: select tier, optionally customise allowed AI interactions.</w:t>
      </w:r>
    </w:p>
    <w:p>
      <w:pPr>
        <w:pStyle w:val="ListParagraph"/>
        <w:numPr>
          <w:ilvl w:val="0"/>
          <w:numId w:val="3"/>
        </w:numPr>
        <w:spacing w:after="60" w:before="60"/>
      </w:pPr>
      <w:r>
        <w:rPr>
          <w:rFonts w:ascii="Arial" w:cs="Arial" w:eastAsia="Arial" w:hAnsi="Arial"/>
          <w:color w:val="475569"/>
          <w:sz w:val="22"/>
          <w:szCs w:val="22"/>
        </w:rPr>
        <w:t xml:space="preserve">Publish to class: students receive notification and access link.</w:t>
      </w:r>
    </w:p>
    <w:p>
      <w:pPr>
        <w:pStyle w:val="ListParagraph"/>
        <w:numPr>
          <w:ilvl w:val="0"/>
          <w:numId w:val="3"/>
        </w:numPr>
        <w:spacing w:after="60" w:before="60"/>
      </w:pPr>
      <w:r>
        <w:rPr>
          <w:rFonts w:ascii="Arial" w:cs="Arial" w:eastAsia="Arial" w:hAnsi="Arial"/>
          <w:color w:val="475569"/>
          <w:sz w:val="22"/>
          <w:szCs w:val="22"/>
        </w:rPr>
        <w:t xml:space="preserve">Monitor in real time: see which students are actively writing (optional).</w:t>
      </w:r>
    </w:p>
    <w:p>
      <w:pPr>
        <w:pStyle w:val="ListParagraph"/>
        <w:numPr>
          <w:ilvl w:val="0"/>
          <w:numId w:val="3"/>
        </w:numPr>
        <w:spacing w:after="60" w:before="60"/>
      </w:pPr>
      <w:r>
        <w:rPr>
          <w:rFonts w:ascii="Arial" w:cs="Arial" w:eastAsia="Arial" w:hAnsi="Arial"/>
          <w:color w:val="475569"/>
          <w:sz w:val="22"/>
          <w:szCs w:val="22"/>
        </w:rPr>
        <w:t xml:space="preserve">Review on submission: access class dashboard with green/amber/red triage.</w:t>
      </w:r>
    </w:p>
    <w:p>
      <w:pPr>
        <w:pStyle w:val="ListParagraph"/>
        <w:numPr>
          <w:ilvl w:val="0"/>
          <w:numId w:val="3"/>
        </w:numPr>
        <w:spacing w:after="60" w:before="60"/>
      </w:pPr>
      <w:r>
        <w:rPr>
          <w:rFonts w:ascii="Arial" w:cs="Arial" w:eastAsia="Arial" w:hAnsi="Arial"/>
          <w:color w:val="475569"/>
          <w:sz w:val="22"/>
          <w:szCs w:val="22"/>
        </w:rPr>
        <w:t xml:space="preserve">Drill into individual reports: view full process narrative for flagged students.</w:t>
      </w:r>
    </w:p>
    <w:p>
      <w:pPr>
        <w:pStyle w:val="ListParagraph"/>
        <w:numPr>
          <w:ilvl w:val="0"/>
          <w:numId w:val="3"/>
        </w:numPr>
        <w:spacing w:after="60" w:before="60"/>
      </w:pPr>
      <w:r>
        <w:rPr>
          <w:rFonts w:ascii="Arial" w:cs="Arial" w:eastAsia="Arial" w:hAnsi="Arial"/>
          <w:color w:val="475569"/>
          <w:sz w:val="22"/>
          <w:szCs w:val="22"/>
        </w:rPr>
        <w:t xml:space="preserve">Export or escalate: download PAID certificate, share with academic integrity board if needed.</w:t>
      </w:r>
    </w:p>
    <w:p>
      <w:pPr>
        <w:spacing w:before="80"/>
      </w:pPr>
    </w:p>
    <w:p>
      <w:pPr>
        <w:pStyle w:val="Heading2"/>
        <w:spacing w:after="100" w:before="280"/>
      </w:pPr>
      <w:r>
        <w:rPr>
          <w:rFonts w:ascii="Arial" w:cs="Arial" w:eastAsia="Arial" w:hAnsi="Arial"/>
          <w:b/>
          <w:bCs/>
          <w:color w:val="1A56DB"/>
          <w:sz w:val="28"/>
          <w:szCs w:val="28"/>
        </w:rPr>
        <w:t xml:space="preserve">3.3 Student</w:t>
      </w:r>
    </w:p>
    <w:p>
      <w:pPr>
        <w:spacing w:after="80" w:before="80"/>
      </w:pPr>
      <w:r>
        <w:rPr>
          <w:rFonts w:ascii="Arial" w:cs="Arial" w:eastAsia="Arial" w:hAnsi="Arial"/>
          <w:color w:val="475569"/>
          <w:sz w:val="22"/>
          <w:szCs w:val="22"/>
        </w:rPr>
        <w:t xml:space="preserve">The student writes their assignment inside ProofPath. Their core flow:</w:t>
      </w:r>
    </w:p>
    <w:p>
      <w:pPr>
        <w:pStyle w:val="ListParagraph"/>
        <w:numPr>
          <w:ilvl w:val="0"/>
          <w:numId w:val="3"/>
        </w:numPr>
        <w:spacing w:after="60" w:before="60"/>
      </w:pPr>
      <w:r>
        <w:rPr>
          <w:rFonts w:ascii="Arial" w:cs="Arial" w:eastAsia="Arial" w:hAnsi="Arial"/>
          <w:color w:val="475569"/>
          <w:sz w:val="22"/>
          <w:szCs w:val="22"/>
        </w:rPr>
        <w:t xml:space="preserve">Log in and see assignment dashboard.</w:t>
      </w:r>
    </w:p>
    <w:p>
      <w:pPr>
        <w:pStyle w:val="ListParagraph"/>
        <w:numPr>
          <w:ilvl w:val="0"/>
          <w:numId w:val="3"/>
        </w:numPr>
        <w:spacing w:after="60" w:before="60"/>
      </w:pPr>
      <w:r>
        <w:rPr>
          <w:rFonts w:ascii="Arial" w:cs="Arial" w:eastAsia="Arial" w:hAnsi="Arial"/>
          <w:color w:val="475569"/>
          <w:sz w:val="22"/>
          <w:szCs w:val="22"/>
        </w:rPr>
        <w:t xml:space="preserve">Open assignment - editor loads with instructions panel and AI policy clearly displayed.</w:t>
      </w:r>
    </w:p>
    <w:p>
      <w:pPr>
        <w:pStyle w:val="ListParagraph"/>
        <w:numPr>
          <w:ilvl w:val="0"/>
          <w:numId w:val="3"/>
        </w:numPr>
        <w:spacing w:after="60" w:before="60"/>
      </w:pPr>
      <w:r>
        <w:rPr>
          <w:rFonts w:ascii="Arial" w:cs="Arial" w:eastAsia="Arial" w:hAnsi="Arial"/>
          <w:color w:val="475569"/>
          <w:sz w:val="22"/>
          <w:szCs w:val="22"/>
        </w:rPr>
        <w:t xml:space="preserve">Write the assignment. AI assistance available exactly as configured by teacher.</w:t>
      </w:r>
    </w:p>
    <w:p>
      <w:pPr>
        <w:pStyle w:val="ListParagraph"/>
        <w:numPr>
          <w:ilvl w:val="0"/>
          <w:numId w:val="3"/>
        </w:numPr>
        <w:spacing w:after="60" w:before="60"/>
      </w:pPr>
      <w:r>
        <w:rPr>
          <w:rFonts w:ascii="Arial" w:cs="Arial" w:eastAsia="Arial" w:hAnsi="Arial"/>
          <w:color w:val="475569"/>
          <w:sz w:val="22"/>
          <w:szCs w:val="22"/>
        </w:rPr>
        <w:t xml:space="preserve">Save and return across multiple sessions if needed.</w:t>
      </w:r>
    </w:p>
    <w:p>
      <w:pPr>
        <w:pStyle w:val="ListParagraph"/>
        <w:numPr>
          <w:ilvl w:val="0"/>
          <w:numId w:val="3"/>
        </w:numPr>
        <w:spacing w:after="60" w:before="60"/>
      </w:pPr>
      <w:r>
        <w:rPr>
          <w:rFonts w:ascii="Arial" w:cs="Arial" w:eastAsia="Arial" w:hAnsi="Arial"/>
          <w:color w:val="475569"/>
          <w:sz w:val="22"/>
          <w:szCs w:val="22"/>
        </w:rPr>
        <w:t xml:space="preserve">Submit when ready. PAID certificate generated and displayed.</w:t>
      </w:r>
    </w:p>
    <w:p>
      <w:pPr>
        <w:pStyle w:val="ListParagraph"/>
        <w:numPr>
          <w:ilvl w:val="0"/>
          <w:numId w:val="3"/>
        </w:numPr>
        <w:spacing w:after="60" w:before="60"/>
      </w:pPr>
      <w:r>
        <w:rPr>
          <w:rFonts w:ascii="Arial" w:cs="Arial" w:eastAsia="Arial" w:hAnsi="Arial"/>
          <w:color w:val="475569"/>
          <w:sz w:val="22"/>
          <w:szCs w:val="22"/>
        </w:rPr>
        <w:t xml:space="preserve">View own process report: see their writing journey summary and authenticity indicators.</w:t>
      </w:r>
    </w:p>
    <w:p>
      <w:pPr>
        <w:spacing w:before="80"/>
      </w:pPr>
    </w:p>
    <w:p>
      <w:pPr>
        <w:pStyle w:val="Heading2"/>
        <w:spacing w:after="100" w:before="280"/>
      </w:pPr>
      <w:r>
        <w:rPr>
          <w:rFonts w:ascii="Arial" w:cs="Arial" w:eastAsia="Arial" w:hAnsi="Arial"/>
          <w:b/>
          <w:bCs/>
          <w:color w:val="1A56DB"/>
          <w:sz w:val="28"/>
          <w:szCs w:val="28"/>
        </w:rPr>
        <w:t xml:space="preserve">3.4 Academic Integrity Officer</w:t>
      </w:r>
    </w:p>
    <w:p>
      <w:pPr>
        <w:spacing w:after="80" w:before="80"/>
      </w:pPr>
      <w:r>
        <w:rPr>
          <w:rFonts w:ascii="Arial" w:cs="Arial" w:eastAsia="Arial" w:hAnsi="Arial"/>
          <w:color w:val="475569"/>
          <w:sz w:val="22"/>
          <w:szCs w:val="22"/>
        </w:rPr>
        <w:t xml:space="preserve">Not a platform user but a consumer of ProofPath outputs. When a case is escalated:</w:t>
      </w:r>
    </w:p>
    <w:p>
      <w:pPr>
        <w:pStyle w:val="ListParagraph"/>
        <w:numPr>
          <w:ilvl w:val="0"/>
          <w:numId w:val="2"/>
        </w:numPr>
        <w:spacing w:after="60" w:before="60"/>
      </w:pPr>
      <w:r>
        <w:rPr>
          <w:rFonts w:ascii="Arial" w:cs="Arial" w:eastAsia="Arial" w:hAnsi="Arial"/>
          <w:color w:val="475569"/>
          <w:sz w:val="22"/>
          <w:szCs w:val="22"/>
        </w:rPr>
        <w:t xml:space="preserve">Receives the PAID certificate and report PDF from the teacher.</w:t>
      </w:r>
    </w:p>
    <w:p>
      <w:pPr>
        <w:pStyle w:val="ListParagraph"/>
        <w:numPr>
          <w:ilvl w:val="0"/>
          <w:numId w:val="2"/>
        </w:numPr>
        <w:spacing w:after="60" w:before="60"/>
      </w:pPr>
      <w:r>
        <w:rPr>
          <w:rFonts w:ascii="Arial" w:cs="Arial" w:eastAsia="Arial" w:hAnsi="Arial"/>
          <w:color w:val="475569"/>
          <w:sz w:val="22"/>
          <w:szCs w:val="22"/>
        </w:rPr>
        <w:t xml:space="preserve">Can independently verify the PAID at verify.proofpath.io.</w:t>
      </w:r>
    </w:p>
    <w:p>
      <w:pPr>
        <w:pStyle w:val="ListParagraph"/>
        <w:numPr>
          <w:ilvl w:val="0"/>
          <w:numId w:val="2"/>
        </w:numPr>
        <w:spacing w:after="60" w:before="60"/>
      </w:pPr>
      <w:r>
        <w:rPr>
          <w:rFonts w:ascii="Arial" w:cs="Arial" w:eastAsia="Arial" w:hAnsi="Arial"/>
          <w:color w:val="475569"/>
          <w:sz w:val="22"/>
          <w:szCs w:val="22"/>
        </w:rPr>
        <w:t xml:space="preserve">Views the process replay (secondary evidence) if needed.</w:t>
      </w:r>
    </w:p>
    <w:p>
      <w:pPr>
        <w:pStyle w:val="ListParagraph"/>
        <w:numPr>
          <w:ilvl w:val="0"/>
          <w:numId w:val="2"/>
        </w:numPr>
        <w:spacing w:after="60" w:before="60"/>
      </w:pPr>
      <w:r>
        <w:rPr>
          <w:rFonts w:ascii="Arial" w:cs="Arial" w:eastAsia="Arial" w:hAnsi="Arial"/>
          <w:color w:val="475569"/>
          <w:sz w:val="22"/>
          <w:szCs w:val="22"/>
        </w:rPr>
        <w:t xml:space="preserve">ProofPath outputs are used as evidence in institutional misconduct processes.</w:t>
      </w:r>
    </w:p>
    <w:p>
      <w:r>
        <w:br w:type="page"/>
      </w:r>
    </w:p>
    <w:p>
      <w:pPr>
        <w:pStyle w:val="Heading1"/>
        <w:spacing w:after="120" w:before="360"/>
      </w:pPr>
      <w:r>
        <w:rPr>
          <w:rFonts w:ascii="Arial" w:cs="Arial" w:eastAsia="Arial" w:hAnsi="Arial"/>
          <w:b/>
          <w:bCs/>
          <w:color w:val="1E293B"/>
          <w:sz w:val="36"/>
          <w:szCs w:val="36"/>
        </w:rPr>
        <w:t xml:space="preserve">4. ProofPath Authenticity ID (PAID)</w:t>
      </w:r>
    </w:p>
    <w:p>
      <w:pPr>
        <w:pBdr>
          <w:bottom w:val="single" w:color="CBD5E1" w:sz="4"/>
        </w:pBdr>
        <w:spacing w:after="120" w:before="120"/>
      </w:pPr>
    </w:p>
    <w:p>
      <w:pPr>
        <w:spacing w:after="80" w:before="80"/>
      </w:pPr>
      <w:r>
        <w:rPr>
          <w:rFonts w:ascii="Arial" w:cs="Arial" w:eastAsia="Arial" w:hAnsi="Arial"/>
          <w:color w:val="475569"/>
          <w:sz w:val="22"/>
          <w:szCs w:val="22"/>
        </w:rPr>
        <w:t xml:space="preserve">The PAID is ProofPath's most defensible competitive differentiator. No other academic integrity platform provides cryptographically verifiable proof of writing process.</w:t>
      </w:r>
    </w:p>
    <w:p>
      <w:pPr>
        <w:spacing w:before="80"/>
      </w:pPr>
    </w:p>
    <w:p>
      <w:pPr>
        <w:pStyle w:val="Heading2"/>
        <w:spacing w:after="100" w:before="280"/>
      </w:pPr>
      <w:r>
        <w:rPr>
          <w:rFonts w:ascii="Arial" w:cs="Arial" w:eastAsia="Arial" w:hAnsi="Arial"/>
          <w:b/>
          <w:bCs/>
          <w:color w:val="1A56DB"/>
          <w:sz w:val="28"/>
          <w:szCs w:val="28"/>
        </w:rPr>
        <w:t xml:space="preserve">4.1 What Gets Hashed</w:t>
      </w:r>
    </w:p>
    <w:p>
      <w:pPr>
        <w:spacing w:after="80" w:before="80"/>
      </w:pPr>
      <w:r>
        <w:rPr>
          <w:rFonts w:ascii="Arial" w:cs="Arial" w:eastAsia="Arial" w:hAnsi="Arial"/>
          <w:color w:val="475569"/>
          <w:sz w:val="22"/>
          <w:szCs w:val="22"/>
        </w:rPr>
        <w:t xml:space="preserve">At submission, the following data is serialised and hashed using SHA-256:</w:t>
      </w:r>
    </w:p>
    <w:p>
      <w:pPr>
        <w:pStyle w:val="ListParagraph"/>
        <w:numPr>
          <w:ilvl w:val="0"/>
          <w:numId w:val="2"/>
        </w:numPr>
        <w:spacing w:after="60" w:before="60"/>
      </w:pPr>
      <w:r>
        <w:rPr>
          <w:rFonts w:ascii="Arial" w:cs="Arial" w:eastAsia="Arial" w:hAnsi="Arial"/>
          <w:color w:val="475569"/>
          <w:sz w:val="22"/>
          <w:szCs w:val="22"/>
        </w:rPr>
        <w:t xml:space="preserve">Full event log (every captured writing event with timestamps)</w:t>
      </w:r>
    </w:p>
    <w:p>
      <w:pPr>
        <w:pStyle w:val="ListParagraph"/>
        <w:numPr>
          <w:ilvl w:val="0"/>
          <w:numId w:val="2"/>
        </w:numPr>
        <w:spacing w:after="60" w:before="60"/>
      </w:pPr>
      <w:r>
        <w:rPr>
          <w:rFonts w:ascii="Arial" w:cs="Arial" w:eastAsia="Arial" w:hAnsi="Arial"/>
          <w:color w:val="475569"/>
          <w:sz w:val="22"/>
          <w:szCs w:val="22"/>
        </w:rPr>
        <w:t xml:space="preserve">Document content at submission (final text)</w:t>
      </w:r>
    </w:p>
    <w:p>
      <w:pPr>
        <w:pStyle w:val="ListParagraph"/>
        <w:numPr>
          <w:ilvl w:val="0"/>
          <w:numId w:val="2"/>
        </w:numPr>
        <w:spacing w:after="60" w:before="60"/>
      </w:pPr>
      <w:r>
        <w:rPr>
          <w:rFonts w:ascii="Arial" w:cs="Arial" w:eastAsia="Arial" w:hAnsi="Arial"/>
          <w:color w:val="475569"/>
          <w:sz w:val="22"/>
          <w:szCs w:val="22"/>
        </w:rPr>
        <w:t xml:space="preserve">AI interaction log (every query, response, and insertion event)</w:t>
      </w:r>
    </w:p>
    <w:p>
      <w:pPr>
        <w:pStyle w:val="ListParagraph"/>
        <w:numPr>
          <w:ilvl w:val="0"/>
          <w:numId w:val="2"/>
        </w:numPr>
        <w:spacing w:after="60" w:before="60"/>
      </w:pPr>
      <w:r>
        <w:rPr>
          <w:rFonts w:ascii="Arial" w:cs="Arial" w:eastAsia="Arial" w:hAnsi="Arial"/>
          <w:color w:val="475569"/>
          <w:sz w:val="22"/>
          <w:szCs w:val="22"/>
        </w:rPr>
        <w:t xml:space="preserve">Session metadata (device fingerprint, session timestamps, IP hash)</w:t>
      </w:r>
    </w:p>
    <w:p>
      <w:pPr>
        <w:pStyle w:val="ListParagraph"/>
        <w:numPr>
          <w:ilvl w:val="0"/>
          <w:numId w:val="2"/>
        </w:numPr>
        <w:spacing w:after="60" w:before="60"/>
      </w:pPr>
      <w:r>
        <w:rPr>
          <w:rFonts w:ascii="Arial" w:cs="Arial" w:eastAsia="Arial" w:hAnsi="Arial"/>
          <w:color w:val="475569"/>
          <w:sz w:val="22"/>
          <w:szCs w:val="22"/>
        </w:rPr>
        <w:t xml:space="preserve">Student ID and assignment ID</w:t>
      </w:r>
    </w:p>
    <w:p>
      <w:pPr>
        <w:pStyle w:val="ListParagraph"/>
        <w:numPr>
          <w:ilvl w:val="0"/>
          <w:numId w:val="2"/>
        </w:numPr>
        <w:spacing w:after="60" w:before="60"/>
      </w:pPr>
      <w:r>
        <w:rPr>
          <w:rFonts w:ascii="Arial" w:cs="Arial" w:eastAsia="Arial" w:hAnsi="Arial"/>
          <w:color w:val="475569"/>
          <w:sz w:val="22"/>
          <w:szCs w:val="22"/>
        </w:rPr>
        <w:t xml:space="preserve">ProofPath platform version</w:t>
      </w:r>
    </w:p>
    <w:p>
      <w:pPr>
        <w:spacing w:before="80"/>
      </w:pPr>
    </w:p>
    <w:p>
      <w:pPr>
        <w:pStyle w:val="Heading2"/>
        <w:spacing w:after="100" w:before="280"/>
      </w:pPr>
      <w:r>
        <w:rPr>
          <w:rFonts w:ascii="Arial" w:cs="Arial" w:eastAsia="Arial" w:hAnsi="Arial"/>
          <w:b/>
          <w:bCs/>
          <w:color w:val="1A56DB"/>
          <w:sz w:val="28"/>
          <w:szCs w:val="28"/>
        </w:rPr>
        <w:t xml:space="preserve">4.2 Certificate Contents</w:t>
      </w:r>
    </w:p>
    <w:p>
      <w:pPr>
        <w:spacing w:after="80" w:before="80"/>
      </w:pPr>
      <w:r>
        <w:rPr>
          <w:rFonts w:ascii="Arial" w:cs="Arial" w:eastAsia="Arial" w:hAnsi="Arial"/>
          <w:color w:val="475569"/>
          <w:sz w:val="22"/>
          <w:szCs w:val="22"/>
        </w:rPr>
        <w:t xml:space="preserve">The PAID certificate is a signed JSON object containing:</w:t>
      </w:r>
    </w:p>
    <w:p>
      <w:pPr>
        <w:pStyle w:val="ListParagraph"/>
        <w:numPr>
          <w:ilvl w:val="0"/>
          <w:numId w:val="2"/>
        </w:numPr>
        <w:spacing w:after="60" w:before="60"/>
      </w:pPr>
      <w:r>
        <w:rPr>
          <w:rFonts w:ascii="Arial" w:cs="Arial" w:eastAsia="Arial" w:hAnsi="Arial"/>
          <w:color w:val="475569"/>
          <w:sz w:val="22"/>
          <w:szCs w:val="22"/>
        </w:rPr>
        <w:t xml:space="preserve">Unique PAID string: PP-{YEAR}-{4CHAR}-{4CHAR}-VERIFIED</w:t>
      </w:r>
    </w:p>
    <w:p>
      <w:pPr>
        <w:pStyle w:val="ListParagraph"/>
        <w:numPr>
          <w:ilvl w:val="0"/>
          <w:numId w:val="2"/>
        </w:numPr>
        <w:spacing w:after="60" w:before="60"/>
      </w:pPr>
      <w:r>
        <w:rPr>
          <w:rFonts w:ascii="Arial" w:cs="Arial" w:eastAsia="Arial" w:hAnsi="Arial"/>
          <w:color w:val="475569"/>
          <w:sz w:val="22"/>
          <w:szCs w:val="22"/>
        </w:rPr>
        <w:t xml:space="preserve">Submission timestamp (UTC)</w:t>
      </w:r>
    </w:p>
    <w:p>
      <w:pPr>
        <w:pStyle w:val="ListParagraph"/>
        <w:numPr>
          <w:ilvl w:val="0"/>
          <w:numId w:val="2"/>
        </w:numPr>
        <w:spacing w:after="60" w:before="60"/>
      </w:pPr>
      <w:r>
        <w:rPr>
          <w:rFonts w:ascii="Arial" w:cs="Arial" w:eastAsia="Arial" w:hAnsi="Arial"/>
          <w:color w:val="475569"/>
          <w:sz w:val="22"/>
          <w:szCs w:val="22"/>
        </w:rPr>
        <w:t xml:space="preserve">SHA-256 hash of the submission payload</w:t>
      </w:r>
    </w:p>
    <w:p>
      <w:pPr>
        <w:pStyle w:val="ListParagraph"/>
        <w:numPr>
          <w:ilvl w:val="0"/>
          <w:numId w:val="2"/>
        </w:numPr>
        <w:spacing w:after="60" w:before="60"/>
      </w:pPr>
      <w:r>
        <w:rPr>
          <w:rFonts w:ascii="Arial" w:cs="Arial" w:eastAsia="Arial" w:hAnsi="Arial"/>
          <w:color w:val="475569"/>
          <w:sz w:val="22"/>
          <w:szCs w:val="22"/>
        </w:rPr>
        <w:t xml:space="preserve">ProofPath RSA-2048 signature</w:t>
      </w:r>
    </w:p>
    <w:p>
      <w:pPr>
        <w:pStyle w:val="ListParagraph"/>
        <w:numPr>
          <w:ilvl w:val="0"/>
          <w:numId w:val="2"/>
        </w:numPr>
        <w:spacing w:after="60" w:before="60"/>
      </w:pPr>
      <w:r>
        <w:rPr>
          <w:rFonts w:ascii="Arial" w:cs="Arial" w:eastAsia="Arial" w:hAnsi="Arial"/>
          <w:color w:val="475569"/>
          <w:sz w:val="22"/>
          <w:szCs w:val="22"/>
        </w:rPr>
        <w:t xml:space="preserve">Authenticity score (0-100)</w:t>
      </w:r>
    </w:p>
    <w:p>
      <w:pPr>
        <w:pStyle w:val="ListParagraph"/>
        <w:numPr>
          <w:ilvl w:val="0"/>
          <w:numId w:val="2"/>
        </w:numPr>
        <w:spacing w:after="60" w:before="60"/>
      </w:pPr>
      <w:r>
        <w:rPr>
          <w:rFonts w:ascii="Arial" w:cs="Arial" w:eastAsia="Arial" w:hAnsi="Arial"/>
          <w:color w:val="475569"/>
          <w:sz w:val="22"/>
          <w:szCs w:val="22"/>
        </w:rPr>
        <w:t xml:space="preserve">AI usage summary (policy tier, number of AI interactions, characters inserted from AI)</w:t>
      </w:r>
    </w:p>
    <w:p>
      <w:pPr>
        <w:pStyle w:val="ListParagraph"/>
        <w:numPr>
          <w:ilvl w:val="0"/>
          <w:numId w:val="2"/>
        </w:numPr>
        <w:spacing w:after="60" w:before="60"/>
      </w:pPr>
      <w:r>
        <w:rPr>
          <w:rFonts w:ascii="Arial" w:cs="Arial" w:eastAsia="Arial" w:hAnsi="Arial"/>
          <w:color w:val="475569"/>
          <w:sz w:val="22"/>
          <w:szCs w:val="22"/>
        </w:rPr>
        <w:t xml:space="preserve">QR code URL pointing to verify.proofpath.io/{paid}</w:t>
      </w:r>
    </w:p>
    <w:p>
      <w:pPr>
        <w:spacing w:before="80"/>
      </w:pPr>
    </w:p>
    <w:p>
      <w:pPr>
        <w:pStyle w:val="Heading2"/>
        <w:spacing w:after="100" w:before="280"/>
      </w:pPr>
      <w:r>
        <w:rPr>
          <w:rFonts w:ascii="Arial" w:cs="Arial" w:eastAsia="Arial" w:hAnsi="Arial"/>
          <w:b/>
          <w:bCs/>
          <w:color w:val="1A56DB"/>
          <w:sz w:val="28"/>
          <w:szCs w:val="28"/>
        </w:rPr>
        <w:t xml:space="preserve">4.3 Tamper Evidence</w:t>
      </w:r>
    </w:p>
    <w:p>
      <w:pPr>
        <w:spacing w:after="80" w:before="80"/>
      </w:pPr>
      <w:r>
        <w:rPr>
          <w:rFonts w:ascii="Arial" w:cs="Arial" w:eastAsia="Arial" w:hAnsi="Arial"/>
          <w:color w:val="475569"/>
          <w:sz w:val="22"/>
          <w:szCs w:val="22"/>
        </w:rPr>
        <w:t xml:space="preserve">If any element of the submission is modified after signing, the hash no longer matches the stored record. The verification portal will return a TAMPERED status. This applies to:</w:t>
      </w:r>
    </w:p>
    <w:p>
      <w:pPr>
        <w:pStyle w:val="ListParagraph"/>
        <w:numPr>
          <w:ilvl w:val="0"/>
          <w:numId w:val="2"/>
        </w:numPr>
        <w:spacing w:after="60" w:before="60"/>
      </w:pPr>
      <w:r>
        <w:rPr>
          <w:rFonts w:ascii="Arial" w:cs="Arial" w:eastAsia="Arial" w:hAnsi="Arial"/>
          <w:color w:val="475569"/>
          <w:sz w:val="22"/>
          <w:szCs w:val="22"/>
        </w:rPr>
        <w:t xml:space="preserve">Any edit to the document content after submission</w:t>
      </w:r>
    </w:p>
    <w:p>
      <w:pPr>
        <w:pStyle w:val="ListParagraph"/>
        <w:numPr>
          <w:ilvl w:val="0"/>
          <w:numId w:val="2"/>
        </w:numPr>
        <w:spacing w:after="60" w:before="60"/>
      </w:pPr>
      <w:r>
        <w:rPr>
          <w:rFonts w:ascii="Arial" w:cs="Arial" w:eastAsia="Arial" w:hAnsi="Arial"/>
          <w:color w:val="475569"/>
          <w:sz w:val="22"/>
          <w:szCs w:val="22"/>
        </w:rPr>
        <w:t xml:space="preserve">Any modification of the event log</w:t>
      </w:r>
    </w:p>
    <w:p>
      <w:pPr>
        <w:pStyle w:val="ListParagraph"/>
        <w:numPr>
          <w:ilvl w:val="0"/>
          <w:numId w:val="2"/>
        </w:numPr>
        <w:spacing w:after="60" w:before="60"/>
      </w:pPr>
      <w:r>
        <w:rPr>
          <w:rFonts w:ascii="Arial" w:cs="Arial" w:eastAsia="Arial" w:hAnsi="Arial"/>
          <w:color w:val="475569"/>
          <w:sz w:val="22"/>
          <w:szCs w:val="22"/>
        </w:rPr>
        <w:t xml:space="preserve">Any alteration of session metadata</w:t>
      </w:r>
    </w:p>
    <w:p>
      <w:pPr>
        <w:spacing w:before="80"/>
      </w:pPr>
    </w:p>
    <w:p>
      <w:pPr>
        <w:pStyle w:val="Heading2"/>
        <w:spacing w:after="100" w:before="280"/>
      </w:pPr>
      <w:r>
        <w:rPr>
          <w:rFonts w:ascii="Arial" w:cs="Arial" w:eastAsia="Arial" w:hAnsi="Arial"/>
          <w:b/>
          <w:bCs/>
          <w:color w:val="1A56DB"/>
          <w:sz w:val="28"/>
          <w:szCs w:val="28"/>
        </w:rPr>
        <w:t xml:space="preserve">4.4 Verification Portal</w:t>
      </w:r>
    </w:p>
    <w:p>
      <w:pPr>
        <w:spacing w:after="80" w:before="80"/>
      </w:pPr>
      <w:r>
        <w:rPr>
          <w:rFonts w:ascii="Arial" w:cs="Arial" w:eastAsia="Arial" w:hAnsi="Arial"/>
          <w:color w:val="475569"/>
          <w:sz w:val="22"/>
          <w:szCs w:val="22"/>
        </w:rPr>
        <w:t xml:space="preserve">verify.proofpath.io is a public-facing portal. Anyone with a PAID or QR code can verify:</w:t>
      </w:r>
    </w:p>
    <w:p>
      <w:pPr>
        <w:pStyle w:val="ListParagraph"/>
        <w:numPr>
          <w:ilvl w:val="0"/>
          <w:numId w:val="2"/>
        </w:numPr>
        <w:spacing w:after="60" w:before="60"/>
      </w:pPr>
      <w:r>
        <w:rPr>
          <w:rFonts w:ascii="Arial" w:cs="Arial" w:eastAsia="Arial" w:hAnsi="Arial"/>
          <w:color w:val="475569"/>
          <w:sz w:val="22"/>
          <w:szCs w:val="22"/>
        </w:rPr>
        <w:t xml:space="preserve">Is this certificate authentic and unmodified?</w:t>
      </w:r>
    </w:p>
    <w:p>
      <w:pPr>
        <w:pStyle w:val="ListParagraph"/>
        <w:numPr>
          <w:ilvl w:val="0"/>
          <w:numId w:val="2"/>
        </w:numPr>
        <w:spacing w:after="60" w:before="60"/>
      </w:pPr>
      <w:r>
        <w:rPr>
          <w:rFonts w:ascii="Arial" w:cs="Arial" w:eastAsia="Arial" w:hAnsi="Arial"/>
          <w:color w:val="475569"/>
          <w:sz w:val="22"/>
          <w:szCs w:val="22"/>
        </w:rPr>
        <w:t xml:space="preserve">What AI assistance was used?</w:t>
      </w:r>
    </w:p>
    <w:p>
      <w:pPr>
        <w:pStyle w:val="ListParagraph"/>
        <w:numPr>
          <w:ilvl w:val="0"/>
          <w:numId w:val="2"/>
        </w:numPr>
        <w:spacing w:after="60" w:before="60"/>
      </w:pPr>
      <w:r>
        <w:rPr>
          <w:rFonts w:ascii="Arial" w:cs="Arial" w:eastAsia="Arial" w:hAnsi="Arial"/>
          <w:color w:val="475569"/>
          <w:sz w:val="22"/>
          <w:szCs w:val="22"/>
        </w:rPr>
        <w:t xml:space="preserve">High-level writing process summary</w:t>
      </w:r>
    </w:p>
    <w:p>
      <w:pPr>
        <w:pStyle w:val="ListParagraph"/>
        <w:numPr>
          <w:ilvl w:val="0"/>
          <w:numId w:val="2"/>
        </w:numPr>
        <w:spacing w:after="60" w:before="60"/>
      </w:pPr>
      <w:r>
        <w:rPr>
          <w:rFonts w:ascii="Arial" w:cs="Arial" w:eastAsia="Arial" w:hAnsi="Arial"/>
          <w:color w:val="475569"/>
          <w:sz w:val="22"/>
          <w:szCs w:val="22"/>
        </w:rPr>
        <w:t xml:space="preserve">Submission timestamp and institution</w:t>
      </w:r>
    </w:p>
    <w:p>
      <w:pPr>
        <w:spacing w:after="80" w:before="80"/>
      </w:pPr>
      <w:r>
        <w:rPr>
          <w:rFonts w:ascii="Arial" w:cs="Arial" w:eastAsia="Arial" w:hAnsi="Arial"/>
          <w:color w:val="475569"/>
          <w:sz w:val="22"/>
          <w:szCs w:val="22"/>
        </w:rPr>
        <w:t xml:space="preserve">Raw event logs and document content are never exposed publicly. The portal only confirms integrity and summary metadata.</w:t>
      </w:r>
    </w:p>
    <w:p>
      <w:pPr>
        <w:spacing w:before="80"/>
      </w:pPr>
    </w:p>
    <w:p>
      <w:pPr>
        <w:pStyle w:val="Heading2"/>
        <w:spacing w:after="100" w:before="280"/>
      </w:pPr>
      <w:r>
        <w:rPr>
          <w:rFonts w:ascii="Arial" w:cs="Arial" w:eastAsia="Arial" w:hAnsi="Arial"/>
          <w:b/>
          <w:bCs/>
          <w:color w:val="1A56DB"/>
          <w:sz w:val="28"/>
          <w:szCs w:val="28"/>
        </w:rPr>
        <w:t xml:space="preserve">4.5 Strategic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Universities could require PAID on all submissions the way they currently require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student ID numbers on cover sheets. This positions ProofPath not as a detection</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tool but as infrastructure - embedded in the submission process itself.</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color w:val="1E293B"/>
                <w:sz w:val="21"/>
                <w:szCs w:val="21"/>
              </w:rPr>
              <w:t xml:space="preserve">This is the path to institutional lock-in and long-term defensibility.</w:t>
            </w:r>
          </w:p>
        </w:tc>
      </w:tr>
    </w:tbl>
    <w:p>
      <w:r>
        <w:br w:type="page"/>
      </w:r>
    </w:p>
    <w:p>
      <w:pPr>
        <w:pStyle w:val="Heading1"/>
        <w:spacing w:after="120" w:before="360"/>
      </w:pPr>
      <w:r>
        <w:rPr>
          <w:rFonts w:ascii="Arial" w:cs="Arial" w:eastAsia="Arial" w:hAnsi="Arial"/>
          <w:b/>
          <w:bCs/>
          <w:color w:val="1E293B"/>
          <w:sz w:val="36"/>
          <w:szCs w:val="36"/>
        </w:rPr>
        <w:t xml:space="preserve">5. Technical Architecture</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5.1 System Overview</w:t>
      </w:r>
    </w:p>
    <w:p>
      <w:pPr>
        <w:spacing w:after="80" w:before="80"/>
      </w:pPr>
      <w:r>
        <w:rPr>
          <w:rFonts w:ascii="Arial" w:cs="Arial" w:eastAsia="Arial" w:hAnsi="Arial"/>
          <w:color w:val="475569"/>
          <w:sz w:val="22"/>
          <w:szCs w:val="22"/>
        </w:rPr>
        <w:t xml:space="preserve">ProofPath is a monorepo containing three primary applications and shared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proofpath/</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apps/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web/          Next.js 14 frontend (student + teacher + admin interfaces)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api/          FastAPI backend (Python 3.12)</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extension/    Chrome extension (TypeScript + Manifest V3)</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packages/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types/        Shared TypeScript types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crypto/       PAID certificate generation and verification</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signals/      Behavioural signal extraction (shared between API and extension)</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infra/          Terraform (AWS Sydney region)</w:t>
            </w:r>
          </w:p>
        </w:tc>
      </w:tr>
    </w:tbl>
    <w:p>
      <w:pPr>
        <w:spacing w:before="80"/>
      </w:pPr>
    </w:p>
    <w:p>
      <w:pPr>
        <w:pStyle w:val="Heading2"/>
        <w:spacing w:after="100" w:before="280"/>
      </w:pPr>
      <w:r>
        <w:rPr>
          <w:rFonts w:ascii="Arial" w:cs="Arial" w:eastAsia="Arial" w:hAnsi="Arial"/>
          <w:b/>
          <w:bCs/>
          <w:color w:val="1A56DB"/>
          <w:sz w:val="28"/>
          <w:szCs w:val="28"/>
        </w:rPr>
        <w:t xml:space="preserve">5.2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Framework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14 (App Router)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Editor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TipTap v2 with custom extensions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Styling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Tailwind CSS + shadcn/ui</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Zustand (local) + TanStack Query (server)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Clerk (multi-tenant, institution SSO)</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Offline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IndexedDB via Dexie.js for local event buffer and document draft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Real-time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WebSocket connection to FastAPI for live session status</w:t>
            </w:r>
          </w:p>
        </w:tc>
      </w:tr>
    </w:tbl>
    <w:p>
      <w:pPr>
        <w:spacing w:before="80"/>
      </w:pPr>
    </w:p>
    <w:p>
      <w:pPr>
        <w:pStyle w:val="Heading2"/>
        <w:spacing w:after="100" w:before="280"/>
      </w:pPr>
      <w:r>
        <w:rPr>
          <w:rFonts w:ascii="Arial" w:cs="Arial" w:eastAsia="Arial" w:hAnsi="Arial"/>
          <w:b/>
          <w:bCs/>
          <w:color w:val="1A56DB"/>
          <w:sz w:val="28"/>
          <w:szCs w:val="28"/>
        </w:rPr>
        <w:t xml:space="preserve">5.3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Framework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FastAPI (Python 3.12)</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16 (primary data store)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Cache / Buffer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7 (event buffer, session state, rate limiting)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Task Queue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Celery + Redis (async report generation)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Integration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Anthropic Claude API (report generation)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Object Storage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S3 Sydney (PAID certificates, report PDFs)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Clerk JWT verification middleware</w:t>
            </w:r>
          </w:p>
        </w:tc>
      </w:tr>
    </w:tbl>
    <w:p>
      <w:pPr>
        <w:spacing w:before="80"/>
      </w:pPr>
    </w:p>
    <w:p>
      <w:pPr>
        <w:pStyle w:val="Heading2"/>
        <w:spacing w:after="100" w:before="280"/>
      </w:pPr>
      <w:r>
        <w:rPr>
          <w:rFonts w:ascii="Arial" w:cs="Arial" w:eastAsia="Arial" w:hAnsi="Arial"/>
          <w:b/>
          <w:bCs/>
          <w:color w:val="1A56DB"/>
          <w:sz w:val="28"/>
          <w:szCs w:val="28"/>
        </w:rPr>
        <w:t xml:space="preserve">5.4 Chrome Extension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Manifest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V3</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Language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TypeScript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Vite + CRXJS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Content Script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TipTap event interceptors for Google Docs and Word Online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Background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Service worker for event batching and API sync</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Storage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chrome.storage.local for offline event buffer</w:t>
            </w:r>
          </w:p>
        </w:tc>
      </w:tr>
    </w:tbl>
    <w:p>
      <w:pPr>
        <w:spacing w:before="80"/>
      </w:pPr>
    </w:p>
    <w:p>
      <w:pPr>
        <w:pStyle w:val="Heading2"/>
        <w:spacing w:after="100" w:before="280"/>
      </w:pPr>
      <w:r>
        <w:rPr>
          <w:rFonts w:ascii="Arial" w:cs="Arial" w:eastAsia="Arial" w:hAnsi="Arial"/>
          <w:b/>
          <w:bCs/>
          <w:color w:val="1A56DB"/>
          <w:sz w:val="28"/>
          <w:szCs w:val="28"/>
        </w:rPr>
        <w:t xml:space="preserve">5.5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Cloud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Sydney (ap-southeast-2) - Australian data residency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Compute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ECS Fargate (API containers)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RDS PostgreSQL Multi-AZ</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CDN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CloudFront + S3 (static assets)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IaC</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Terraform</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CI/CD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Actions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Monitoring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CloudWatch + Sentry</w:t>
            </w:r>
          </w:p>
        </w:tc>
      </w:tr>
    </w:tbl>
    <w:p>
      <w:r>
        <w:br w:type="page"/>
      </w:r>
    </w:p>
    <w:p>
      <w:pPr>
        <w:pStyle w:val="Heading1"/>
        <w:spacing w:after="120" w:before="360"/>
      </w:pPr>
      <w:r>
        <w:rPr>
          <w:rFonts w:ascii="Arial" w:cs="Arial" w:eastAsia="Arial" w:hAnsi="Arial"/>
          <w:b/>
          <w:bCs/>
          <w:color w:val="1E293B"/>
          <w:sz w:val="36"/>
          <w:szCs w:val="36"/>
        </w:rPr>
        <w:t xml:space="preserve">6. Database Schema</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6.1 Core Tables</w:t>
      </w:r>
    </w:p>
    <w:p>
      <w:pPr>
        <w:spacing w:before="80"/>
      </w:pPr>
    </w:p>
    <w:p>
      <w:pPr>
        <w:pStyle w:val="Heading3"/>
        <w:spacing w:after="80" w:before="200"/>
      </w:pPr>
      <w:r>
        <w:rPr>
          <w:rFonts w:ascii="Arial" w:cs="Arial" w:eastAsia="Arial" w:hAnsi="Arial"/>
          <w:b/>
          <w:bCs/>
          <w:color w:val="1E293B"/>
          <w:sz w:val="24"/>
          <w:szCs w:val="24"/>
        </w:rPr>
        <w:t xml:space="preserve">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id              UUID PRIMARY KEY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name            TEXT NOT NULL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domain          TEXT UNIQUE          -- e.g. curtin.edu.au</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plan            TEXT                 -- free | pro | enterprise</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default_policy  TEXT                 -- default AI policy tier</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settings        JSONB                -- institution-wide config</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created_at      TIMESTAMPTZ DEFAULT NOW()</w:t>
            </w:r>
          </w:p>
        </w:tc>
      </w:tr>
    </w:tbl>
    <w:p>
      <w:pPr>
        <w:spacing w:before="80"/>
      </w:pPr>
    </w:p>
    <w:p>
      <w:pPr>
        <w:pStyle w:val="Heading3"/>
        <w:spacing w:after="80" w:before="200"/>
      </w:pPr>
      <w:r>
        <w:rPr>
          <w:rFonts w:ascii="Arial" w:cs="Arial" w:eastAsia="Arial" w:hAnsi="Arial"/>
          <w:b/>
          <w:bCs/>
          <w:color w:val="1E293B"/>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id              UUID PRIMARY KEY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clerk_id        TEXT UNIQUE NOT NULL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institution_id  UUID REFERENCES institutions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role            TEXT                 -- admin | teacher | student</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email           TEXT NOT NULL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name            TEXT</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created_at      TIMESTAMPTZ DEFAULT NOW()</w:t>
            </w:r>
          </w:p>
        </w:tc>
      </w:tr>
    </w:tbl>
    <w:p>
      <w:pPr>
        <w:spacing w:before="80"/>
      </w:pPr>
    </w:p>
    <w:p>
      <w:pPr>
        <w:pStyle w:val="Heading3"/>
        <w:spacing w:after="80" w:before="200"/>
      </w:pPr>
      <w:r>
        <w:rPr>
          <w:rFonts w:ascii="Arial" w:cs="Arial" w:eastAsia="Arial" w:hAnsi="Arial"/>
          <w:b/>
          <w:bCs/>
          <w:color w:val="1E293B"/>
          <w:sz w:val="24"/>
          <w:szCs w:val="24"/>
        </w:rPr>
        <w:t xml:space="preserve">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id              UUID PRIMARY KEY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teacher_id      UUID REFERENCES users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institution_id  UUID REFERENCES institutions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title           TEXT NOT NULL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instructions    TEXT</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word_limit      INT</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deadline        TIMESTAMPTZ</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ai_policy       TEXT                 -- locked|grammar|outline|chat|inline|full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ai_config       JSONB                -- policy-specific configuration</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status          TEXT                 -- draft | published | closed</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created_at      TIMESTAMPTZ DEFAULT NOW()</w:t>
            </w:r>
          </w:p>
        </w:tc>
      </w:tr>
    </w:tbl>
    <w:p>
      <w:pPr>
        <w:spacing w:before="80"/>
      </w:pPr>
    </w:p>
    <w:p>
      <w:pPr>
        <w:pStyle w:val="Heading3"/>
        <w:spacing w:after="80" w:before="200"/>
      </w:pPr>
      <w:r>
        <w:rPr>
          <w:rFonts w:ascii="Arial" w:cs="Arial" w:eastAsia="Arial" w:hAnsi="Arial"/>
          <w:b/>
          <w:bCs/>
          <w:color w:val="1E293B"/>
          <w:sz w:val="24"/>
          <w:szCs w:val="24"/>
        </w:rPr>
        <w:t xml:space="preserve">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id              UUID PRIMARY KEY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assignment_id   UUID REFERENCES assignments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student_id      UUID REFERENCES users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content         TEXT                 -- final document content</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word_count      INT</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status          TEXT                 -- draft | submitted</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submitted_at    TIMESTAMPTZ</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paid            TEXT UNIQUE          -- ProofPath Authenticity ID</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paid_hash       TEXT                 -- SHA-256 hash</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paid_signature  TEXT                 -- RSA signature</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authenticity_score INT              -- 0-100</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created_at      TIMESTAMPTZ DEFAULT NOW()</w:t>
            </w:r>
          </w:p>
        </w:tc>
      </w:tr>
    </w:tbl>
    <w:p>
      <w:pPr>
        <w:spacing w:before="80"/>
      </w:pPr>
    </w:p>
    <w:p>
      <w:pPr>
        <w:pStyle w:val="Heading3"/>
        <w:spacing w:after="80" w:before="200"/>
      </w:pPr>
      <w:r>
        <w:rPr>
          <w:rFonts w:ascii="Arial" w:cs="Arial" w:eastAsia="Arial" w:hAnsi="Arial"/>
          <w:b/>
          <w:bCs/>
          <w:color w:val="1E293B"/>
          <w:sz w:val="24"/>
          <w:szCs w:val="24"/>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id              BIGSERIAL PRIMARY KEY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submission_id   UUID REFERENCES submissions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session_id      UUID NOT NULL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type            TEXT    -- keystroke|paste|pause|delete|ai_query|ai_insert|focus|blur</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payload         JSONB   -- event-specific data</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ts              TIMESTAMPTZ NOT NULL</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sequence        INT NOT NULL         -- ordering within session</w:t>
            </w:r>
          </w:p>
        </w:tc>
      </w:tr>
    </w:tbl>
    <w:p>
      <w:pPr>
        <w:spacing w:before="80"/>
      </w:pPr>
    </w:p>
    <w:p>
      <w:pPr>
        <w:pStyle w:val="Heading3"/>
        <w:spacing w:after="80" w:before="200"/>
      </w:pPr>
      <w:r>
        <w:rPr>
          <w:rFonts w:ascii="Arial" w:cs="Arial" w:eastAsia="Arial" w:hAnsi="Arial"/>
          <w:b/>
          <w:bCs/>
          <w:color w:val="1E293B"/>
          <w:sz w:val="24"/>
          <w:szCs w:val="24"/>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id              UUID PRIMARY KEY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submission_id   UUID REFERENCES submissions UNIQUE</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signals         JSONB    -- extracted behavioural signals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narrative       TEXT     -- Claude-generated narrative</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flags           JSONB    -- array of flag objects</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ai_summary      JSONB    -- AI usage summary</w:t>
            </w:r>
          </w:p>
        </w:tc>
      </w:tr>
      <w:tr>
        <w:tc>
          <w:tcPr>
            <w:tcW w:type="dxa" w:w="936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r>
              <w:rPr>
                <w:rFonts w:ascii="Arial" w:cs="Arial" w:eastAsia="Arial" w:hAnsi="Arial"/>
                <w:color w:val="1E293B"/>
                <w:sz w:val="21"/>
                <w:szCs w:val="21"/>
              </w:rPr>
              <w:t xml:space="preserve">generated_at    TIMESTAMPTZ DEFAULT NOW()</w:t>
            </w:r>
          </w:p>
        </w:tc>
      </w:tr>
    </w:tbl>
    <w:p>
      <w:r>
        <w:br w:type="page"/>
      </w:r>
    </w:p>
    <w:p>
      <w:pPr>
        <w:pStyle w:val="Heading1"/>
        <w:spacing w:after="120" w:before="360"/>
      </w:pPr>
      <w:r>
        <w:rPr>
          <w:rFonts w:ascii="Arial" w:cs="Arial" w:eastAsia="Arial" w:hAnsi="Arial"/>
          <w:b/>
          <w:bCs/>
          <w:color w:val="1E293B"/>
          <w:sz w:val="36"/>
          <w:szCs w:val="36"/>
        </w:rPr>
        <w:t xml:space="preserve">7. API Routes</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7.1 Authentication</w:t>
      </w:r>
    </w:p>
    <w:p>
      <w:pPr>
        <w:spacing w:after="80" w:before="80"/>
      </w:pPr>
      <w:r>
        <w:rPr>
          <w:rFonts w:ascii="Arial" w:cs="Arial" w:eastAsia="Arial" w:hAnsi="Arial"/>
          <w:color w:val="475569"/>
          <w:sz w:val="22"/>
          <w:szCs w:val="22"/>
        </w:rPr>
        <w:t xml:space="preserve">All routes require a valid Clerk JWT in the Authorization header. Role-based access is enforced per route.</w:t>
      </w:r>
    </w:p>
    <w:p>
      <w:pPr>
        <w:spacing w:before="80"/>
      </w:pPr>
    </w:p>
    <w:p>
      <w:pPr>
        <w:pStyle w:val="Heading2"/>
        <w:spacing w:after="100" w:before="280"/>
      </w:pPr>
      <w:r>
        <w:rPr>
          <w:rFonts w:ascii="Arial" w:cs="Arial" w:eastAsia="Arial" w:hAnsi="Arial"/>
          <w:b/>
          <w:bCs/>
          <w:color w:val="1A56DB"/>
          <w:sz w:val="28"/>
          <w:szCs w:val="28"/>
        </w:rPr>
        <w:t xml:space="preserve">7.2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/api/assignments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new assignment with AI policy config</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/api/assignments/{id}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Teacher/Student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assignment details and policy</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/api/submissions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Create/update draft submission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/api/submissions/{id}/events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Batch submit event log</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/api/submissions/{id}/submit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Finalise submission and generate PAID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/api/submissions/{id}/report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Teacher/Student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authenticity report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/api/verify/{paid}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Verify PAID certificate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/api/assignments/{id}/class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Class dashboard with triage data</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/api/institutions/{id}/analytics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Institution-level analytics</w:t>
            </w:r>
          </w:p>
        </w:tc>
      </w:tr>
    </w:tbl>
    <w:p>
      <w:pPr>
        <w:spacing w:before="80"/>
      </w:pPr>
    </w:p>
    <w:p>
      <w:pPr>
        <w:pStyle w:val="Heading2"/>
        <w:spacing w:after="100" w:before="280"/>
      </w:pPr>
      <w:r>
        <w:rPr>
          <w:rFonts w:ascii="Arial" w:cs="Arial" w:eastAsia="Arial" w:hAnsi="Arial"/>
          <w:b/>
          <w:bCs/>
          <w:color w:val="1A56DB"/>
          <w:sz w:val="28"/>
          <w:szCs w:val="28"/>
        </w:rPr>
        <w:t xml:space="preserve">7.3 Event Submission</w:t>
      </w:r>
    </w:p>
    <w:p>
      <w:pPr>
        <w:spacing w:after="80" w:before="80"/>
      </w:pPr>
      <w:r>
        <w:rPr>
          <w:rFonts w:ascii="Arial" w:cs="Arial" w:eastAsia="Arial" w:hAnsi="Arial"/>
          <w:color w:val="475569"/>
          <w:sz w:val="22"/>
          <w:szCs w:val="22"/>
        </w:rPr>
        <w:t xml:space="preserve">Events are buffered client-side in Redis/IndexedDB and submitted in batches every 30 seconds, and on session end. The event payload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submission_id: string,</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session_id: string,</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events: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type: 'keystroke' | 'paste' | 'pause' | 'delete' | 'ai_query' | 'ai_insert',</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ts: number,           // Unix timestamp ms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sequence: number,     // monotonic counter</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payload: {            // type-specific</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 keystroke: { key, position, doc_length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 paste: { length, source, position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 pause: { duration_ms, position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 ai_query: { query_length, policy_tier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 ai_insert: { chars_inserted, chars_typed_after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w:t>
            </w:r>
          </w:p>
        </w:tc>
      </w:tr>
    </w:tbl>
    <w:p>
      <w:r>
        <w:br w:type="page"/>
      </w:r>
    </w:p>
    <w:p>
      <w:pPr>
        <w:pStyle w:val="Heading1"/>
        <w:spacing w:after="120" w:before="360"/>
      </w:pPr>
      <w:r>
        <w:rPr>
          <w:rFonts w:ascii="Arial" w:cs="Arial" w:eastAsia="Arial" w:hAnsi="Arial"/>
          <w:b/>
          <w:bCs/>
          <w:color w:val="1E293B"/>
          <w:sz w:val="36"/>
          <w:szCs w:val="36"/>
        </w:rPr>
        <w:t xml:space="preserve">8. Behavioural Signal Extraction</w:t>
      </w:r>
    </w:p>
    <w:p>
      <w:pPr>
        <w:pBdr>
          <w:bottom w:val="single" w:color="CBD5E1" w:sz="4"/>
        </w:pBdr>
        <w:spacing w:after="120" w:before="120"/>
      </w:pPr>
    </w:p>
    <w:p>
      <w:pPr>
        <w:spacing w:after="80" w:before="80"/>
      </w:pPr>
      <w:r>
        <w:rPr>
          <w:rFonts w:ascii="Arial" w:cs="Arial" w:eastAsia="Arial" w:hAnsi="Arial"/>
          <w:color w:val="475569"/>
          <w:sz w:val="22"/>
          <w:szCs w:val="22"/>
        </w:rPr>
        <w:t xml:space="preserve">The signal extraction pipeline processes the raw event log into 14+ normalised signals that feed the AI report engine. Signals are calculated per-submission and per-session, then aggregated.</w:t>
      </w:r>
    </w:p>
    <w:p>
      <w:pPr>
        <w:spacing w:before="80"/>
      </w:pPr>
    </w:p>
    <w:p>
      <w:pPr>
        <w:pStyle w:val="Heading2"/>
        <w:spacing w:after="100" w:before="280"/>
      </w:pPr>
      <w:r>
        <w:rPr>
          <w:rFonts w:ascii="Arial" w:cs="Arial" w:eastAsia="Arial" w:hAnsi="Arial"/>
          <w:b/>
          <w:bCs/>
          <w:color w:val="1A56DB"/>
          <w:sz w:val="28"/>
          <w:szCs w:val="28"/>
        </w:rPr>
        <w:t xml:space="preserve">8.1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typing_speed_consistency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Coefficient of variation in WPM across sessions. Low variance = suspicious uniformity.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pause_before_content_ratio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Ratio of meaningful pauses (&gt;3s) occurring before complex sentences vs. mid-sentence.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revision_depth_score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Average depth of edits: surface corrections vs. structural rewrites.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paste_to_original_ratio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Characters pasted vs. typed. Breakdown by session.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session_distribution_entropy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Shannon entropy of writing time distribution across available days/hours.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edit_directionality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Ratio of linear (forward) to non-linear (returning to earlier sections) editing.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burst_pause_regularity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Regularity of typing burst vs. pause cycles. Human writing has irregular rhythm.</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cross_session_consistency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Style and vocabulary coherence across sessions. Sudden shifts are flagged.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ai_insertion_ratio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Characters inserted from AI responses vs. total AI characters offered.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ai_query_complexity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Average query length and complexity. Simple grammar queries vs. content generation requests.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first_session_volume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Percentage of final word count written in the first session.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deletion_pattern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Ratio of small corrections to large block deletions.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thinking_pause_distribution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Distribution of long pauses relative to document complexity markers.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time_to_first_word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from session open to first keystroke. Long gaps may indicate copy-paste prep.</w:t>
            </w:r>
          </w:p>
        </w:tc>
      </w:tr>
    </w:tbl>
    <w:p>
      <w:pPr>
        <w:spacing w:before="80"/>
      </w:pPr>
    </w:p>
    <w:p>
      <w:pPr>
        <w:pStyle w:val="Heading2"/>
        <w:spacing w:after="100" w:before="280"/>
      </w:pPr>
      <w:r>
        <w:rPr>
          <w:rFonts w:ascii="Arial" w:cs="Arial" w:eastAsia="Arial" w:hAnsi="Arial"/>
          <w:b/>
          <w:bCs/>
          <w:color w:val="1A56DB"/>
          <w:sz w:val="28"/>
          <w:szCs w:val="28"/>
        </w:rPr>
        <w:t xml:space="preserve">8.2 Scoring</w:t>
      </w:r>
    </w:p>
    <w:p>
      <w:pPr>
        <w:spacing w:after="80" w:before="80"/>
      </w:pPr>
      <w:r>
        <w:rPr>
          <w:rFonts w:ascii="Arial" w:cs="Arial" w:eastAsia="Arial" w:hAnsi="Arial"/>
          <w:color w:val="475569"/>
          <w:sz w:val="22"/>
          <w:szCs w:val="22"/>
        </w:rPr>
        <w:t xml:space="preserve">Each signal is normalised to a 0-100 score where 100 represents behaviour most consistent with independent human writing. Signals are weighted and combined into a composite Authenticity Score. Weights are configurable and will be calibrated against labelled data as the platform matures.</w:t>
      </w:r>
    </w:p>
    <w:p>
      <w:r>
        <w:br w:type="page"/>
      </w:r>
    </w:p>
    <w:p>
      <w:pPr>
        <w:pStyle w:val="Heading1"/>
        <w:spacing w:after="120" w:before="360"/>
      </w:pPr>
      <w:r>
        <w:rPr>
          <w:rFonts w:ascii="Arial" w:cs="Arial" w:eastAsia="Arial" w:hAnsi="Arial"/>
          <w:b/>
          <w:bCs/>
          <w:color w:val="1E293B"/>
          <w:sz w:val="36"/>
          <w:szCs w:val="36"/>
        </w:rPr>
        <w:t xml:space="preserve">9. AI Report Engine</w:t>
      </w:r>
    </w:p>
    <w:p>
      <w:pPr>
        <w:pBdr>
          <w:bottom w:val="single" w:color="CBD5E1" w:sz="4"/>
        </w:pBdr>
        <w:spacing w:after="120" w:before="120"/>
      </w:pPr>
    </w:p>
    <w:p>
      <w:pPr>
        <w:spacing w:after="80" w:before="80"/>
      </w:pPr>
      <w:r>
        <w:rPr>
          <w:rFonts w:ascii="Arial" w:cs="Arial" w:eastAsia="Arial" w:hAnsi="Arial"/>
          <w:color w:val="475569"/>
          <w:sz w:val="22"/>
          <w:szCs w:val="22"/>
        </w:rPr>
        <w:t xml:space="preserve">The AI Report Engine is ProofPath's core intellectual property. It transforms the extracted signals into a structured, actionable report that a teacher can read and act on in under 2 minutes.</w:t>
      </w:r>
    </w:p>
    <w:p>
      <w:pPr>
        <w:spacing w:before="80"/>
      </w:pPr>
    </w:p>
    <w:p>
      <w:pPr>
        <w:pStyle w:val="Heading2"/>
        <w:spacing w:after="100" w:before="280"/>
      </w:pPr>
      <w:r>
        <w:rPr>
          <w:rFonts w:ascii="Arial" w:cs="Arial" w:eastAsia="Arial" w:hAnsi="Arial"/>
          <w:b/>
          <w:bCs/>
          <w:color w:val="1A56DB"/>
          <w:sz w:val="28"/>
          <w:szCs w:val="28"/>
        </w:rPr>
        <w:t xml:space="preserve">9.1 Report Structure</w:t>
      </w:r>
    </w:p>
    <w:p>
      <w:pPr>
        <w:pStyle w:val="Heading3"/>
        <w:spacing w:after="80" w:before="200"/>
      </w:pPr>
      <w:r>
        <w:rPr>
          <w:rFonts w:ascii="Arial" w:cs="Arial" w:eastAsia="Arial" w:hAnsi="Arial"/>
          <w:b/>
          <w:bCs/>
          <w:color w:val="1E293B"/>
          <w:sz w:val="24"/>
          <w:szCs w:val="24"/>
        </w:rPr>
        <w:t xml:space="preserve">Section A: Authenticity Score</w:t>
      </w:r>
    </w:p>
    <w:p>
      <w:pPr>
        <w:spacing w:after="80" w:before="80"/>
      </w:pPr>
      <w:r>
        <w:rPr>
          <w:rFonts w:ascii="Arial" w:cs="Arial" w:eastAsia="Arial" w:hAnsi="Arial"/>
          <w:color w:val="475569"/>
          <w:sz w:val="22"/>
          <w:szCs w:val="22"/>
        </w:rPr>
        <w:t xml:space="preserve">A single 0-100 score with a plain-language interpretation. Green (70-100): consistent with independent writing. Amber (40-69): some patterns warrant review. Red (0-39): significant indicators of AI assistance or academic misconduct.</w:t>
      </w:r>
    </w:p>
    <w:p>
      <w:pPr>
        <w:spacing w:before="80"/>
      </w:pPr>
    </w:p>
    <w:p>
      <w:pPr>
        <w:pStyle w:val="Heading3"/>
        <w:spacing w:after="80" w:before="200"/>
      </w:pPr>
      <w:r>
        <w:rPr>
          <w:rFonts w:ascii="Arial" w:cs="Arial" w:eastAsia="Arial" w:hAnsi="Arial"/>
          <w:b/>
          <w:bCs/>
          <w:color w:val="1E293B"/>
          <w:sz w:val="24"/>
          <w:szCs w:val="24"/>
        </w:rPr>
        <w:t xml:space="preserve">Section B: Writing Journey</w:t>
      </w:r>
    </w:p>
    <w:p>
      <w:pPr>
        <w:spacing w:after="80" w:before="80"/>
      </w:pPr>
      <w:r>
        <w:rPr>
          <w:rFonts w:ascii="Arial" w:cs="Arial" w:eastAsia="Arial" w:hAnsi="Arial"/>
          <w:color w:val="475569"/>
          <w:sz w:val="22"/>
          <w:szCs w:val="22"/>
        </w:rPr>
        <w:t xml:space="preserve">A narrative summary of how the student produced the work. Number of sessions, time spread, key milestones (first draft, major revisions, final polish). This is the most human-readable section and the one teachers engage with most.</w:t>
      </w:r>
    </w:p>
    <w:p>
      <w:pPr>
        <w:spacing w:before="80"/>
      </w:pPr>
    </w:p>
    <w:p>
      <w:pPr>
        <w:pStyle w:val="Heading3"/>
        <w:spacing w:after="80" w:before="200"/>
      </w:pPr>
      <w:r>
        <w:rPr>
          <w:rFonts w:ascii="Arial" w:cs="Arial" w:eastAsia="Arial" w:hAnsi="Arial"/>
          <w:b/>
          <w:bCs/>
          <w:color w:val="1E293B"/>
          <w:sz w:val="24"/>
          <w:szCs w:val="24"/>
        </w:rPr>
        <w:t xml:space="preserve">Section C: Signal Breakdown</w:t>
      </w:r>
    </w:p>
    <w:p>
      <w:pPr>
        <w:spacing w:after="80" w:before="80"/>
      </w:pPr>
      <w:r>
        <w:rPr>
          <w:rFonts w:ascii="Arial" w:cs="Arial" w:eastAsia="Arial" w:hAnsi="Arial"/>
          <w:color w:val="475569"/>
          <w:sz w:val="22"/>
          <w:szCs w:val="22"/>
        </w:rPr>
        <w:t xml:space="preserve">A structured display of all 14+ signals with individual scores and brief interpretations. Colour-coded. Designed for teachers who want detail.</w:t>
      </w:r>
    </w:p>
    <w:p>
      <w:pPr>
        <w:spacing w:before="80"/>
      </w:pPr>
    </w:p>
    <w:p>
      <w:pPr>
        <w:pStyle w:val="Heading3"/>
        <w:spacing w:after="80" w:before="200"/>
      </w:pPr>
      <w:r>
        <w:rPr>
          <w:rFonts w:ascii="Arial" w:cs="Arial" w:eastAsia="Arial" w:hAnsi="Arial"/>
          <w:b/>
          <w:bCs/>
          <w:color w:val="1E293B"/>
          <w:sz w:val="24"/>
          <w:szCs w:val="24"/>
        </w:rPr>
        <w:t xml:space="preserve">Section D: Flags</w:t>
      </w:r>
    </w:p>
    <w:p>
      <w:pPr>
        <w:spacing w:after="80" w:before="80"/>
      </w:pPr>
      <w:r>
        <w:rPr>
          <w:rFonts w:ascii="Arial" w:cs="Arial" w:eastAsia="Arial" w:hAnsi="Arial"/>
          <w:color w:val="475569"/>
          <w:sz w:val="22"/>
          <w:szCs w:val="22"/>
        </w:rPr>
        <w:t xml:space="preserve">Specific events or patterns that warranted attention, with timestamps and context. Examples: 'Large paste event at 11:43pm (847 characters, no prior typing in session)' or 'Writing speed 4x higher than baseline in session 3'.</w:t>
      </w:r>
    </w:p>
    <w:p>
      <w:pPr>
        <w:spacing w:before="80"/>
      </w:pPr>
    </w:p>
    <w:p>
      <w:pPr>
        <w:pStyle w:val="Heading3"/>
        <w:spacing w:after="80" w:before="200"/>
      </w:pPr>
      <w:r>
        <w:rPr>
          <w:rFonts w:ascii="Arial" w:cs="Arial" w:eastAsia="Arial" w:hAnsi="Arial"/>
          <w:b/>
          <w:bCs/>
          <w:color w:val="1E293B"/>
          <w:sz w:val="24"/>
          <w:szCs w:val="24"/>
        </w:rPr>
        <w:t xml:space="preserve">Section E: AI Usage Summary</w:t>
      </w:r>
    </w:p>
    <w:p>
      <w:pPr>
        <w:spacing w:after="80" w:before="80"/>
      </w:pPr>
      <w:r>
        <w:rPr>
          <w:rFonts w:ascii="Arial" w:cs="Arial" w:eastAsia="Arial" w:hAnsi="Arial"/>
          <w:color w:val="475569"/>
          <w:sz w:val="22"/>
          <w:szCs w:val="22"/>
        </w:rPr>
        <w:t xml:space="preserve">Only present when AI was permitted. Total AI interactions, characters offered vs. inserted, types of queries, and timeline of AI use relative to document development.</w:t>
      </w:r>
    </w:p>
    <w:p>
      <w:pPr>
        <w:spacing w:before="80"/>
      </w:pPr>
    </w:p>
    <w:p>
      <w:pPr>
        <w:pStyle w:val="Heading2"/>
        <w:spacing w:after="100" w:before="280"/>
      </w:pPr>
      <w:r>
        <w:rPr>
          <w:rFonts w:ascii="Arial" w:cs="Arial" w:eastAsia="Arial" w:hAnsi="Arial"/>
          <w:b/>
          <w:bCs/>
          <w:color w:val="1A56DB"/>
          <w:sz w:val="28"/>
          <w:szCs w:val="28"/>
        </w:rPr>
        <w:t xml:space="preserve">9.2 Claude API Prompt Architecture</w:t>
      </w:r>
    </w:p>
    <w:p>
      <w:pPr>
        <w:spacing w:after="80" w:before="80"/>
      </w:pPr>
      <w:r>
        <w:rPr>
          <w:rFonts w:ascii="Arial" w:cs="Arial" w:eastAsia="Arial" w:hAnsi="Arial"/>
          <w:color w:val="475569"/>
          <w:sz w:val="22"/>
          <w:szCs w:val="22"/>
        </w:rPr>
        <w:t xml:space="preserve">The report narrative is generated by Claude using a structured prompt containing:</w:t>
      </w:r>
    </w:p>
    <w:p>
      <w:pPr>
        <w:pStyle w:val="ListParagraph"/>
        <w:numPr>
          <w:ilvl w:val="0"/>
          <w:numId w:val="2"/>
        </w:numPr>
        <w:spacing w:after="60" w:before="60"/>
      </w:pPr>
      <w:r>
        <w:rPr>
          <w:rFonts w:ascii="Arial" w:cs="Arial" w:eastAsia="Arial" w:hAnsi="Arial"/>
          <w:color w:val="475569"/>
          <w:sz w:val="22"/>
          <w:szCs w:val="22"/>
        </w:rPr>
        <w:t xml:space="preserve">Normalised signal scores with confidence indicators</w:t>
      </w:r>
    </w:p>
    <w:p>
      <w:pPr>
        <w:pStyle w:val="ListParagraph"/>
        <w:numPr>
          <w:ilvl w:val="0"/>
          <w:numId w:val="2"/>
        </w:numPr>
        <w:spacing w:after="60" w:before="60"/>
      </w:pPr>
      <w:r>
        <w:rPr>
          <w:rFonts w:ascii="Arial" w:cs="Arial" w:eastAsia="Arial" w:hAnsi="Arial"/>
          <w:color w:val="475569"/>
          <w:sz w:val="22"/>
          <w:szCs w:val="22"/>
        </w:rPr>
        <w:t xml:space="preserve">Key event flags with timestamps</w:t>
      </w:r>
    </w:p>
    <w:p>
      <w:pPr>
        <w:pStyle w:val="ListParagraph"/>
        <w:numPr>
          <w:ilvl w:val="0"/>
          <w:numId w:val="2"/>
        </w:numPr>
        <w:spacing w:after="60" w:before="60"/>
      </w:pPr>
      <w:r>
        <w:rPr>
          <w:rFonts w:ascii="Arial" w:cs="Arial" w:eastAsia="Arial" w:hAnsi="Arial"/>
          <w:color w:val="475569"/>
          <w:sz w:val="22"/>
          <w:szCs w:val="22"/>
        </w:rPr>
        <w:t xml:space="preserve">Assignment metadata (type, word count, deadline proximity)</w:t>
      </w:r>
    </w:p>
    <w:p>
      <w:pPr>
        <w:pStyle w:val="ListParagraph"/>
        <w:numPr>
          <w:ilvl w:val="0"/>
          <w:numId w:val="2"/>
        </w:numPr>
        <w:spacing w:after="60" w:before="60"/>
      </w:pPr>
      <w:r>
        <w:rPr>
          <w:rFonts w:ascii="Arial" w:cs="Arial" w:eastAsia="Arial" w:hAnsi="Arial"/>
          <w:color w:val="475569"/>
          <w:sz w:val="22"/>
          <w:szCs w:val="22"/>
        </w:rPr>
        <w:t xml:space="preserve">Historical baseline if available (prior submissions from same student)</w:t>
      </w:r>
    </w:p>
    <w:p>
      <w:pPr>
        <w:pStyle w:val="ListParagraph"/>
        <w:numPr>
          <w:ilvl w:val="0"/>
          <w:numId w:val="2"/>
        </w:numPr>
        <w:spacing w:after="60" w:before="60"/>
      </w:pPr>
      <w:r>
        <w:rPr>
          <w:rFonts w:ascii="Arial" w:cs="Arial" w:eastAsia="Arial" w:hAnsi="Arial"/>
          <w:color w:val="475569"/>
          <w:sz w:val="22"/>
          <w:szCs w:val="22"/>
        </w:rPr>
        <w:t xml:space="preserve">AI usage log summary</w:t>
      </w:r>
    </w:p>
    <w:p>
      <w:pPr>
        <w:spacing w:after="80" w:before="80"/>
      </w:pPr>
      <w:r>
        <w:rPr>
          <w:rFonts w:ascii="Arial" w:cs="Arial" w:eastAsia="Arial" w:hAnsi="Arial"/>
          <w:color w:val="475569"/>
          <w:sz w:val="22"/>
          <w:szCs w:val="22"/>
        </w:rPr>
        <w:t xml:space="preserve">The prompt instructs Claude to produce the report as a JSON object with defined fields, which is then rendered into the frontend report template. The system prompt explicitly instructs Claude to be calibrated and fair, never to make definitive claims of misconduct, and to note where evidence is ambiguous.</w:t>
      </w:r>
    </w:p>
    <w:p>
      <w:pPr>
        <w:spacing w:before="80"/>
      </w:pPr>
    </w:p>
    <w:p>
      <w:pPr>
        <w:pStyle w:val="Heading2"/>
        <w:spacing w:after="100" w:before="280"/>
      </w:pPr>
      <w:r>
        <w:rPr>
          <w:rFonts w:ascii="Arial" w:cs="Arial" w:eastAsia="Arial" w:hAnsi="Arial"/>
          <w:b/>
          <w:bCs/>
          <w:color w:val="1A56DB"/>
          <w:sz w:val="28"/>
          <w:szCs w:val="28"/>
        </w:rPr>
        <w:t xml:space="preserve">9.3 Fairness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ProofPath reports never state that a student cheated. They describe writing behaviour</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and flag patterns for human review. The decision to escalate a misconduct case always</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rests with a human teacher or integrity officer. This is a deliberate design principle</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and a legal/ethical requirement under Australian Privacy Act 2024.</w:t>
            </w:r>
          </w:p>
        </w:tc>
      </w:tr>
    </w:tbl>
    <w:p>
      <w:r>
        <w:br w:type="page"/>
      </w:r>
    </w:p>
    <w:p>
      <w:pPr>
        <w:pStyle w:val="Heading1"/>
        <w:spacing w:after="120" w:before="360"/>
      </w:pPr>
      <w:r>
        <w:rPr>
          <w:rFonts w:ascii="Arial" w:cs="Arial" w:eastAsia="Arial" w:hAnsi="Arial"/>
          <w:b/>
          <w:bCs/>
          <w:color w:val="1E293B"/>
          <w:sz w:val="36"/>
          <w:szCs w:val="36"/>
        </w:rPr>
        <w:t xml:space="preserve">10. Offline Support</w:t>
      </w:r>
    </w:p>
    <w:p>
      <w:pPr>
        <w:pBdr>
          <w:bottom w:val="single" w:color="CBD5E1" w:sz="4"/>
        </w:pBdr>
        <w:spacing w:after="120" w:before="120"/>
      </w:pPr>
    </w:p>
    <w:p>
      <w:pPr>
        <w:spacing w:after="80" w:before="80"/>
      </w:pPr>
      <w:r>
        <w:rPr>
          <w:rFonts w:ascii="Arial" w:cs="Arial" w:eastAsia="Arial" w:hAnsi="Arial"/>
          <w:color w:val="475569"/>
          <w:sz w:val="22"/>
          <w:szCs w:val="22"/>
        </w:rPr>
        <w:t xml:space="preserve">Students can write completely offline. The platform detects network loss and switches to local mode transparently.</w:t>
      </w:r>
    </w:p>
    <w:p>
      <w:pPr>
        <w:spacing w:before="80"/>
      </w:pPr>
    </w:p>
    <w:p>
      <w:pPr>
        <w:pStyle w:val="Heading2"/>
        <w:spacing w:after="100" w:before="280"/>
      </w:pPr>
      <w:r>
        <w:rPr>
          <w:rFonts w:ascii="Arial" w:cs="Arial" w:eastAsia="Arial" w:hAnsi="Arial"/>
          <w:b/>
          <w:bCs/>
          <w:color w:val="1A56DB"/>
          <w:sz w:val="28"/>
          <w:szCs w:val="28"/>
        </w:rPr>
        <w:t xml:space="preserve">10.1 Local Storage Architecture</w:t>
      </w:r>
    </w:p>
    <w:p>
      <w:pPr>
        <w:spacing w:after="80" w:before="80"/>
      </w:pPr>
      <w:r>
        <w:rPr>
          <w:rFonts w:ascii="Arial" w:cs="Arial" w:eastAsia="Arial" w:hAnsi="Arial"/>
          <w:color w:val="475569"/>
          <w:sz w:val="22"/>
          <w:szCs w:val="22"/>
        </w:rPr>
        <w:t xml:space="preserve">The writing environment uses Dexie.js (IndexedDB wrapper) to maintain:</w:t>
      </w:r>
    </w:p>
    <w:p>
      <w:pPr>
        <w:pStyle w:val="ListParagraph"/>
        <w:numPr>
          <w:ilvl w:val="0"/>
          <w:numId w:val="2"/>
        </w:numPr>
        <w:spacing w:after="60" w:before="60"/>
      </w:pPr>
      <w:r>
        <w:rPr>
          <w:rFonts w:ascii="Arial" w:cs="Arial" w:eastAsia="Arial" w:hAnsi="Arial"/>
          <w:color w:val="475569"/>
          <w:sz w:val="22"/>
          <w:szCs w:val="22"/>
        </w:rPr>
        <w:t xml:space="preserve">Full document draft (updated on every keystroke)</w:t>
      </w:r>
    </w:p>
    <w:p>
      <w:pPr>
        <w:pStyle w:val="ListParagraph"/>
        <w:numPr>
          <w:ilvl w:val="0"/>
          <w:numId w:val="2"/>
        </w:numPr>
        <w:spacing w:after="60" w:before="60"/>
      </w:pPr>
      <w:r>
        <w:rPr>
          <w:rFonts w:ascii="Arial" w:cs="Arial" w:eastAsia="Arial" w:hAnsi="Arial"/>
          <w:color w:val="475569"/>
          <w:sz w:val="22"/>
          <w:szCs w:val="22"/>
        </w:rPr>
        <w:t xml:space="preserve">Complete event log buffer (all captured events since last sync)</w:t>
      </w:r>
    </w:p>
    <w:p>
      <w:pPr>
        <w:pStyle w:val="ListParagraph"/>
        <w:numPr>
          <w:ilvl w:val="0"/>
          <w:numId w:val="2"/>
        </w:numPr>
        <w:spacing w:after="60" w:before="60"/>
      </w:pPr>
      <w:r>
        <w:rPr>
          <w:rFonts w:ascii="Arial" w:cs="Arial" w:eastAsia="Arial" w:hAnsi="Arial"/>
          <w:color w:val="475569"/>
          <w:sz w:val="22"/>
          <w:szCs w:val="22"/>
        </w:rPr>
        <w:t xml:space="preserve">Session metadata (session ID, start time, device fingerprint)</w:t>
      </w:r>
    </w:p>
    <w:p>
      <w:pPr>
        <w:spacing w:before="80"/>
      </w:pPr>
    </w:p>
    <w:p>
      <w:pPr>
        <w:pStyle w:val="Heading2"/>
        <w:spacing w:after="100" w:before="280"/>
      </w:pPr>
      <w:r>
        <w:rPr>
          <w:rFonts w:ascii="Arial" w:cs="Arial" w:eastAsia="Arial" w:hAnsi="Arial"/>
          <w:b/>
          <w:bCs/>
          <w:color w:val="1A56DB"/>
          <w:sz w:val="28"/>
          <w:szCs w:val="28"/>
        </w:rPr>
        <w:t xml:space="preserve">10.2 Sync on Reconnect</w:t>
      </w:r>
    </w:p>
    <w:p>
      <w:pPr>
        <w:spacing w:after="80" w:before="80"/>
      </w:pPr>
      <w:r>
        <w:rPr>
          <w:rFonts w:ascii="Arial" w:cs="Arial" w:eastAsia="Arial" w:hAnsi="Arial"/>
          <w:color w:val="475569"/>
          <w:sz w:val="22"/>
          <w:szCs w:val="22"/>
        </w:rPr>
        <w:t xml:space="preserve">When connectivity is restored, the background sync worker:</w:t>
      </w:r>
    </w:p>
    <w:p>
      <w:pPr>
        <w:pStyle w:val="ListParagraph"/>
        <w:numPr>
          <w:ilvl w:val="0"/>
          <w:numId w:val="3"/>
        </w:numPr>
        <w:spacing w:after="60" w:before="60"/>
      </w:pPr>
      <w:r>
        <w:rPr>
          <w:rFonts w:ascii="Arial" w:cs="Arial" w:eastAsia="Arial" w:hAnsi="Arial"/>
          <w:color w:val="475569"/>
          <w:sz w:val="22"/>
          <w:szCs w:val="22"/>
        </w:rPr>
        <w:t xml:space="preserve">Detects connection via navigator.onLine and a health check ping.</w:t>
      </w:r>
    </w:p>
    <w:p>
      <w:pPr>
        <w:pStyle w:val="ListParagraph"/>
        <w:numPr>
          <w:ilvl w:val="0"/>
          <w:numId w:val="3"/>
        </w:numPr>
        <w:spacing w:after="60" w:before="60"/>
      </w:pPr>
      <w:r>
        <w:rPr>
          <w:rFonts w:ascii="Arial" w:cs="Arial" w:eastAsia="Arial" w:hAnsi="Arial"/>
          <w:color w:val="475569"/>
          <w:sz w:val="22"/>
          <w:szCs w:val="22"/>
        </w:rPr>
        <w:t xml:space="preserve">Flushes the local event buffer to the API in order.</w:t>
      </w:r>
    </w:p>
    <w:p>
      <w:pPr>
        <w:pStyle w:val="ListParagraph"/>
        <w:numPr>
          <w:ilvl w:val="0"/>
          <w:numId w:val="3"/>
        </w:numPr>
        <w:spacing w:after="60" w:before="60"/>
      </w:pPr>
      <w:r>
        <w:rPr>
          <w:rFonts w:ascii="Arial" w:cs="Arial" w:eastAsia="Arial" w:hAnsi="Arial"/>
          <w:color w:val="475569"/>
          <w:sz w:val="22"/>
          <w:szCs w:val="22"/>
        </w:rPr>
        <w:t xml:space="preserve">Confirms receipt and clears the local buffer.</w:t>
      </w:r>
    </w:p>
    <w:p>
      <w:pPr>
        <w:pStyle w:val="ListParagraph"/>
        <w:numPr>
          <w:ilvl w:val="0"/>
          <w:numId w:val="3"/>
        </w:numPr>
        <w:spacing w:after="60" w:before="60"/>
      </w:pPr>
      <w:r>
        <w:rPr>
          <w:rFonts w:ascii="Arial" w:cs="Arial" w:eastAsia="Arial" w:hAnsi="Arial"/>
          <w:color w:val="475569"/>
          <w:sz w:val="22"/>
          <w:szCs w:val="22"/>
        </w:rPr>
        <w:t xml:space="preserve">Pushes the latest document draft to server storage.</w:t>
      </w:r>
    </w:p>
    <w:p>
      <w:pPr>
        <w:spacing w:after="80" w:before="80"/>
      </w:pPr>
      <w:r>
        <w:rPr>
          <w:rFonts w:ascii="Arial" w:cs="Arial" w:eastAsia="Arial" w:hAnsi="Arial"/>
          <w:color w:val="475569"/>
          <w:sz w:val="22"/>
          <w:szCs w:val="22"/>
        </w:rPr>
        <w:t xml:space="preserve">Event timestamps are device-local, preserving the accurate process record even through offline periods.</w:t>
      </w:r>
    </w:p>
    <w:p>
      <w:pPr>
        <w:spacing w:before="80"/>
      </w:pPr>
    </w:p>
    <w:p>
      <w:pPr>
        <w:pStyle w:val="Heading2"/>
        <w:spacing w:after="100" w:before="280"/>
      </w:pPr>
      <w:r>
        <w:rPr>
          <w:rFonts w:ascii="Arial" w:cs="Arial" w:eastAsia="Arial" w:hAnsi="Arial"/>
          <w:b/>
          <w:bCs/>
          <w:color w:val="1A56DB"/>
          <w:sz w:val="28"/>
          <w:szCs w:val="28"/>
        </w:rPr>
        <w:t xml:space="preserve">10.3 AI Panel During Offline</w:t>
      </w:r>
    </w:p>
    <w:p>
      <w:pPr>
        <w:spacing w:after="80" w:before="80"/>
      </w:pPr>
      <w:r>
        <w:rPr>
          <w:rFonts w:ascii="Arial" w:cs="Arial" w:eastAsia="Arial" w:hAnsi="Arial"/>
          <w:color w:val="475569"/>
          <w:sz w:val="22"/>
          <w:szCs w:val="22"/>
        </w:rPr>
        <w:t xml:space="preserve">The AI assistance panel is disabled when the student is offline, displaying a 'Reconnect to use AI assistance' message. This is a natural consequence of the architecture (AI requires API calls) and also represents the cleanest behavioural signal: offline writing with no AI produces the strongest authenticity indicators.</w:t>
      </w:r>
    </w:p>
    <w:p>
      <w:r>
        <w:br w:type="page"/>
      </w:r>
    </w:p>
    <w:p>
      <w:pPr>
        <w:pStyle w:val="Heading1"/>
        <w:spacing w:after="120" w:before="360"/>
      </w:pPr>
      <w:r>
        <w:rPr>
          <w:rFonts w:ascii="Arial" w:cs="Arial" w:eastAsia="Arial" w:hAnsi="Arial"/>
          <w:b/>
          <w:bCs/>
          <w:color w:val="1E293B"/>
          <w:sz w:val="36"/>
          <w:szCs w:val="36"/>
        </w:rPr>
        <w:t xml:space="preserve">11. Privacy &amp; Compliance</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11.1 Australian Privacy Act 2024</w:t>
      </w:r>
    </w:p>
    <w:p>
      <w:pPr>
        <w:spacing w:after="80" w:before="80"/>
      </w:pPr>
      <w:r>
        <w:rPr>
          <w:rFonts w:ascii="Arial" w:cs="Arial" w:eastAsia="Arial" w:hAnsi="Arial"/>
          <w:color w:val="475569"/>
          <w:sz w:val="22"/>
          <w:szCs w:val="22"/>
        </w:rPr>
        <w:t xml:space="preserve">ProofPath is designed for Australian data residency and compliance with the Privacy Act 2024 (Cth) and the Australian Privacy Principles (APPs).</w:t>
      </w:r>
    </w:p>
    <w:p>
      <w:pPr>
        <w:pStyle w:val="ListParagraph"/>
        <w:numPr>
          <w:ilvl w:val="0"/>
          <w:numId w:val="2"/>
        </w:numPr>
        <w:spacing w:after="60" w:before="60"/>
      </w:pPr>
      <w:r>
        <w:rPr>
          <w:rFonts w:ascii="Arial" w:cs="Arial" w:eastAsia="Arial" w:hAnsi="Arial"/>
          <w:color w:val="475569"/>
          <w:sz w:val="22"/>
          <w:szCs w:val="22"/>
        </w:rPr>
        <w:t xml:space="preserve">All data stored in AWS Sydney (ap-southeast-2). No cross-border transfers.</w:t>
      </w:r>
    </w:p>
    <w:p>
      <w:pPr>
        <w:pStyle w:val="ListParagraph"/>
        <w:numPr>
          <w:ilvl w:val="0"/>
          <w:numId w:val="2"/>
        </w:numPr>
        <w:spacing w:after="60" w:before="60"/>
      </w:pPr>
      <w:r>
        <w:rPr>
          <w:rFonts w:ascii="Arial" w:cs="Arial" w:eastAsia="Arial" w:hAnsi="Arial"/>
          <w:color w:val="475569"/>
          <w:sz w:val="22"/>
          <w:szCs w:val="22"/>
        </w:rPr>
        <w:t xml:space="preserve">Consent-based architecture: students explicitly consent to process capture at account creation.</w:t>
      </w:r>
    </w:p>
    <w:p>
      <w:pPr>
        <w:pStyle w:val="ListParagraph"/>
        <w:numPr>
          <w:ilvl w:val="0"/>
          <w:numId w:val="2"/>
        </w:numPr>
        <w:spacing w:after="60" w:before="60"/>
      </w:pPr>
      <w:r>
        <w:rPr>
          <w:rFonts w:ascii="Arial" w:cs="Arial" w:eastAsia="Arial" w:hAnsi="Arial"/>
          <w:color w:val="475569"/>
          <w:sz w:val="22"/>
          <w:szCs w:val="22"/>
        </w:rPr>
        <w:t xml:space="preserve">ProofPath captures event metadata only - timing, structure, behaviour. It does NOT capture full keylog content or raw text as typed.</w:t>
      </w:r>
    </w:p>
    <w:p>
      <w:pPr>
        <w:pStyle w:val="ListParagraph"/>
        <w:numPr>
          <w:ilvl w:val="0"/>
          <w:numId w:val="2"/>
        </w:numPr>
        <w:spacing w:after="60" w:before="60"/>
      </w:pPr>
      <w:r>
        <w:rPr>
          <w:rFonts w:ascii="Arial" w:cs="Arial" w:eastAsia="Arial" w:hAnsi="Arial"/>
          <w:color w:val="475569"/>
          <w:sz w:val="22"/>
          <w:szCs w:val="22"/>
        </w:rPr>
        <w:t xml:space="preserve">Students can view their own process data at any time.</w:t>
      </w:r>
    </w:p>
    <w:p>
      <w:pPr>
        <w:pStyle w:val="ListParagraph"/>
        <w:numPr>
          <w:ilvl w:val="0"/>
          <w:numId w:val="2"/>
        </w:numPr>
        <w:spacing w:after="60" w:before="60"/>
      </w:pPr>
      <w:r>
        <w:rPr>
          <w:rFonts w:ascii="Arial" w:cs="Arial" w:eastAsia="Arial" w:hAnsi="Arial"/>
          <w:color w:val="475569"/>
          <w:sz w:val="22"/>
          <w:szCs w:val="22"/>
        </w:rPr>
        <w:t xml:space="preserve">Data retention: event logs retained for 12 months post-submission, then deleted.</w:t>
      </w:r>
    </w:p>
    <w:p>
      <w:pPr>
        <w:spacing w:before="80"/>
      </w:pPr>
    </w:p>
    <w:p>
      <w:pPr>
        <w:pStyle w:val="Heading2"/>
        <w:spacing w:after="100" w:before="280"/>
      </w:pPr>
      <w:r>
        <w:rPr>
          <w:rFonts w:ascii="Arial" w:cs="Arial" w:eastAsia="Arial" w:hAnsi="Arial"/>
          <w:b/>
          <w:bCs/>
          <w:color w:val="1A56DB"/>
          <w:sz w:val="28"/>
          <w:szCs w:val="28"/>
        </w:rPr>
        <w:t xml:space="preserve">11.2 What ProofPath Does NOT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ProofPath does NOT capture keystroke content (what letters were typed).</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It captures keystroke METADATA (timing, position, speed, patterns).</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This distinction is critical for privacy compliance and student trust.</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The event log cannot be used to reconstruct draft text that was deleted.</w:t>
            </w:r>
          </w:p>
        </w:tc>
      </w:tr>
      <w:tr>
        <w:tc>
          <w:tcPr>
            <w:tcW w:type="dxa" w:w="9360"/>
            <w:tcBorders>
              <w:top w:val="none" w:color="FFFFFF" w:sz="0"/>
              <w:left w:val="none" w:color="FFFFFF" w:sz="0"/>
              <w:bottom w:val="none" w:color="FFFFFF" w:sz="0"/>
              <w:right w:val="none" w:color="FFFFFF" w:sz="0"/>
            </w:tcBorders>
            <w:shd w:fill="FFF7ED" w:val="clear"/>
            <w:tcMar>
              <w:top w:type="dxa" w:w="80"/>
              <w:left w:type="dxa" w:w="160"/>
              <w:bottom w:type="dxa" w:w="80"/>
              <w:right w:type="dxa" w:w="160"/>
            </w:tcMar>
          </w:tcPr>
          <w:p>
            <w:r>
              <w:rPr>
                <w:rFonts w:ascii="Arial" w:cs="Arial" w:eastAsia="Arial" w:hAnsi="Arial"/>
                <w:color w:val="1E293B"/>
                <w:sz w:val="21"/>
                <w:szCs w:val="21"/>
              </w:rPr>
              <w:t xml:space="preserve">Only the final submitted document content is stored.</w:t>
            </w:r>
          </w:p>
        </w:tc>
      </w:tr>
    </w:tbl>
    <w:p>
      <w:pPr>
        <w:spacing w:before="80"/>
      </w:pPr>
    </w:p>
    <w:p>
      <w:pPr>
        <w:pStyle w:val="Heading2"/>
        <w:spacing w:after="100" w:before="280"/>
      </w:pPr>
      <w:r>
        <w:rPr>
          <w:rFonts w:ascii="Arial" w:cs="Arial" w:eastAsia="Arial" w:hAnsi="Arial"/>
          <w:b/>
          <w:bCs/>
          <w:color w:val="1A56DB"/>
          <w:sz w:val="28"/>
          <w:szCs w:val="28"/>
        </w:rPr>
        <w:t xml:space="preserve">11.3 Security</w:t>
      </w:r>
    </w:p>
    <w:p>
      <w:pPr>
        <w:pStyle w:val="ListParagraph"/>
        <w:numPr>
          <w:ilvl w:val="0"/>
          <w:numId w:val="2"/>
        </w:numPr>
        <w:spacing w:after="60" w:before="60"/>
      </w:pPr>
      <w:r>
        <w:rPr>
          <w:rFonts w:ascii="Arial" w:cs="Arial" w:eastAsia="Arial" w:hAnsi="Arial"/>
          <w:color w:val="475569"/>
          <w:sz w:val="22"/>
          <w:szCs w:val="22"/>
        </w:rPr>
        <w:t xml:space="preserve">All transmission over HTTPS with TLS 1.3.</w:t>
      </w:r>
    </w:p>
    <w:p>
      <w:pPr>
        <w:pStyle w:val="ListParagraph"/>
        <w:numPr>
          <w:ilvl w:val="0"/>
          <w:numId w:val="2"/>
        </w:numPr>
        <w:spacing w:after="60" w:before="60"/>
      </w:pPr>
      <w:r>
        <w:rPr>
          <w:rFonts w:ascii="Arial" w:cs="Arial" w:eastAsia="Arial" w:hAnsi="Arial"/>
          <w:color w:val="475569"/>
          <w:sz w:val="22"/>
          <w:szCs w:val="22"/>
        </w:rPr>
        <w:t xml:space="preserve">PAID private key stored in AWS KMS. Never exposed to application layer.</w:t>
      </w:r>
    </w:p>
    <w:p>
      <w:pPr>
        <w:pStyle w:val="ListParagraph"/>
        <w:numPr>
          <w:ilvl w:val="0"/>
          <w:numId w:val="2"/>
        </w:numPr>
        <w:spacing w:after="60" w:before="60"/>
      </w:pPr>
      <w:r>
        <w:rPr>
          <w:rFonts w:ascii="Arial" w:cs="Arial" w:eastAsia="Arial" w:hAnsi="Arial"/>
          <w:color w:val="475569"/>
          <w:sz w:val="22"/>
          <w:szCs w:val="22"/>
        </w:rPr>
        <w:t xml:space="preserve">Clerk handles authentication. ProofPath never stores passwords.</w:t>
      </w:r>
    </w:p>
    <w:p>
      <w:pPr>
        <w:pStyle w:val="ListParagraph"/>
        <w:numPr>
          <w:ilvl w:val="0"/>
          <w:numId w:val="2"/>
        </w:numPr>
        <w:spacing w:after="60" w:before="60"/>
      </w:pPr>
      <w:r>
        <w:rPr>
          <w:rFonts w:ascii="Arial" w:cs="Arial" w:eastAsia="Arial" w:hAnsi="Arial"/>
          <w:color w:val="475569"/>
          <w:sz w:val="22"/>
          <w:szCs w:val="22"/>
        </w:rPr>
        <w:t xml:space="preserve">Row-level security in PostgreSQL. Students can only access their own data.</w:t>
      </w:r>
    </w:p>
    <w:p>
      <w:pPr>
        <w:pStyle w:val="ListParagraph"/>
        <w:numPr>
          <w:ilvl w:val="0"/>
          <w:numId w:val="2"/>
        </w:numPr>
        <w:spacing w:after="60" w:before="60"/>
      </w:pPr>
      <w:r>
        <w:rPr>
          <w:rFonts w:ascii="Arial" w:cs="Arial" w:eastAsia="Arial" w:hAnsi="Arial"/>
          <w:color w:val="475569"/>
          <w:sz w:val="22"/>
          <w:szCs w:val="22"/>
        </w:rPr>
        <w:t xml:space="preserve">Rate limiting on all API endpoints via Redis.</w:t>
      </w:r>
    </w:p>
    <w:p>
      <w:r>
        <w:br w:type="page"/>
      </w:r>
    </w:p>
    <w:p>
      <w:pPr>
        <w:pStyle w:val="Heading1"/>
        <w:spacing w:after="120" w:before="360"/>
      </w:pPr>
      <w:r>
        <w:rPr>
          <w:rFonts w:ascii="Arial" w:cs="Arial" w:eastAsia="Arial" w:hAnsi="Arial"/>
          <w:b/>
          <w:bCs/>
          <w:color w:val="1E293B"/>
          <w:sz w:val="36"/>
          <w:szCs w:val="36"/>
        </w:rPr>
        <w:t xml:space="preserve">12. Build Plan: 6 Sprints (12 Weeks)</w:t>
      </w:r>
    </w:p>
    <w:p>
      <w:pPr>
        <w:pBdr>
          <w:bottom w:val="single" w:color="CBD5E1" w:sz="4"/>
        </w:pBdr>
        <w:spacing w:after="120" w:before="120"/>
      </w:pPr>
    </w:p>
    <w:p>
      <w:pPr>
        <w:pStyle w:val="Heading2"/>
        <w:spacing w:after="100" w:before="280"/>
      </w:pPr>
      <w:r>
        <w:rPr>
          <w:rFonts w:ascii="Arial" w:cs="Arial" w:eastAsia="Arial" w:hAnsi="Arial"/>
          <w:b/>
          <w:bCs/>
          <w:color w:val="1A56DB"/>
          <w:sz w:val="28"/>
          <w:szCs w:val="28"/>
        </w:rPr>
        <w:t xml:space="preserve">Sprint 1 - Weeks 1-2: Monorepo, Editor, Event Capture</w:t>
      </w:r>
    </w:p>
    <w:p>
      <w:pPr>
        <w:spacing w:after="80" w:before="80"/>
      </w:pPr>
      <w:r>
        <w:rPr>
          <w:rFonts w:ascii="Arial" w:cs="Arial" w:eastAsia="Arial" w:hAnsi="Arial"/>
          <w:color w:val="475569"/>
          <w:sz w:val="22"/>
          <w:szCs w:val="22"/>
        </w:rPr>
        <w:t xml:space="preserve">Goal: Working editor with event capture pipeline running end-to-end.</w:t>
      </w:r>
    </w:p>
    <w:p>
      <w:pPr>
        <w:pStyle w:val="ListParagraph"/>
        <w:numPr>
          <w:ilvl w:val="0"/>
          <w:numId w:val="2"/>
        </w:numPr>
        <w:spacing w:after="60" w:before="60"/>
      </w:pPr>
      <w:r>
        <w:rPr>
          <w:rFonts w:ascii="Arial" w:cs="Arial" w:eastAsia="Arial" w:hAnsi="Arial"/>
          <w:color w:val="475569"/>
          <w:sz w:val="22"/>
          <w:szCs w:val="22"/>
        </w:rPr>
        <w:t xml:space="preserve">Initialise monorepo: Next.js app, FastAPI app, Chrome extension, shared packages</w:t>
      </w:r>
    </w:p>
    <w:p>
      <w:pPr>
        <w:pStyle w:val="ListParagraph"/>
        <w:numPr>
          <w:ilvl w:val="0"/>
          <w:numId w:val="2"/>
        </w:numPr>
        <w:spacing w:after="60" w:before="60"/>
      </w:pPr>
      <w:r>
        <w:rPr>
          <w:rFonts w:ascii="Arial" w:cs="Arial" w:eastAsia="Arial" w:hAnsi="Arial"/>
          <w:color w:val="475569"/>
          <w:sz w:val="22"/>
          <w:szCs w:val="22"/>
        </w:rPr>
        <w:t xml:space="preserve">Implement TipTap editor with all required formatting extensions</w:t>
      </w:r>
    </w:p>
    <w:p>
      <w:pPr>
        <w:pStyle w:val="ListParagraph"/>
        <w:numPr>
          <w:ilvl w:val="0"/>
          <w:numId w:val="2"/>
        </w:numPr>
        <w:spacing w:after="60" w:before="60"/>
      </w:pPr>
      <w:r>
        <w:rPr>
          <w:rFonts w:ascii="Arial" w:cs="Arial" w:eastAsia="Arial" w:hAnsi="Arial"/>
          <w:color w:val="475569"/>
          <w:sz w:val="22"/>
          <w:szCs w:val="22"/>
        </w:rPr>
        <w:t xml:space="preserve">Build event capture layer: keystroke timing, paste detection, pause detection</w:t>
      </w:r>
    </w:p>
    <w:p>
      <w:pPr>
        <w:pStyle w:val="ListParagraph"/>
        <w:numPr>
          <w:ilvl w:val="0"/>
          <w:numId w:val="2"/>
        </w:numPr>
        <w:spacing w:after="60" w:before="60"/>
      </w:pPr>
      <w:r>
        <w:rPr>
          <w:rFonts w:ascii="Arial" w:cs="Arial" w:eastAsia="Arial" w:hAnsi="Arial"/>
          <w:color w:val="475569"/>
          <w:sz w:val="22"/>
          <w:szCs w:val="22"/>
        </w:rPr>
        <w:t xml:space="preserve">Implement IndexedDB local buffer with Dexie.js</w:t>
      </w:r>
    </w:p>
    <w:p>
      <w:pPr>
        <w:pStyle w:val="ListParagraph"/>
        <w:numPr>
          <w:ilvl w:val="0"/>
          <w:numId w:val="2"/>
        </w:numPr>
        <w:spacing w:after="60" w:before="60"/>
      </w:pPr>
      <w:r>
        <w:rPr>
          <w:rFonts w:ascii="Arial" w:cs="Arial" w:eastAsia="Arial" w:hAnsi="Arial"/>
          <w:color w:val="475569"/>
          <w:sz w:val="22"/>
          <w:szCs w:val="22"/>
        </w:rPr>
        <w:t xml:space="preserve">Build FastAPI event ingestion endpoint with PostgreSQL persistence</w:t>
      </w:r>
    </w:p>
    <w:p>
      <w:pPr>
        <w:pStyle w:val="ListParagraph"/>
        <w:numPr>
          <w:ilvl w:val="0"/>
          <w:numId w:val="2"/>
        </w:numPr>
        <w:spacing w:after="60" w:before="60"/>
      </w:pPr>
      <w:r>
        <w:rPr>
          <w:rFonts w:ascii="Arial" w:cs="Arial" w:eastAsia="Arial" w:hAnsi="Arial"/>
          <w:color w:val="475569"/>
          <w:sz w:val="22"/>
          <w:szCs w:val="22"/>
        </w:rPr>
        <w:t xml:space="preserve">Set up Redis event buffer for batch processing</w:t>
      </w:r>
    </w:p>
    <w:p>
      <w:pPr>
        <w:pStyle w:val="ListParagraph"/>
        <w:numPr>
          <w:ilvl w:val="0"/>
          <w:numId w:val="2"/>
        </w:numPr>
        <w:spacing w:after="60" w:before="60"/>
      </w:pPr>
      <w:r>
        <w:rPr>
          <w:rFonts w:ascii="Arial" w:cs="Arial" w:eastAsia="Arial" w:hAnsi="Arial"/>
          <w:color w:val="475569"/>
          <w:sz w:val="22"/>
          <w:szCs w:val="22"/>
        </w:rPr>
        <w:t xml:space="preserve">Basic Clerk authentication: institution, teacher, student roles</w:t>
      </w:r>
    </w:p>
    <w:p>
      <w:pPr>
        <w:spacing w:before="80"/>
      </w:pPr>
    </w:p>
    <w:p>
      <w:pPr>
        <w:pStyle w:val="Heading2"/>
        <w:spacing w:after="100" w:before="280"/>
      </w:pPr>
      <w:r>
        <w:rPr>
          <w:rFonts w:ascii="Arial" w:cs="Arial" w:eastAsia="Arial" w:hAnsi="Arial"/>
          <w:b/>
          <w:bCs/>
          <w:color w:val="1A56DB"/>
          <w:sz w:val="28"/>
          <w:szCs w:val="28"/>
        </w:rPr>
        <w:t xml:space="preserve">Sprint 2 - Weeks 3-4: Assignment &amp; AI Policy System</w:t>
      </w:r>
    </w:p>
    <w:p>
      <w:pPr>
        <w:spacing w:after="80" w:before="80"/>
      </w:pPr>
      <w:r>
        <w:rPr>
          <w:rFonts w:ascii="Arial" w:cs="Arial" w:eastAsia="Arial" w:hAnsi="Arial"/>
          <w:color w:val="475569"/>
          <w:sz w:val="22"/>
          <w:szCs w:val="22"/>
        </w:rPr>
        <w:t xml:space="preserve">Goal: Teachers can create assignments with AI policies. Students can open and write.</w:t>
      </w:r>
    </w:p>
    <w:p>
      <w:pPr>
        <w:pStyle w:val="ListParagraph"/>
        <w:numPr>
          <w:ilvl w:val="0"/>
          <w:numId w:val="2"/>
        </w:numPr>
        <w:spacing w:after="60" w:before="60"/>
      </w:pPr>
      <w:r>
        <w:rPr>
          <w:rFonts w:ascii="Arial" w:cs="Arial" w:eastAsia="Arial" w:hAnsi="Arial"/>
          <w:color w:val="475569"/>
          <w:sz w:val="22"/>
          <w:szCs w:val="22"/>
        </w:rPr>
        <w:t xml:space="preserve">Teacher: assignment creation UI with all metadata fields</w:t>
      </w:r>
    </w:p>
    <w:p>
      <w:pPr>
        <w:pStyle w:val="ListParagraph"/>
        <w:numPr>
          <w:ilvl w:val="0"/>
          <w:numId w:val="2"/>
        </w:numPr>
        <w:spacing w:after="60" w:before="60"/>
      </w:pPr>
      <w:r>
        <w:rPr>
          <w:rFonts w:ascii="Arial" w:cs="Arial" w:eastAsia="Arial" w:hAnsi="Arial"/>
          <w:color w:val="475569"/>
          <w:sz w:val="22"/>
          <w:szCs w:val="22"/>
        </w:rPr>
        <w:t xml:space="preserve">AI policy configuration interface: tier selection and custom config</w:t>
      </w:r>
    </w:p>
    <w:p>
      <w:pPr>
        <w:pStyle w:val="ListParagraph"/>
        <w:numPr>
          <w:ilvl w:val="0"/>
          <w:numId w:val="2"/>
        </w:numPr>
        <w:spacing w:after="60" w:before="60"/>
      </w:pPr>
      <w:r>
        <w:rPr>
          <w:rFonts w:ascii="Arial" w:cs="Arial" w:eastAsia="Arial" w:hAnsi="Arial"/>
          <w:color w:val="475569"/>
          <w:sz w:val="22"/>
          <w:szCs w:val="22"/>
        </w:rPr>
        <w:t xml:space="preserve">Student: assignment dashboard and assignment open flow</w:t>
      </w:r>
    </w:p>
    <w:p>
      <w:pPr>
        <w:pStyle w:val="ListParagraph"/>
        <w:numPr>
          <w:ilvl w:val="0"/>
          <w:numId w:val="2"/>
        </w:numPr>
        <w:spacing w:after="60" w:before="60"/>
      </w:pPr>
      <w:r>
        <w:rPr>
          <w:rFonts w:ascii="Arial" w:cs="Arial" w:eastAsia="Arial" w:hAnsi="Arial"/>
          <w:color w:val="475569"/>
          <w:sz w:val="22"/>
          <w:szCs w:val="22"/>
        </w:rPr>
        <w:t xml:space="preserve">AI governance enforcement layer in the editor</w:t>
      </w:r>
    </w:p>
    <w:p>
      <w:pPr>
        <w:pStyle w:val="ListParagraph"/>
        <w:numPr>
          <w:ilvl w:val="0"/>
          <w:numId w:val="2"/>
        </w:numPr>
        <w:spacing w:after="60" w:before="60"/>
      </w:pPr>
      <w:r>
        <w:rPr>
          <w:rFonts w:ascii="Arial" w:cs="Arial" w:eastAsia="Arial" w:hAnsi="Arial"/>
          <w:color w:val="475569"/>
          <w:sz w:val="22"/>
          <w:szCs w:val="22"/>
        </w:rPr>
        <w:t xml:space="preserve">AI panel UI: chat, inline, grammar modes</w:t>
      </w:r>
    </w:p>
    <w:p>
      <w:pPr>
        <w:pStyle w:val="ListParagraph"/>
        <w:numPr>
          <w:ilvl w:val="0"/>
          <w:numId w:val="2"/>
        </w:numPr>
        <w:spacing w:after="60" w:before="60"/>
      </w:pPr>
      <w:r>
        <w:rPr>
          <w:rFonts w:ascii="Arial" w:cs="Arial" w:eastAsia="Arial" w:hAnsi="Arial"/>
          <w:color w:val="475569"/>
          <w:sz w:val="22"/>
          <w:szCs w:val="22"/>
        </w:rPr>
        <w:t xml:space="preserve">Claude API integration with policy-scoped system prompts</w:t>
      </w:r>
    </w:p>
    <w:p>
      <w:pPr>
        <w:pStyle w:val="ListParagraph"/>
        <w:numPr>
          <w:ilvl w:val="0"/>
          <w:numId w:val="2"/>
        </w:numPr>
        <w:spacing w:after="60" w:before="60"/>
      </w:pPr>
      <w:r>
        <w:rPr>
          <w:rFonts w:ascii="Arial" w:cs="Arial" w:eastAsia="Arial" w:hAnsi="Arial"/>
          <w:color w:val="475569"/>
          <w:sz w:val="22"/>
          <w:szCs w:val="22"/>
        </w:rPr>
        <w:t xml:space="preserve">AI interaction logging: queries, responses, insertions</w:t>
      </w:r>
    </w:p>
    <w:p>
      <w:pPr>
        <w:spacing w:before="80"/>
      </w:pPr>
    </w:p>
    <w:p>
      <w:pPr>
        <w:pStyle w:val="Heading2"/>
        <w:spacing w:after="100" w:before="280"/>
      </w:pPr>
      <w:r>
        <w:rPr>
          <w:rFonts w:ascii="Arial" w:cs="Arial" w:eastAsia="Arial" w:hAnsi="Arial"/>
          <w:b/>
          <w:bCs/>
          <w:color w:val="1A56DB"/>
          <w:sz w:val="28"/>
          <w:szCs w:val="28"/>
        </w:rPr>
        <w:t xml:space="preserve">Sprint 3 - Weeks 5-6: Signal Extraction &amp; Report Pipeline</w:t>
      </w:r>
    </w:p>
    <w:p>
      <w:pPr>
        <w:spacing w:after="80" w:before="80"/>
      </w:pPr>
      <w:r>
        <w:rPr>
          <w:rFonts w:ascii="Arial" w:cs="Arial" w:eastAsia="Arial" w:hAnsi="Arial"/>
          <w:color w:val="475569"/>
          <w:sz w:val="22"/>
          <w:szCs w:val="22"/>
        </w:rPr>
        <w:t xml:space="preserve">Goal: Event logs processed into signals. Basic report generated.</w:t>
      </w:r>
    </w:p>
    <w:p>
      <w:pPr>
        <w:pStyle w:val="ListParagraph"/>
        <w:numPr>
          <w:ilvl w:val="0"/>
          <w:numId w:val="2"/>
        </w:numPr>
        <w:spacing w:after="60" w:before="60"/>
      </w:pPr>
      <w:r>
        <w:rPr>
          <w:rFonts w:ascii="Arial" w:cs="Arial" w:eastAsia="Arial" w:hAnsi="Arial"/>
          <w:color w:val="475569"/>
          <w:sz w:val="22"/>
          <w:szCs w:val="22"/>
        </w:rPr>
        <w:t xml:space="preserve">Signal extraction pipeline: all 14+ signals implemented</w:t>
      </w:r>
    </w:p>
    <w:p>
      <w:pPr>
        <w:pStyle w:val="ListParagraph"/>
        <w:numPr>
          <w:ilvl w:val="0"/>
          <w:numId w:val="2"/>
        </w:numPr>
        <w:spacing w:after="60" w:before="60"/>
      </w:pPr>
      <w:r>
        <w:rPr>
          <w:rFonts w:ascii="Arial" w:cs="Arial" w:eastAsia="Arial" w:hAnsi="Arial"/>
          <w:color w:val="475569"/>
          <w:sz w:val="22"/>
          <w:szCs w:val="22"/>
        </w:rPr>
        <w:t xml:space="preserve">Celery task queue for async report generation</w:t>
      </w:r>
    </w:p>
    <w:p>
      <w:pPr>
        <w:pStyle w:val="ListParagraph"/>
        <w:numPr>
          <w:ilvl w:val="0"/>
          <w:numId w:val="2"/>
        </w:numPr>
        <w:spacing w:after="60" w:before="60"/>
      </w:pPr>
      <w:r>
        <w:rPr>
          <w:rFonts w:ascii="Arial" w:cs="Arial" w:eastAsia="Arial" w:hAnsi="Arial"/>
          <w:color w:val="475569"/>
          <w:sz w:val="22"/>
          <w:szCs w:val="22"/>
        </w:rPr>
        <w:t xml:space="preserve">Claude API report prompt: structured JSON output</w:t>
      </w:r>
    </w:p>
    <w:p>
      <w:pPr>
        <w:pStyle w:val="ListParagraph"/>
        <w:numPr>
          <w:ilvl w:val="0"/>
          <w:numId w:val="2"/>
        </w:numPr>
        <w:spacing w:after="60" w:before="60"/>
      </w:pPr>
      <w:r>
        <w:rPr>
          <w:rFonts w:ascii="Arial" w:cs="Arial" w:eastAsia="Arial" w:hAnsi="Arial"/>
          <w:color w:val="475569"/>
          <w:sz w:val="22"/>
          <w:szCs w:val="22"/>
        </w:rPr>
        <w:t xml:space="preserve">Report data model and PostgreSQL storage</w:t>
      </w:r>
    </w:p>
    <w:p>
      <w:pPr>
        <w:pStyle w:val="ListParagraph"/>
        <w:numPr>
          <w:ilvl w:val="0"/>
          <w:numId w:val="2"/>
        </w:numPr>
        <w:spacing w:after="60" w:before="60"/>
      </w:pPr>
      <w:r>
        <w:rPr>
          <w:rFonts w:ascii="Arial" w:cs="Arial" w:eastAsia="Arial" w:hAnsi="Arial"/>
          <w:color w:val="475569"/>
          <w:sz w:val="22"/>
          <w:szCs w:val="22"/>
        </w:rPr>
        <w:t xml:space="preserve">Basic report rendering in frontend</w:t>
      </w:r>
    </w:p>
    <w:p>
      <w:pPr>
        <w:spacing w:before="80"/>
      </w:pPr>
    </w:p>
    <w:p>
      <w:pPr>
        <w:pStyle w:val="Heading2"/>
        <w:spacing w:after="100" w:before="280"/>
      </w:pPr>
      <w:r>
        <w:rPr>
          <w:rFonts w:ascii="Arial" w:cs="Arial" w:eastAsia="Arial" w:hAnsi="Arial"/>
          <w:b/>
          <w:bCs/>
          <w:color w:val="1A56DB"/>
          <w:sz w:val="28"/>
          <w:szCs w:val="28"/>
        </w:rPr>
        <w:t xml:space="preserve">Sprint 4 - Weeks 7-8: PAID Certificate System</w:t>
      </w:r>
    </w:p>
    <w:p>
      <w:pPr>
        <w:spacing w:after="80" w:before="80"/>
      </w:pPr>
      <w:r>
        <w:rPr>
          <w:rFonts w:ascii="Arial" w:cs="Arial" w:eastAsia="Arial" w:hAnsi="Arial"/>
          <w:color w:val="475569"/>
          <w:sz w:val="22"/>
          <w:szCs w:val="22"/>
        </w:rPr>
        <w:t xml:space="preserve">Goal: Cryptographic PAID generated on submission. Verification portal live.</w:t>
      </w:r>
    </w:p>
    <w:p>
      <w:pPr>
        <w:pStyle w:val="ListParagraph"/>
        <w:numPr>
          <w:ilvl w:val="0"/>
          <w:numId w:val="2"/>
        </w:numPr>
        <w:spacing w:after="60" w:before="60"/>
      </w:pPr>
      <w:r>
        <w:rPr>
          <w:rFonts w:ascii="Arial" w:cs="Arial" w:eastAsia="Arial" w:hAnsi="Arial"/>
          <w:color w:val="475569"/>
          <w:sz w:val="22"/>
          <w:szCs w:val="22"/>
        </w:rPr>
        <w:t xml:space="preserve">SHA-256 payload construction from event log + content + metadata</w:t>
      </w:r>
    </w:p>
    <w:p>
      <w:pPr>
        <w:pStyle w:val="ListParagraph"/>
        <w:numPr>
          <w:ilvl w:val="0"/>
          <w:numId w:val="2"/>
        </w:numPr>
        <w:spacing w:after="60" w:before="60"/>
      </w:pPr>
      <w:r>
        <w:rPr>
          <w:rFonts w:ascii="Arial" w:cs="Arial" w:eastAsia="Arial" w:hAnsi="Arial"/>
          <w:color w:val="475569"/>
          <w:sz w:val="22"/>
          <w:szCs w:val="22"/>
        </w:rPr>
        <w:t xml:space="preserve">RSA-2048 key pair generation and AWS KMS integration</w:t>
      </w:r>
    </w:p>
    <w:p>
      <w:pPr>
        <w:pStyle w:val="ListParagraph"/>
        <w:numPr>
          <w:ilvl w:val="0"/>
          <w:numId w:val="2"/>
        </w:numPr>
        <w:spacing w:after="60" w:before="60"/>
      </w:pPr>
      <w:r>
        <w:rPr>
          <w:rFonts w:ascii="Arial" w:cs="Arial" w:eastAsia="Arial" w:hAnsi="Arial"/>
          <w:color w:val="475569"/>
          <w:sz w:val="22"/>
          <w:szCs w:val="22"/>
        </w:rPr>
        <w:t xml:space="preserve">PAID string format and certificate JSON schema</w:t>
      </w:r>
    </w:p>
    <w:p>
      <w:pPr>
        <w:pStyle w:val="ListParagraph"/>
        <w:numPr>
          <w:ilvl w:val="0"/>
          <w:numId w:val="2"/>
        </w:numPr>
        <w:spacing w:after="60" w:before="60"/>
      </w:pPr>
      <w:r>
        <w:rPr>
          <w:rFonts w:ascii="Arial" w:cs="Arial" w:eastAsia="Arial" w:hAnsi="Arial"/>
          <w:color w:val="475569"/>
          <w:sz w:val="22"/>
          <w:szCs w:val="22"/>
        </w:rPr>
        <w:t xml:space="preserve">Submission flow: finalise &gt; hash &gt; sign &gt; store &gt; display certificate</w:t>
      </w:r>
    </w:p>
    <w:p>
      <w:pPr>
        <w:pStyle w:val="ListParagraph"/>
        <w:numPr>
          <w:ilvl w:val="0"/>
          <w:numId w:val="2"/>
        </w:numPr>
        <w:spacing w:after="60" w:before="60"/>
      </w:pPr>
      <w:r>
        <w:rPr>
          <w:rFonts w:ascii="Arial" w:cs="Arial" w:eastAsia="Arial" w:hAnsi="Arial"/>
          <w:color w:val="475569"/>
          <w:sz w:val="22"/>
          <w:szCs w:val="22"/>
        </w:rPr>
        <w:t xml:space="preserve">verify.proofpath.io public verification portal</w:t>
      </w:r>
    </w:p>
    <w:p>
      <w:pPr>
        <w:pStyle w:val="ListParagraph"/>
        <w:numPr>
          <w:ilvl w:val="0"/>
          <w:numId w:val="2"/>
        </w:numPr>
        <w:spacing w:after="60" w:before="60"/>
      </w:pPr>
      <w:r>
        <w:rPr>
          <w:rFonts w:ascii="Arial" w:cs="Arial" w:eastAsia="Arial" w:hAnsi="Arial"/>
          <w:color w:val="475569"/>
          <w:sz w:val="22"/>
          <w:szCs w:val="22"/>
        </w:rPr>
        <w:t xml:space="preserve">QR code generation and certificate PDF export</w:t>
      </w:r>
    </w:p>
    <w:p>
      <w:pPr>
        <w:spacing w:before="80"/>
      </w:pPr>
    </w:p>
    <w:p>
      <w:pPr>
        <w:pStyle w:val="Heading2"/>
        <w:spacing w:after="100" w:before="280"/>
      </w:pPr>
      <w:r>
        <w:rPr>
          <w:rFonts w:ascii="Arial" w:cs="Arial" w:eastAsia="Arial" w:hAnsi="Arial"/>
          <w:b/>
          <w:bCs/>
          <w:color w:val="1A56DB"/>
          <w:sz w:val="28"/>
          <w:szCs w:val="28"/>
        </w:rPr>
        <w:t xml:space="preserve">Sprint 5 - Weeks 9-10: Dashboards &amp; Student Portal</w:t>
      </w:r>
    </w:p>
    <w:p>
      <w:pPr>
        <w:spacing w:after="80" w:before="80"/>
      </w:pPr>
      <w:r>
        <w:rPr>
          <w:rFonts w:ascii="Arial" w:cs="Arial" w:eastAsia="Arial" w:hAnsi="Arial"/>
          <w:color w:val="475569"/>
          <w:sz w:val="22"/>
          <w:szCs w:val="22"/>
        </w:rPr>
        <w:t xml:space="preserve">Goal: Teacher class dashboard and student process report portal complete.</w:t>
      </w:r>
    </w:p>
    <w:p>
      <w:pPr>
        <w:pStyle w:val="ListParagraph"/>
        <w:numPr>
          <w:ilvl w:val="0"/>
          <w:numId w:val="2"/>
        </w:numPr>
        <w:spacing w:after="60" w:before="60"/>
      </w:pPr>
      <w:r>
        <w:rPr>
          <w:rFonts w:ascii="Arial" w:cs="Arial" w:eastAsia="Arial" w:hAnsi="Arial"/>
          <w:color w:val="475569"/>
          <w:sz w:val="22"/>
          <w:szCs w:val="22"/>
        </w:rPr>
        <w:t xml:space="preserve">Teacher class dashboard: green/amber/red triage view</w:t>
      </w:r>
    </w:p>
    <w:p>
      <w:pPr>
        <w:pStyle w:val="ListParagraph"/>
        <w:numPr>
          <w:ilvl w:val="0"/>
          <w:numId w:val="2"/>
        </w:numPr>
        <w:spacing w:after="60" w:before="60"/>
      </w:pPr>
      <w:r>
        <w:rPr>
          <w:rFonts w:ascii="Arial" w:cs="Arial" w:eastAsia="Arial" w:hAnsi="Arial"/>
          <w:color w:val="475569"/>
          <w:sz w:val="22"/>
          <w:szCs w:val="22"/>
        </w:rPr>
        <w:t xml:space="preserve">Individual student report: full narrative, signals, flags, AI summary</w:t>
      </w:r>
    </w:p>
    <w:p>
      <w:pPr>
        <w:pStyle w:val="ListParagraph"/>
        <w:numPr>
          <w:ilvl w:val="0"/>
          <w:numId w:val="2"/>
        </w:numPr>
        <w:spacing w:after="60" w:before="60"/>
      </w:pPr>
      <w:r>
        <w:rPr>
          <w:rFonts w:ascii="Arial" w:cs="Arial" w:eastAsia="Arial" w:hAnsi="Arial"/>
          <w:color w:val="475569"/>
          <w:sz w:val="22"/>
          <w:szCs w:val="22"/>
        </w:rPr>
        <w:t xml:space="preserve">Student self-view: own process report and PAID certificate</w:t>
      </w:r>
    </w:p>
    <w:p>
      <w:pPr>
        <w:pStyle w:val="ListParagraph"/>
        <w:numPr>
          <w:ilvl w:val="0"/>
          <w:numId w:val="2"/>
        </w:numPr>
        <w:spacing w:after="60" w:before="60"/>
      </w:pPr>
      <w:r>
        <w:rPr>
          <w:rFonts w:ascii="Arial" w:cs="Arial" w:eastAsia="Arial" w:hAnsi="Arial"/>
          <w:color w:val="475569"/>
          <w:sz w:val="22"/>
          <w:szCs w:val="22"/>
        </w:rPr>
        <w:t xml:space="preserve">Process replay: document reconstruction from event log</w:t>
      </w:r>
    </w:p>
    <w:p>
      <w:pPr>
        <w:pStyle w:val="ListParagraph"/>
        <w:numPr>
          <w:ilvl w:val="0"/>
          <w:numId w:val="2"/>
        </w:numPr>
        <w:spacing w:after="60" w:before="60"/>
      </w:pPr>
      <w:r>
        <w:rPr>
          <w:rFonts w:ascii="Arial" w:cs="Arial" w:eastAsia="Arial" w:hAnsi="Arial"/>
          <w:color w:val="475569"/>
          <w:sz w:val="22"/>
          <w:szCs w:val="22"/>
        </w:rPr>
        <w:t xml:space="preserve">Institution admin dashboard: class and teacher overview</w:t>
      </w:r>
    </w:p>
    <w:p>
      <w:pPr>
        <w:spacing w:before="80"/>
      </w:pPr>
    </w:p>
    <w:p>
      <w:pPr>
        <w:pStyle w:val="Heading2"/>
        <w:spacing w:after="100" w:before="280"/>
      </w:pPr>
      <w:r>
        <w:rPr>
          <w:rFonts w:ascii="Arial" w:cs="Arial" w:eastAsia="Arial" w:hAnsi="Arial"/>
          <w:b/>
          <w:bCs/>
          <w:color w:val="1A56DB"/>
          <w:sz w:val="28"/>
          <w:szCs w:val="28"/>
        </w:rPr>
        <w:t xml:space="preserve">Sprint 6 - Weeks 11-12: Offline, Polish &amp; Pilot Readiness</w:t>
      </w:r>
    </w:p>
    <w:p>
      <w:pPr>
        <w:spacing w:after="80" w:before="80"/>
      </w:pPr>
      <w:r>
        <w:rPr>
          <w:rFonts w:ascii="Arial" w:cs="Arial" w:eastAsia="Arial" w:hAnsi="Arial"/>
          <w:color w:val="475569"/>
          <w:sz w:val="22"/>
          <w:szCs w:val="22"/>
        </w:rPr>
        <w:t xml:space="preserve">Goal: Offline support complete. Platform ready for pilot with Curtin University.</w:t>
      </w:r>
    </w:p>
    <w:p>
      <w:pPr>
        <w:pStyle w:val="ListParagraph"/>
        <w:numPr>
          <w:ilvl w:val="0"/>
          <w:numId w:val="2"/>
        </w:numPr>
        <w:spacing w:after="60" w:before="60"/>
      </w:pPr>
      <w:r>
        <w:rPr>
          <w:rFonts w:ascii="Arial" w:cs="Arial" w:eastAsia="Arial" w:hAnsi="Arial"/>
          <w:color w:val="475569"/>
          <w:sz w:val="22"/>
          <w:szCs w:val="22"/>
        </w:rPr>
        <w:t xml:space="preserve">Offline mode: IndexedDB full event buffering during network loss</w:t>
      </w:r>
    </w:p>
    <w:p>
      <w:pPr>
        <w:pStyle w:val="ListParagraph"/>
        <w:numPr>
          <w:ilvl w:val="0"/>
          <w:numId w:val="2"/>
        </w:numPr>
        <w:spacing w:after="60" w:before="60"/>
      </w:pPr>
      <w:r>
        <w:rPr>
          <w:rFonts w:ascii="Arial" w:cs="Arial" w:eastAsia="Arial" w:hAnsi="Arial"/>
          <w:color w:val="475569"/>
          <w:sz w:val="22"/>
          <w:szCs w:val="22"/>
        </w:rPr>
        <w:t xml:space="preserve">Background sync worker: reconnect detection and flush</w:t>
      </w:r>
    </w:p>
    <w:p>
      <w:pPr>
        <w:pStyle w:val="ListParagraph"/>
        <w:numPr>
          <w:ilvl w:val="0"/>
          <w:numId w:val="2"/>
        </w:numPr>
        <w:spacing w:after="60" w:before="60"/>
      </w:pPr>
      <w:r>
        <w:rPr>
          <w:rFonts w:ascii="Arial" w:cs="Arial" w:eastAsia="Arial" w:hAnsi="Arial"/>
          <w:color w:val="475569"/>
          <w:sz w:val="22"/>
          <w:szCs w:val="22"/>
        </w:rPr>
        <w:t xml:space="preserve">Chrome extension: Google Docs and Word Online content scripts</w:t>
      </w:r>
    </w:p>
    <w:p>
      <w:pPr>
        <w:pStyle w:val="ListParagraph"/>
        <w:numPr>
          <w:ilvl w:val="0"/>
          <w:numId w:val="2"/>
        </w:numPr>
        <w:spacing w:after="60" w:before="60"/>
      </w:pPr>
      <w:r>
        <w:rPr>
          <w:rFonts w:ascii="Arial" w:cs="Arial" w:eastAsia="Arial" w:hAnsi="Arial"/>
          <w:color w:val="475569"/>
          <w:sz w:val="22"/>
          <w:szCs w:val="22"/>
        </w:rPr>
        <w:t xml:space="preserve">Extension event capture and API sync</w:t>
      </w:r>
    </w:p>
    <w:p>
      <w:pPr>
        <w:pStyle w:val="ListParagraph"/>
        <w:numPr>
          <w:ilvl w:val="0"/>
          <w:numId w:val="2"/>
        </w:numPr>
        <w:spacing w:after="60" w:before="60"/>
      </w:pPr>
      <w:r>
        <w:rPr>
          <w:rFonts w:ascii="Arial" w:cs="Arial" w:eastAsia="Arial" w:hAnsi="Arial"/>
          <w:color w:val="475569"/>
          <w:sz w:val="22"/>
          <w:szCs w:val="22"/>
        </w:rPr>
        <w:t xml:space="preserve">End-to-end testing across all user flows</w:t>
      </w:r>
    </w:p>
    <w:p>
      <w:pPr>
        <w:pStyle w:val="ListParagraph"/>
        <w:numPr>
          <w:ilvl w:val="0"/>
          <w:numId w:val="2"/>
        </w:numPr>
        <w:spacing w:after="60" w:before="60"/>
      </w:pPr>
      <w:r>
        <w:rPr>
          <w:rFonts w:ascii="Arial" w:cs="Arial" w:eastAsia="Arial" w:hAnsi="Arial"/>
          <w:color w:val="475569"/>
          <w:sz w:val="22"/>
          <w:szCs w:val="22"/>
        </w:rPr>
        <w:t xml:space="preserve">Performance optimisation: editor, event batching, report generation</w:t>
      </w:r>
    </w:p>
    <w:p>
      <w:pPr>
        <w:pStyle w:val="ListParagraph"/>
        <w:numPr>
          <w:ilvl w:val="0"/>
          <w:numId w:val="2"/>
        </w:numPr>
        <w:spacing w:after="60" w:before="60"/>
      </w:pPr>
      <w:r>
        <w:rPr>
          <w:rFonts w:ascii="Arial" w:cs="Arial" w:eastAsia="Arial" w:hAnsi="Arial"/>
          <w:color w:val="475569"/>
          <w:sz w:val="22"/>
          <w:szCs w:val="22"/>
        </w:rPr>
        <w:t xml:space="preserve">Security audit: OWASP checklist, penetration testing basics</w:t>
      </w:r>
    </w:p>
    <w:p>
      <w:pPr>
        <w:pStyle w:val="ListParagraph"/>
        <w:numPr>
          <w:ilvl w:val="0"/>
          <w:numId w:val="2"/>
        </w:numPr>
        <w:spacing w:after="60" w:before="60"/>
      </w:pPr>
      <w:r>
        <w:rPr>
          <w:rFonts w:ascii="Arial" w:cs="Arial" w:eastAsia="Arial" w:hAnsi="Arial"/>
          <w:color w:val="475569"/>
          <w:sz w:val="22"/>
          <w:szCs w:val="22"/>
        </w:rPr>
        <w:t xml:space="preserve">Pilot onboarding materials: teacher guide, student guide, admin setup</w:t>
      </w:r>
    </w:p>
    <w:p>
      <w:r>
        <w:br w:type="page"/>
      </w:r>
    </w:p>
    <w:p>
      <w:pPr>
        <w:pStyle w:val="Heading1"/>
        <w:spacing w:after="120" w:before="360"/>
      </w:pPr>
      <w:r>
        <w:rPr>
          <w:rFonts w:ascii="Arial" w:cs="Arial" w:eastAsia="Arial" w:hAnsi="Arial"/>
          <w:b/>
          <w:bCs/>
          <w:color w:val="1E293B"/>
          <w:sz w:val="36"/>
          <w:szCs w:val="36"/>
        </w:rPr>
        <w:t xml:space="preserve">13. Cursor Composer Scaffold Prompt</w:t>
      </w:r>
    </w:p>
    <w:p>
      <w:pPr>
        <w:pBdr>
          <w:bottom w:val="single" w:color="CBD5E1" w:sz="4"/>
        </w:pBdr>
        <w:spacing w:after="120" w:before="120"/>
      </w:pPr>
    </w:p>
    <w:p>
      <w:pPr>
        <w:spacing w:after="80" w:before="80"/>
      </w:pPr>
      <w:r>
        <w:rPr>
          <w:rFonts w:ascii="Arial" w:cs="Arial" w:eastAsia="Arial" w:hAnsi="Arial"/>
          <w:color w:val="475569"/>
          <w:sz w:val="22"/>
          <w:szCs w:val="22"/>
        </w:rPr>
        <w:t xml:space="preserve">Paste the following prompt into Cursor Composer to generate the full project scaffold in one shot.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Create a full monorepo project called 'proofpath' with the following structure and stack.</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MONOREPO STRUCTURE: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proofpath/</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apps/web/         Next.js 14 (App Router, TypeScript, Tailwind, shadcn/ui)</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apps/api/         FastAPI (Python 3.12, SQLAlchemy, Alembic, Celery)</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apps/extension/   Chrome Extension (TypeScript, Manifest V3, Vite + CRXJS)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packages/types/   Shared TypeScript types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packages/crypto/  PAID certificate generation (Node.js crypto module)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packages/signals/ Behavioural signal extraction logic</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APPS/WEB - Next.js Frontend:</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Auth: Clerk with multi-tenant institution support</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Editor: TipTap v2 with StarterKit, Placeholder, CharacterCount, History extensions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State: Zustand store for editor state, TanStack Query for server state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Offline: Dexie.js (IndexedDB) for event buffer and draft storage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Pages: /dashboard, /assignment/[id], /admin, /teacher/[assignmentId]</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Components: Editor, AIPanel, EventCapture, SubmissionFlow, ReportViewer, PAIDCertificate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APPS/API - FastAPI Backend:</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PostgreSQL with SQLAlchemy ORM and Alembic migrations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Redis for event buffering and Celery task queue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Routers: /assignments, /submissions, /events, /reports, /verify, /institutions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Middleware: Clerk JWT verification, rate limiting, CORS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Services: SignalExtractor, ReportGenerator (Claude API), PAIDGenerator, SyncService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DATABASE TABLES: institutions, users, assignments, submissions, events, reports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(full schema in ProofPath documentation section 6)</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APPS/EXTENSION - Chrome Extension:</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Manifest V3 with content_scripts for Google Docs and Word Online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Background service worker for event batching</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Content script: intercept keydown, paste, focus, blur events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Popup: capture status, session timer, sync indicator</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Generate:</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1. All config files (package.json, tsconfig, tailwind.config, pyproject.toml, etc.)</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2. Full folder structure with placeholder files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3. TipTap editor component with event capture hooks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4. FastAPI app with all routers and basic endpoint skeletons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5. PostgreSQL schema as Alembic migration</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6. Chrome extension manifest and content script skeleton</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7. Shared TypeScript types for all core entities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8. Docker Compose for local development (Postgres + Redis)</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9. Basic Clerk middleware for Next.js and FastAPI</w:t>
            </w:r>
          </w:p>
        </w:tc>
      </w:tr>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color w:val="1E293B"/>
                <w:sz w:val="21"/>
                <w:szCs w:val="21"/>
              </w:rPr>
              <w:t xml:space="preserve">10. README with setup instructions</w:t>
            </w:r>
          </w:p>
        </w:tc>
      </w:tr>
    </w:tbl>
    <w:p>
      <w:r>
        <w:br w:type="page"/>
      </w:r>
    </w:p>
    <w:p>
      <w:pPr>
        <w:pStyle w:val="Heading1"/>
        <w:spacing w:after="120" w:before="360"/>
      </w:pPr>
      <w:r>
        <w:rPr>
          <w:rFonts w:ascii="Arial" w:cs="Arial" w:eastAsia="Arial" w:hAnsi="Arial"/>
          <w:b/>
          <w:bCs/>
          <w:color w:val="1E293B"/>
          <w:sz w:val="36"/>
          <w:szCs w:val="36"/>
        </w:rPr>
        <w:t xml:space="preserve">14. Competitive Positioning</w:t>
      </w:r>
    </w:p>
    <w:p>
      <w:pPr>
        <w:pBdr>
          <w:bottom w:val="single" w:color="CBD5E1"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Weakness vs. ProofPath</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Turnitin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similarity + AI detection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 false positive rate, Curtin disabled it Jan 2026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process capture, no governance, no PAID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GPTZero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text detection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Detection only, no platform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Same fundamental weakness: analyses output not process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Originality.ai</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 plagiarism detection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API-focused, no student interface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governance, no writing environment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OkHuman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Writing process verification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Early stage, extension-only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AI governance layer, no PAID certificate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Draftback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Docs replay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Passive replay only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AI, no report, no certificate, no governance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ProofPath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AI-governed writing + process intelligence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platform + governance + PAID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Everything above in one platform</w:t>
            </w:r>
          </w:p>
        </w:tc>
      </w:tr>
    </w:tbl>
    <w:p>
      <w:pPr>
        <w:spacing w:before="80"/>
      </w:pPr>
    </w:p>
    <w:p>
      <w:pPr>
        <w:pStyle w:val="Heading2"/>
        <w:spacing w:after="100" w:before="280"/>
      </w:pPr>
      <w:r>
        <w:rPr>
          <w:rFonts w:ascii="Arial" w:cs="Arial" w:eastAsia="Arial" w:hAnsi="Arial"/>
          <w:b/>
          <w:bCs/>
          <w:color w:val="1A56DB"/>
          <w:sz w:val="28"/>
          <w:szCs w:val="28"/>
        </w:rPr>
        <w:t xml:space="preserve">14.1 Unique Differentiators</w:t>
      </w:r>
    </w:p>
    <w:p>
      <w:pPr>
        <w:pStyle w:val="ListParagraph"/>
        <w:numPr>
          <w:ilvl w:val="0"/>
          <w:numId w:val="2"/>
        </w:numPr>
        <w:spacing w:after="60" w:before="60"/>
      </w:pPr>
      <w:r>
        <w:rPr>
          <w:rFonts w:ascii="Arial" w:cs="Arial" w:eastAsia="Arial" w:hAnsi="Arial"/>
          <w:color w:val="475569"/>
          <w:sz w:val="22"/>
          <w:szCs w:val="22"/>
        </w:rPr>
        <w:t xml:space="preserve">Only platform that governs AI use during writing, not just detects it after.</w:t>
      </w:r>
    </w:p>
    <w:p>
      <w:pPr>
        <w:pStyle w:val="ListParagraph"/>
        <w:numPr>
          <w:ilvl w:val="0"/>
          <w:numId w:val="2"/>
        </w:numPr>
        <w:spacing w:after="60" w:before="60"/>
      </w:pPr>
      <w:r>
        <w:rPr>
          <w:rFonts w:ascii="Arial" w:cs="Arial" w:eastAsia="Arial" w:hAnsi="Arial"/>
          <w:color w:val="475569"/>
          <w:sz w:val="22"/>
          <w:szCs w:val="22"/>
        </w:rPr>
        <w:t xml:space="preserve">Only platform with cryptographically signed submission certificates.</w:t>
      </w:r>
    </w:p>
    <w:p>
      <w:pPr>
        <w:pStyle w:val="ListParagraph"/>
        <w:numPr>
          <w:ilvl w:val="0"/>
          <w:numId w:val="2"/>
        </w:numPr>
        <w:spacing w:after="60" w:before="60"/>
      </w:pPr>
      <w:r>
        <w:rPr>
          <w:rFonts w:ascii="Arial" w:cs="Arial" w:eastAsia="Arial" w:hAnsi="Arial"/>
          <w:color w:val="475569"/>
          <w:sz w:val="22"/>
          <w:szCs w:val="22"/>
        </w:rPr>
        <w:t xml:space="preserve">Only platform where the writing environment and integrity layer are the same product.</w:t>
      </w:r>
    </w:p>
    <w:p>
      <w:pPr>
        <w:pStyle w:val="ListParagraph"/>
        <w:numPr>
          <w:ilvl w:val="0"/>
          <w:numId w:val="2"/>
        </w:numPr>
        <w:spacing w:after="60" w:before="60"/>
      </w:pPr>
      <w:r>
        <w:rPr>
          <w:rFonts w:ascii="Arial" w:cs="Arial" w:eastAsia="Arial" w:hAnsi="Arial"/>
          <w:color w:val="475569"/>
          <w:sz w:val="22"/>
          <w:szCs w:val="22"/>
        </w:rPr>
        <w:t xml:space="preserve">Australian-first: data residency, Privacy Act 2024 compliance, local university relationships.</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2026-06-03T13:13:15.599Z</dcterms:created>
  <dcterms:modified xsi:type="dcterms:W3CDTF">2026-06-03T13:13:15.599Z</dcterms:modified>
</cp:coreProperties>
</file>

<file path=docProps/custom.xml><?xml version="1.0" encoding="utf-8"?>
<Properties xmlns="http://schemas.openxmlformats.org/officeDocument/2006/custom-properties" xmlns:vt="http://schemas.openxmlformats.org/officeDocument/2006/docPropsVTypes"/>
</file>