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Ms. ANKANA MAITRA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Name 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Ankana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Surname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J-576, Kali Bari Marg, Sec-II, D.I.Z. Area,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(residence)</w:t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Delhi-110001.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no.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9654536080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id</w:t>
        <w:tab/>
        <w:t xml:space="preserve">   </w:t>
        <w:tab/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ankanamaitra399@gmail.com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single"/>
          <w:vertAlign w:val="baseline"/>
          <w:rtl w:val="0"/>
        </w:rPr>
        <w:t xml:space="preserve">WORK EXPERIENCE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Working as a Spanish Translator in Aarambh Life Science from July 2022.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Worked as a Freelance Spanish Translator and Teacher in the Language Fluent Company from January 2021- April 2022.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Worked as a Freelance Spanish Trainer in Multibhashi Company from January 2022 - October 2022.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a workshop on Spanish Language for beginners in Adore India from May-July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Started working as a Bengali Freelance Translator from 2021.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 trainee in the Translator Training Program held by Cyber Indian App Stores Pvt. Ltd. (</w:t>
      </w:r>
      <w:r w:rsidDel="00000000" w:rsidR="00000000" w:rsidRPr="00000000">
        <w:rPr>
          <w:rFonts w:ascii="Arial" w:cs="Arial" w:eastAsia="Arial" w:hAnsi="Arial"/>
          <w:rtl w:val="0"/>
        </w:rPr>
        <w:t xml:space="preserve">DEVANAGARI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from 15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th 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July- 6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September 2019.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Successfully completed the internship as a part-time English teacher and as a Management Trainee in Adore India, West Bengal from September 2020- March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Wrote an article, regarding the “Problems faced by the youths”, which was published in the Global newsletter of Adore Earth.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single"/>
          <w:vertAlign w:val="baseline"/>
          <w:rtl w:val="0"/>
        </w:rPr>
        <w:t xml:space="preserve">ACADEMIC QUALIFICATIONS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 –</w:t>
      </w: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-250.0" w:type="dxa"/>
        <w:tblBorders>
          <w:top w:color="000080" w:space="0" w:sz="6" w:val="single"/>
          <w:left w:color="000080" w:space="0" w:sz="6" w:val="single"/>
          <w:bottom w:color="000080" w:space="0" w:sz="6" w:val="single"/>
          <w:right w:color="000080" w:space="0" w:sz="6" w:val="single"/>
          <w:insideH w:color="000080" w:space="0" w:sz="6" w:val="single"/>
          <w:insideV w:color="000080" w:space="0" w:sz="6" w:val="single"/>
        </w:tblBorders>
        <w:tblLayout w:type="fixed"/>
        <w:tblLook w:val="0000"/>
      </w:tblPr>
      <w:tblGrid>
        <w:gridCol w:w="660"/>
        <w:gridCol w:w="2085"/>
        <w:gridCol w:w="3870"/>
        <w:gridCol w:w="1965"/>
        <w:tblGridChange w:id="0">
          <w:tblGrid>
            <w:gridCol w:w="660"/>
            <w:gridCol w:w="2085"/>
            <w:gridCol w:w="3870"/>
            <w:gridCol w:w="1965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shd w:fill="000080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996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80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996"/>
              </w:tabs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>
            <w:shd w:fill="000080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INSTITUTION</w:t>
            </w:r>
          </w:p>
        </w:tc>
        <w:tc>
          <w:tcPr>
            <w:shd w:fill="000080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Spoken English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YWCA, New Delhi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2010</w:t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Higher Secondary School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Raisina Bengali Senior Secondary School, New Delhi.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2012</w:t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B.A.(Programme)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Zakir Husain Delhi College, Delhi University.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[SUBJECTS- BENGALI, POLITICAL SCIENCE, ENGLISH, INTERNATIONAL RELATIONS, HINDI]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Spanish Language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Instituto Cervantes, 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New Delhi.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B2 (Completed), 2021</w:t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English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Moscow Region State 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2020 (Online)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single"/>
          <w:vertAlign w:val="baseline"/>
          <w:rtl w:val="0"/>
        </w:rPr>
        <w:t xml:space="preserve">INTERNATIONAL EXAMS-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Successfully cleared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single"/>
          <w:vertAlign w:val="baseline"/>
          <w:rtl w:val="0"/>
        </w:rPr>
        <w:t xml:space="preserve">DELE A2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exam in Spanish Language from the Instituto Cervantes.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sz w:val="26"/>
          <w:szCs w:val="26"/>
          <w:u w:val="single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sz w:val="26"/>
          <w:szCs w:val="26"/>
          <w:u w:val="single"/>
          <w:shd w:fill="ffe599" w:val="clear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shd w:fill="ffe599" w:val="clear"/>
          <w:rtl w:val="0"/>
        </w:rPr>
        <w:t xml:space="preserve">TEACHER TRAINING COURSES IN SPANISH (SEMINANRIO PERMANENTE)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Successfully completed one of the SEMINARIO PERMANENTE COURSES - </w:t>
      </w:r>
      <w:hyperlink r:id="rId8">
        <w:r w:rsidDel="00000000" w:rsidR="00000000" w:rsidRPr="00000000">
          <w:rPr>
            <w:b w:val="1"/>
            <w:color w:val="74720a"/>
            <w:highlight w:val="white"/>
            <w:rtl w:val="0"/>
          </w:rPr>
          <w:t xml:space="preserve">El componente sociocultural y la competencia pluricultural en la clase de ELE</w:t>
        </w:r>
      </w:hyperlink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(The Socio-cultural component and multicultural competence in the ELE class), which was from 1-14th May,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b w:val="1"/>
          <w:sz w:val="28"/>
          <w:szCs w:val="28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green"/>
          <w:u w:val="single"/>
          <w:rtl w:val="0"/>
        </w:rPr>
        <w:t xml:space="preserve">PARTICIPATION IN INTERNATIONAL &amp; NATIONAL PROGRAMMES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green"/>
          <w:rtl w:val="0"/>
        </w:rPr>
        <w:t xml:space="preserve">-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From 10-11 October 2020 participated in the 26th IMUN Online Conference.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Attended a 3-Week Course Work on Research Methodology in Translation Studies which was conducted by National Translation Mission, CIIL in Mysore, Bangalore. And translated a thesis paper in Bengali Language (mother language), written by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Lawrence Venuti- How to read a translation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5-25 July 2017.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18th November 2019 participated in the BHASHANTARA 2019, Theme- “Internet for All: Harnessing the Potential of Indic Languages to Tap the Next Half Billion Internet Users (NHBU)”, in the FICCI house.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Participated in 1rst International Forum of Young Translators of the Union of Translators of Russia, which was held on 13-14 April 2023, virtually in Russia,.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single"/>
          <w:vertAlign w:val="baseline"/>
          <w:rtl w:val="0"/>
        </w:rPr>
        <w:t xml:space="preserve">LANGUAGES KNOWN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Bengali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(mother language)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360"/>
        </w:tabs>
        <w:spacing w:line="360" w:lineRule="auto"/>
        <w:ind w:left="720" w:hanging="360"/>
        <w:rPr>
          <w:rFonts w:ascii="Arial" w:cs="Arial" w:eastAsia="Arial" w:hAnsi="Arial"/>
          <w:b w:val="1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highlight w:val="yellow"/>
          <w:rtl w:val="0"/>
        </w:rPr>
        <w:t xml:space="preserve">Spanish (B2)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Russian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sz w:val="28"/>
          <w:szCs w:val="28"/>
          <w:highlight w:val="green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single"/>
          <w:vertAlign w:val="baseline"/>
          <w:rtl w:val="0"/>
        </w:rPr>
        <w:t xml:space="preserve">PERSONAL INFORMATION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INDIAN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</w:t>
        <w:tab/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Unmarried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324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kanamaitra399@gmail.com" TargetMode="External"/><Relationship Id="rId8" Type="http://schemas.openxmlformats.org/officeDocument/2006/relationships/hyperlink" Target="https://seminariopermanente2023.wordpress.com/2022/11/29/el-componente-sociocultural-y-la-competencia-pluricultural-en-la-clase-de-e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Zia+FZOsFhhp+tJlW8eMkru/g==">CgMxLjAyCGguZ2pkZ3hzMgloLjMwajB6bGw4AGolChRzdWdnZXN0Lmd5Mnl2NDZxbmp6cRINYW5rYW5hIG1haXRyYWolChRzdWdnZXN0LjN3bzJ3NG13dG54MRINYW5rYW5hIG1haXRyYXIhMTA0YUtrZlR1RUM2aW14SUVVb09tdS00ZkF4aWE2RDZJ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