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16"/>
              <w:left w:val="none" w:color="FFFFFF" w:sz="0"/>
              <w:bottom w:val="single" w:color="0078D4" w:sz="8"/>
              <w:right w:val="none" w:color="FFFFFF" w:sz="0"/>
            </w:tcBorders>
            <w:shd w:fill="F0F6FF" w:val="clear"/>
            <w:tcMar>
              <w:top w:type="dxa" w:w="200"/>
              <w:left w:type="dxa" w:w="240"/>
              <w:bottom w:type="dxa" w:w="200"/>
              <w:right w:type="dxa" w:w="240"/>
            </w:tcMar>
          </w:tcPr>
          <w:p>
            <w:pPr>
              <w:spacing w:after="60" w:before="0"/>
            </w:pPr>
            <w:r>
              <w:rPr>
                <w:rFonts w:ascii="Arial" w:cs="Arial" w:eastAsia="Arial" w:hAnsi="Arial"/>
                <w:b/>
                <w:bCs/>
                <w:i w:val="false"/>
                <w:iCs w:val="false"/>
                <w:color w:val="0078D4"/>
                <w:sz w:val="18"/>
                <w:szCs w:val="18"/>
              </w:rPr>
              <w:t xml:space="preserve">STEP 2  —  v3  (Live Session Build)</w:t>
            </w:r>
          </w:p>
          <w:p>
            <w:pPr>
              <w:spacing w:after="100" w:before="0"/>
            </w:pPr>
            <w:r>
              <w:rPr>
                <w:rFonts w:ascii="Arial" w:cs="Arial" w:eastAsia="Arial" w:hAnsi="Arial"/>
                <w:b/>
                <w:bCs/>
                <w:i w:val="false"/>
                <w:iCs w:val="false"/>
                <w:color w:val="004578"/>
                <w:sz w:val="40"/>
                <w:szCs w:val="40"/>
              </w:rPr>
              <w:t xml:space="preserve">Azure Infrastructure Provisioning</w:t>
            </w:r>
          </w:p>
          <w:p>
            <w:pPr>
              <w:spacing w:after="80" w:before="0"/>
            </w:pPr>
            <w:r>
              <w:rPr>
                <w:rFonts w:ascii="Arial" w:cs="Arial" w:eastAsia="Arial" w:hAnsi="Arial"/>
                <w:b w:val="false"/>
                <w:bCs w:val="false"/>
                <w:i w:val="false"/>
                <w:iCs w:val="false"/>
                <w:color w:val="444444"/>
                <w:sz w:val="20"/>
                <w:szCs w:val="20"/>
              </w:rPr>
              <w:t xml:space="preserve">Updated with every real error, fix, and decision made during the live provisioning session.</w:t>
            </w:r>
          </w:p>
          <w:p>
            <w:pPr>
              <w:spacing w:after="0" w:before="0"/>
            </w:pPr>
            <w:r>
              <w:rPr>
                <w:rFonts w:ascii="Arial" w:cs="Arial" w:eastAsia="Arial" w:hAnsi="Arial"/>
                <w:b/>
                <w:bCs/>
                <w:i w:val="false"/>
                <w:iCs w:val="false"/>
                <w:color w:val="004578"/>
                <w:sz w:val="20"/>
                <w:szCs w:val="20"/>
              </w:rPr>
              <w:t xml:space="preserve">SQL Server: </w:t>
            </w:r>
            <w:r>
              <w:rPr>
                <w:rFonts w:ascii="Arial" w:cs="Arial" w:eastAsia="Arial" w:hAnsi="Arial"/>
                <w:b w:val="false"/>
                <w:bCs w:val="false"/>
                <w:i w:val="false"/>
                <w:iCs w:val="false"/>
                <w:color w:val="000000"/>
                <w:sz w:val="20"/>
                <w:szCs w:val="20"/>
              </w:rPr>
              <w:t xml:space="preserve">nexus-sql-abhirup (canadacentral)</w:t>
            </w:r>
            <w:r>
              <w:rPr>
                <w:rFonts w:ascii="Arial" w:cs="Arial" w:eastAsia="Arial" w:hAnsi="Arial"/>
                <w:b/>
                <w:bCs/>
                <w:i w:val="false"/>
                <w:iCs w:val="false"/>
                <w:color w:val="004578"/>
                <w:sz w:val="20"/>
                <w:szCs w:val="20"/>
              </w:rPr>
              <w:t xml:space="preserve">   │   All other resources: </w:t>
            </w:r>
            <w:r>
              <w:rPr>
                <w:rFonts w:ascii="Arial" w:cs="Arial" w:eastAsia="Arial" w:hAnsi="Arial"/>
                <w:b w:val="false"/>
                <w:bCs w:val="false"/>
                <w:i w:val="false"/>
                <w:iCs w:val="false"/>
                <w:color w:val="000000"/>
                <w:sz w:val="20"/>
                <w:szCs w:val="20"/>
              </w:rPr>
              <w:t xml:space="preserve">eastus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30A" w:sz="8"/>
              <w:left w:val="single" w:color="F0A30A" w:sz="12"/>
              <w:bottom w:val="none" w:color="FFFFFF" w:sz="0"/>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bCs/>
                <w:i w:val="false"/>
                <w:iCs w:val="false"/>
                <w:color w:val="7A4A00"/>
                <w:sz w:val="20"/>
                <w:szCs w:val="20"/>
              </w:rPr>
              <w:t xml:space="preserve">⚑  What Changed in v3 vs v2</w:t>
            </w:r>
          </w:p>
        </w:tc>
      </w:tr>
      <w:tr>
        <w:tc>
          <w:tcPr>
            <w:tcW w:type="dxa" w:w="9360"/>
            <w:tcBorders>
              <w:top w:val="none" w:color="FFFFFF" w:sz="0"/>
              <w:left w:val="single" w:color="F0A30A" w:sz="12"/>
              <w:bottom w:val="none" w:color="FFFFFF" w:sz="0"/>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This document reflects the actual commands that were run during the live session. Key differences from v2:</w:t>
            </w:r>
          </w:p>
        </w:tc>
      </w:tr>
      <w:tr>
        <w:tc>
          <w:tcPr>
            <w:tcW w:type="dxa" w:w="9360"/>
            <w:tcBorders>
              <w:top w:val="none" w:color="FFFFFF" w:sz="0"/>
              <w:left w:val="single" w:color="F0A30A" w:sz="12"/>
              <w:bottom w:val="none" w:color="FFFFFF" w:sz="0"/>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  1.  SQL Server name changed from nexus-sqlserver-abhirup → nexus-sql-abhirup (name was ghost-locked by failed eastus attempt)</w:t>
            </w:r>
          </w:p>
        </w:tc>
      </w:tr>
      <w:tr>
        <w:tc>
          <w:tcPr>
            <w:tcW w:type="dxa" w:w="9360"/>
            <w:tcBorders>
              <w:top w:val="none" w:color="FFFFFF" w:sz="0"/>
              <w:left w:val="single" w:color="F0A30A" w:sz="12"/>
              <w:bottom w:val="none" w:color="FFFFFF" w:sz="0"/>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  2.  SQL Server region changed from eastus → canadacentral (eastus had capacity issues)</w:t>
            </w:r>
          </w:p>
        </w:tc>
      </w:tr>
      <w:tr>
        <w:tc>
          <w:tcPr>
            <w:tcW w:type="dxa" w:w="9360"/>
            <w:tcBorders>
              <w:top w:val="none" w:color="FFFFFF" w:sz="0"/>
              <w:left w:val="single" w:color="F0A30A" w:sz="12"/>
              <w:bottom w:val="none" w:color="FFFFFF" w:sz="0"/>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  3.  All az datafactory factory commands replaced with az resource equivalents (extension v1.0.4 limitation)</w:t>
            </w:r>
          </w:p>
        </w:tc>
      </w:tr>
      <w:tr>
        <w:tc>
          <w:tcPr>
            <w:tcW w:type="dxa" w:w="9360"/>
            <w:tcBorders>
              <w:top w:val="none" w:color="FFFFFF" w:sz="0"/>
              <w:left w:val="single" w:color="F0A30A" w:sz="12"/>
              <w:bottom w:val="none" w:color="FFFFFF" w:sz="0"/>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  4.  Namespace registrations added as mandatory pre-flight step (fresh subscription had none registered)</w:t>
            </w:r>
          </w:p>
        </w:tc>
      </w:tr>
      <w:tr>
        <w:tc>
          <w:tcPr>
            <w:tcW w:type="dxa" w:w="9360"/>
            <w:tcBorders>
              <w:top w:val="none" w:color="FFFFFF" w:sz="0"/>
              <w:left w:val="single" w:color="F0A30A" w:sz="12"/>
              <w:bottom w:val="none" w:color="FFFFFF" w:sz="0"/>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  5.  PowerShell execution policy fix added (Set-ExecutionPolicy)</w:t>
            </w:r>
          </w:p>
        </w:tc>
      </w:tr>
      <w:tr>
        <w:tc>
          <w:tcPr>
            <w:tcW w:type="dxa" w:w="9360"/>
            <w:tcBorders>
              <w:top w:val="none" w:color="FFFFFF" w:sz="0"/>
              <w:left w:val="single" w:color="F0A30A" w:sz="12"/>
              <w:bottom w:val="none" w:color="FFFFFF" w:sz="0"/>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  6.  All variables must be dot-sourced or manually set — they do not persist across sessions</w:t>
            </w:r>
          </w:p>
        </w:tc>
      </w:tr>
      <w:tr>
        <w:tc>
          <w:tcPr>
            <w:tcW w:type="dxa" w:w="9360"/>
            <w:tcBorders>
              <w:top w:val="none" w:color="FFFFFF" w:sz="0"/>
              <w:left w:val="single" w:color="F0A30A" w:sz="12"/>
              <w:bottom w:val="single" w:color="F0A30A" w:sz="4"/>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  7.  Comprehensive troubleshooting section added with all real errors from the session</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1. Final Resource Map</w:t>
      </w:r>
    </w:p>
    <w:p>
      <w:pPr>
        <w:spacing w:after="120" w:before="0"/>
        <w:jc w:val="left"/>
      </w:pPr>
      <w:r>
        <w:rPr>
          <w:rFonts w:ascii="Arial" w:cs="Arial" w:eastAsia="Arial" w:hAnsi="Arial"/>
          <w:b w:val="false"/>
          <w:bCs w:val="false"/>
          <w:i w:val="false"/>
          <w:iCs w:val="false"/>
          <w:color w:val="000000"/>
          <w:sz w:val="21"/>
          <w:szCs w:val="21"/>
        </w:rPr>
        <w:t xml:space="preserve">This is the definitive resource map after all decisions made during the session.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1200"/>
        <w:gridCol w:w="1560"/>
      </w:tblGrid>
      <w:tr>
        <w:tc>
          <w:tcPr>
            <w:tcW w:type="dxa" w:w="24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Resource Name</w:t>
            </w:r>
          </w:p>
        </w:tc>
        <w:tc>
          <w:tcPr>
            <w:tcW w:type="dxa" w:w="28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Type</w:t>
            </w:r>
          </w:p>
        </w:tc>
        <w:tc>
          <w:tcPr>
            <w:tcW w:type="dxa" w:w="14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Region</w:t>
            </w:r>
          </w:p>
        </w:tc>
        <w:tc>
          <w:tcPr>
            <w:tcW w:type="dxa" w:w="12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Status</w:t>
            </w:r>
          </w:p>
        </w:tc>
        <w:tc>
          <w:tcPr>
            <w:tcW w:type="dxa" w:w="156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Notes</w:t>
            </w:r>
          </w:p>
        </w:tc>
      </w:tr>
      <w:tr>
        <w:tc>
          <w:tcPr>
            <w:tcW w:type="dxa" w:w="2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nexus-rg</w:t>
            </w:r>
          </w:p>
        </w:tc>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Resource Group</w:t>
            </w:r>
          </w:p>
        </w:tc>
        <w:tc>
          <w:tcPr>
            <w:tcW w:type="dxa" w:w="1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eastus</w:t>
            </w:r>
          </w:p>
        </w:tc>
        <w:tc>
          <w:tcPr>
            <w:tcW w:type="dxa" w:w="12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Exists</w:t>
            </w:r>
          </w:p>
        </w:tc>
        <w:tc>
          <w:tcPr>
            <w:tcW w:type="dxa" w:w="15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Unchanged</w:t>
            </w:r>
          </w:p>
        </w:tc>
      </w:tr>
      <w:tr>
        <w:tc>
          <w:tcPr>
            <w:tcW w:type="dxa" w:w="24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nexusstorageabhirup</w:t>
            </w:r>
          </w:p>
        </w:tc>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ADLS Gen2</w:t>
            </w:r>
          </w:p>
        </w:tc>
        <w:tc>
          <w:tcPr>
            <w:tcW w:type="dxa" w:w="14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eastus</w:t>
            </w:r>
          </w:p>
        </w:tc>
        <w:tc>
          <w:tcPr>
            <w:tcW w:type="dxa" w:w="12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Exists</w:t>
            </w:r>
          </w:p>
        </w:tc>
        <w:tc>
          <w:tcPr>
            <w:tcW w:type="dxa" w:w="15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Unchanged</w:t>
            </w:r>
          </w:p>
        </w:tc>
      </w:tr>
      <w:tr>
        <w:tc>
          <w:tcPr>
            <w:tcW w:type="dxa" w:w="2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nexus-kv-abhirup</w:t>
            </w:r>
          </w:p>
        </w:tc>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Key Vault</w:t>
            </w:r>
          </w:p>
        </w:tc>
        <w:tc>
          <w:tcPr>
            <w:tcW w:type="dxa" w:w="1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eastus</w:t>
            </w:r>
          </w:p>
        </w:tc>
        <w:tc>
          <w:tcPr>
            <w:tcW w:type="dxa" w:w="12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Exists</w:t>
            </w:r>
          </w:p>
        </w:tc>
        <w:tc>
          <w:tcPr>
            <w:tcW w:type="dxa" w:w="15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Unchanged</w:t>
            </w:r>
          </w:p>
        </w:tc>
      </w:tr>
      <w:tr>
        <w:tc>
          <w:tcPr>
            <w:tcW w:type="dxa" w:w="24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nexus-sql-abhirup</w:t>
            </w:r>
          </w:p>
        </w:tc>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SQL Server</w:t>
            </w:r>
          </w:p>
        </w:tc>
        <w:tc>
          <w:tcPr>
            <w:tcW w:type="dxa" w:w="14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canadacentral</w:t>
            </w:r>
          </w:p>
        </w:tc>
        <w:tc>
          <w:tcPr>
            <w:tcW w:type="dxa" w:w="12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Created</w:t>
            </w:r>
          </w:p>
        </w:tc>
        <w:tc>
          <w:tcPr>
            <w:tcW w:type="dxa" w:w="15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Name changed from nexus-sqlserver-abhirup</w:t>
            </w:r>
          </w:p>
        </w:tc>
      </w:tr>
      <w:tr>
        <w:tc>
          <w:tcPr>
            <w:tcW w:type="dxa" w:w="2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clearbank-db</w:t>
            </w:r>
          </w:p>
        </w:tc>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SQL Database</w:t>
            </w:r>
          </w:p>
        </w:tc>
        <w:tc>
          <w:tcPr>
            <w:tcW w:type="dxa" w:w="1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canadacentral</w:t>
            </w:r>
          </w:p>
        </w:tc>
        <w:tc>
          <w:tcPr>
            <w:tcW w:type="dxa" w:w="12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Created</w:t>
            </w:r>
          </w:p>
        </w:tc>
        <w:tc>
          <w:tcPr>
            <w:tcW w:type="dxa" w:w="15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Serverless Gen5, 2 vCores</w:t>
            </w:r>
          </w:p>
        </w:tc>
      </w:tr>
      <w:tr>
        <w:tc>
          <w:tcPr>
            <w:tcW w:type="dxa" w:w="24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nexus-eh-abhirup</w:t>
            </w:r>
          </w:p>
        </w:tc>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Event Hubs NS</w:t>
            </w:r>
          </w:p>
        </w:tc>
        <w:tc>
          <w:tcPr>
            <w:tcW w:type="dxa" w:w="14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eastus</w:t>
            </w:r>
          </w:p>
        </w:tc>
        <w:tc>
          <w:tcPr>
            <w:tcW w:type="dxa" w:w="12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Created</w:t>
            </w:r>
          </w:p>
        </w:tc>
        <w:tc>
          <w:tcPr>
            <w:tcW w:type="dxa" w:w="15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Standard SKU</w:t>
            </w:r>
          </w:p>
        </w:tc>
      </w:tr>
      <w:tr>
        <w:tc>
          <w:tcPr>
            <w:tcW w:type="dxa" w:w="2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market-feed</w:t>
            </w:r>
          </w:p>
        </w:tc>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Event Hub</w:t>
            </w:r>
          </w:p>
        </w:tc>
        <w:tc>
          <w:tcPr>
            <w:tcW w:type="dxa" w:w="1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eastus</w:t>
            </w:r>
          </w:p>
        </w:tc>
        <w:tc>
          <w:tcPr>
            <w:tcW w:type="dxa" w:w="12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Created</w:t>
            </w:r>
          </w:p>
        </w:tc>
        <w:tc>
          <w:tcPr>
            <w:tcW w:type="dxa" w:w="15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4 partitions, 24hr retention</w:t>
            </w:r>
          </w:p>
        </w:tc>
      </w:tr>
      <w:tr>
        <w:tc>
          <w:tcPr>
            <w:tcW w:type="dxa" w:w="24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clickstream</w:t>
            </w:r>
          </w:p>
        </w:tc>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Event Hub</w:t>
            </w:r>
          </w:p>
        </w:tc>
        <w:tc>
          <w:tcPr>
            <w:tcW w:type="dxa" w:w="14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eastus</w:t>
            </w:r>
          </w:p>
        </w:tc>
        <w:tc>
          <w:tcPr>
            <w:tcW w:type="dxa" w:w="12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Created</w:t>
            </w:r>
          </w:p>
        </w:tc>
        <w:tc>
          <w:tcPr>
            <w:tcW w:type="dxa" w:w="15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4 partitions, 24hr retention</w:t>
            </w:r>
          </w:p>
        </w:tc>
      </w:tr>
      <w:tr>
        <w:tc>
          <w:tcPr>
            <w:tcW w:type="dxa" w:w="2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nexus-law-abhirup</w:t>
            </w:r>
          </w:p>
        </w:tc>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Log Analytics</w:t>
            </w:r>
          </w:p>
        </w:tc>
        <w:tc>
          <w:tcPr>
            <w:tcW w:type="dxa" w:w="1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eastus</w:t>
            </w:r>
          </w:p>
        </w:tc>
        <w:tc>
          <w:tcPr>
            <w:tcW w:type="dxa" w:w="12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Created</w:t>
            </w:r>
          </w:p>
        </w:tc>
        <w:tc>
          <w:tcPr>
            <w:tcW w:type="dxa" w:w="15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PerGB2018, 30 days</w:t>
            </w:r>
          </w:p>
        </w:tc>
      </w:tr>
      <w:tr>
        <w:tc>
          <w:tcPr>
            <w:tcW w:type="dxa" w:w="24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nexus-adf-abhirup</w:t>
            </w:r>
          </w:p>
        </w:tc>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Data Factory</w:t>
            </w:r>
          </w:p>
        </w:tc>
        <w:tc>
          <w:tcPr>
            <w:tcW w:type="dxa" w:w="14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eastus</w:t>
            </w:r>
          </w:p>
        </w:tc>
        <w:tc>
          <w:tcPr>
            <w:tcW w:type="dxa" w:w="12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Created</w:t>
            </w:r>
          </w:p>
        </w:tc>
        <w:tc>
          <w:tcPr>
            <w:tcW w:type="dxa" w:w="15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Managed Identity enabled</w:t>
            </w:r>
          </w:p>
        </w:tc>
      </w:tr>
      <w:tr>
        <w:tc>
          <w:tcPr>
            <w:tcW w:type="dxa" w:w="2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nexus-dbr-abhirup</w:t>
            </w:r>
          </w:p>
        </w:tc>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Databricks WS</w:t>
            </w:r>
          </w:p>
        </w:tc>
        <w:tc>
          <w:tcPr>
            <w:tcW w:type="dxa" w:w="1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eastus</w:t>
            </w:r>
          </w:p>
        </w:tc>
        <w:tc>
          <w:tcPr>
            <w:tcW w:type="dxa" w:w="12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Step 5</w:t>
            </w:r>
          </w:p>
        </w:tc>
        <w:tc>
          <w:tcPr>
            <w:tcW w:type="dxa" w:w="15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Provisioned in Step 5</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2. ADLS Container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c>
          <w:tcPr>
            <w:tcW w:type="dxa" w:w="20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Container</w:t>
            </w:r>
          </w:p>
        </w:tc>
        <w:tc>
          <w:tcPr>
            <w:tcW w:type="dxa" w:w="32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Purpose</w:t>
            </w:r>
          </w:p>
        </w:tc>
        <w:tc>
          <w:tcPr>
            <w:tcW w:type="dxa" w:w="216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Decision</w:t>
            </w:r>
          </w:p>
        </w:tc>
        <w:tc>
          <w:tcPr>
            <w:tcW w:type="dxa" w:w="20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Status</w:t>
            </w:r>
          </w:p>
        </w:tc>
      </w:tr>
      <w:tr>
        <w:tc>
          <w:tcPr>
            <w:tcW w:type="dxa" w:w="2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bronze</w:t>
            </w:r>
          </w:p>
        </w:tc>
        <w:tc>
          <w:tcPr>
            <w:tcW w:type="dxa" w:w="32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Raw ingested data from ADF</w:t>
            </w:r>
          </w:p>
        </w:tc>
        <w:tc>
          <w:tcPr>
            <w:tcW w:type="dxa" w:w="21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Keep as-is</w:t>
            </w:r>
          </w:p>
        </w:tc>
        <w:tc>
          <w:tcPr>
            <w:tcW w:type="dxa" w:w="2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Exists</w:t>
            </w:r>
          </w:p>
        </w:tc>
      </w:tr>
      <w:tr>
        <w:tc>
          <w:tcPr>
            <w:tcW w:type="dxa" w:w="20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silver</w:t>
            </w:r>
          </w:p>
        </w:tc>
        <w:tc>
          <w:tcPr>
            <w:tcW w:type="dxa" w:w="32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Cleaned &amp; validated by Databricks</w:t>
            </w:r>
          </w:p>
        </w:tc>
        <w:tc>
          <w:tcPr>
            <w:tcW w:type="dxa" w:w="21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Keep as-is</w:t>
            </w:r>
          </w:p>
        </w:tc>
        <w:tc>
          <w:tcPr>
            <w:tcW w:type="dxa" w:w="20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Exists</w:t>
            </w:r>
          </w:p>
        </w:tc>
      </w:tr>
      <w:tr>
        <w:tc>
          <w:tcPr>
            <w:tcW w:type="dxa" w:w="2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gold</w:t>
            </w:r>
          </w:p>
        </w:tc>
        <w:tc>
          <w:tcPr>
            <w:tcW w:type="dxa" w:w="32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BI-ready aggregations</w:t>
            </w:r>
          </w:p>
        </w:tc>
        <w:tc>
          <w:tcPr>
            <w:tcW w:type="dxa" w:w="21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Keep as-is</w:t>
            </w:r>
          </w:p>
        </w:tc>
        <w:tc>
          <w:tcPr>
            <w:tcW w:type="dxa" w:w="2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Exists</w:t>
            </w:r>
          </w:p>
        </w:tc>
      </w:tr>
      <w:tr>
        <w:tc>
          <w:tcPr>
            <w:tcW w:type="dxa" w:w="20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raw-landing</w:t>
            </w:r>
          </w:p>
        </w:tc>
        <w:tc>
          <w:tcPr>
            <w:tcW w:type="dxa" w:w="32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Inbound file drop zone</w:t>
            </w:r>
          </w:p>
        </w:tc>
        <w:tc>
          <w:tcPr>
            <w:tcW w:type="dxa" w:w="21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Renamed from "landing" — kept</w:t>
            </w:r>
          </w:p>
        </w:tc>
        <w:tc>
          <w:tcPr>
            <w:tcW w:type="dxa" w:w="20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Exists</w:t>
            </w:r>
          </w:p>
        </w:tc>
      </w:tr>
      <w:tr>
        <w:tc>
          <w:tcPr>
            <w:tcW w:type="dxa" w:w="2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monitoring</w:t>
            </w:r>
          </w:p>
        </w:tc>
        <w:tc>
          <w:tcPr>
            <w:tcW w:type="dxa" w:w="32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KQL &amp; Log Analytics outputs</w:t>
            </w:r>
          </w:p>
        </w:tc>
        <w:tc>
          <w:tcPr>
            <w:tcW w:type="dxa" w:w="21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Extra container — kept for Step 6</w:t>
            </w:r>
          </w:p>
        </w:tc>
        <w:tc>
          <w:tcPr>
            <w:tcW w:type="dxa" w:w="2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Exists</w:t>
            </w:r>
          </w:p>
        </w:tc>
      </w:tr>
      <w:tr>
        <w:tc>
          <w:tcPr>
            <w:tcW w:type="dxa" w:w="20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archive</w:t>
            </w:r>
          </w:p>
        </w:tc>
        <w:tc>
          <w:tcPr>
            <w:tcW w:type="dxa" w:w="32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Cold / compliance storage</w:t>
            </w:r>
          </w:p>
        </w:tc>
        <w:tc>
          <w:tcPr>
            <w:tcW w:type="dxa" w:w="21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Created fresh</w:t>
            </w:r>
          </w:p>
        </w:tc>
        <w:tc>
          <w:tcPr>
            <w:tcW w:type="dxa" w:w="20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 Created</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3. Pre-Flight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30A" w:sz="8"/>
              <w:left w:val="single" w:color="F0A30A" w:sz="12"/>
              <w:bottom w:val="single" w:color="F0A30A" w:sz="4"/>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bCs/>
                <w:i w:val="false"/>
                <w:iCs w:val="false"/>
                <w:color w:val="7A4A00"/>
                <w:sz w:val="20"/>
                <w:szCs w:val="20"/>
              </w:rPr>
              <w:t xml:space="preserve">⚑  Run ALL pre-flight steps before provisioning — skipping any caused real errors during the session.</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3.1  Fix PowerShell Script Execution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8"/>
              <w:left w:val="single" w:color="0078D4" w:sz="12"/>
              <w:bottom w:val="single" w:color="0078D4" w:sz="4"/>
              <w:right w:val="none" w:color="FFFFFF" w:sz="0"/>
            </w:tcBorders>
            <w:shd w:fill="E8F0F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Run this once if you get "running scripts is disabled on this system" error: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Set-ExecutionPolicy</w:t>
            </w:r>
            <w:r>
              <w:rPr>
                <w:rFonts w:ascii="Courier New" w:cs="Courier New" w:eastAsia="Courier New" w:hAnsi="Courier New"/>
                <w:color w:val="9CDCFE"/>
                <w:sz w:val="17"/>
                <w:szCs w:val="17"/>
              </w:rPr>
              <w:t xml:space="preserve"> -ExecutionPolicy RemoteSigned -Scope CurrentUser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Only needed once per machine — stays set permanently</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3.2  Navigate to Project Root and Activate venv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cd</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"C:\Users\wwwda\Downloads\nexus project"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.venv\Scripts\activate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Prompt should show (.venv) on the left</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3.3  Login and Set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login</w:t>
            </w:r>
            <w:r>
              <w:rPr>
                <w:rFonts w:ascii="Courier New" w:cs="Courier New" w:eastAsia="Courier New" w:hAnsi="Courier New"/>
                <w:color w:val="9CDCFE"/>
                <w:sz w:val="17"/>
                <w:szCs w:val="17"/>
              </w:rPr>
              <w:t xml:space="preserve"> --use-device-code --tenant </w:t>
            </w:r>
            <w:r>
              <w:rPr>
                <w:rFonts w:ascii="Courier New" w:cs="Courier New" w:eastAsia="Courier New" w:hAnsi="Courier New"/>
                <w:color w:val="CE9178"/>
                <w:sz w:val="17"/>
                <w:szCs w:val="17"/>
              </w:rPr>
              <w:t xml:space="preserve">4dc3c1f3-ec60-47f3-8f1a-029ce25c0eac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Visit https://microsoft.com/devicelogin and enter the code shown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account set</w:t>
            </w:r>
            <w:r>
              <w:rPr>
                <w:rFonts w:ascii="Courier New" w:cs="Courier New" w:eastAsia="Courier New" w:hAnsi="Courier New"/>
                <w:color w:val="9CDCFE"/>
                <w:sz w:val="17"/>
                <w:szCs w:val="17"/>
              </w:rPr>
              <w:t xml:space="preserve"> --subscription </w:t>
            </w:r>
            <w:r>
              <w:rPr>
                <w:rFonts w:ascii="Courier New" w:cs="Courier New" w:eastAsia="Courier New" w:hAnsi="Courier New"/>
                <w:color w:val="CE9178"/>
                <w:sz w:val="17"/>
                <w:szCs w:val="17"/>
              </w:rPr>
              <w:t xml:space="preserve">39b82d3b-e1ee-4ec3-b926-7d8e86b30892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account show</w:t>
            </w: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"{Name:name, State:state}"</w:t>
            </w: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Expected: Azure subscription 1 | Enabled</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3.4  Register All Namespaces Upfront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30A" w:sz="8"/>
              <w:left w:val="single" w:color="F0A30A" w:sz="12"/>
              <w:bottom w:val="single" w:color="F0A30A" w:sz="4"/>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7A4A00"/>
                <w:sz w:val="20"/>
                <w:szCs w:val="20"/>
              </w:rPr>
              <w:t xml:space="preserve">⚑  This step was missing from v2 and caused repeated MissingSubscriptionRegistration errors during the session. Run all registrations NOW before provisioning anything.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Register all namespaces NEXUS needs — run all at once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provider register</w:t>
            </w:r>
            <w:r>
              <w:rPr>
                <w:rFonts w:ascii="Courier New" w:cs="Courier New" w:eastAsia="Courier New" w:hAnsi="Courier New"/>
                <w:color w:val="9CDCFE"/>
                <w:sz w:val="17"/>
                <w:szCs w:val="17"/>
              </w:rPr>
              <w:t xml:space="preserve"> --namespace Microsoft.Sql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provider register</w:t>
            </w:r>
            <w:r>
              <w:rPr>
                <w:rFonts w:ascii="Courier New" w:cs="Courier New" w:eastAsia="Courier New" w:hAnsi="Courier New"/>
                <w:color w:val="9CDCFE"/>
                <w:sz w:val="17"/>
                <w:szCs w:val="17"/>
              </w:rPr>
              <w:t xml:space="preserve"> --namespace Microsoft.DataFactory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provider register</w:t>
            </w:r>
            <w:r>
              <w:rPr>
                <w:rFonts w:ascii="Courier New" w:cs="Courier New" w:eastAsia="Courier New" w:hAnsi="Courier New"/>
                <w:color w:val="9CDCFE"/>
                <w:sz w:val="17"/>
                <w:szCs w:val="17"/>
              </w:rPr>
              <w:t xml:space="preserve"> --namespace Microsoft.Insights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provider register</w:t>
            </w:r>
            <w:r>
              <w:rPr>
                <w:rFonts w:ascii="Courier New" w:cs="Courier New" w:eastAsia="Courier New" w:hAnsi="Courier New"/>
                <w:color w:val="9CDCFE"/>
                <w:sz w:val="17"/>
                <w:szCs w:val="17"/>
              </w:rPr>
              <w:t xml:space="preserve"> --namespace Microsoft.EventHub</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provider register</w:t>
            </w:r>
            <w:r>
              <w:rPr>
                <w:rFonts w:ascii="Courier New" w:cs="Courier New" w:eastAsia="Courier New" w:hAnsi="Courier New"/>
                <w:color w:val="9CDCFE"/>
                <w:sz w:val="17"/>
                <w:szCs w:val="17"/>
              </w:rPr>
              <w:t xml:space="preserve"> --namespace Microsoft.OperationalInsights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provider register</w:t>
            </w:r>
            <w:r>
              <w:rPr>
                <w:rFonts w:ascii="Courier New" w:cs="Courier New" w:eastAsia="Courier New" w:hAnsi="Courier New"/>
                <w:color w:val="9CDCFE"/>
                <w:sz w:val="17"/>
                <w:szCs w:val="17"/>
              </w:rPr>
              <w:t xml:space="preserve"> --namespace Microsoft.Databricks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provider register</w:t>
            </w:r>
            <w:r>
              <w:rPr>
                <w:rFonts w:ascii="Courier New" w:cs="Courier New" w:eastAsia="Courier New" w:hAnsi="Courier New"/>
                <w:color w:val="9CDCFE"/>
                <w:sz w:val="17"/>
                <w:szCs w:val="17"/>
              </w:rPr>
              <w:t xml:space="preserve"> --namespace Microsoft.KeyVault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provider register</w:t>
            </w:r>
            <w:r>
              <w:rPr>
                <w:rFonts w:ascii="Courier New" w:cs="Courier New" w:eastAsia="Courier New" w:hAnsi="Courier New"/>
                <w:color w:val="9CDCFE"/>
                <w:sz w:val="17"/>
                <w:szCs w:val="17"/>
              </w:rPr>
              <w:t xml:space="preserve"> --namespace Microsoft.Storage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Wait 2-3 minutes then verify all say Registered: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provider list</w:t>
            </w: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"[?registrationState=='Registered'].namespace"</w:t>
            </w:r>
            <w:r>
              <w:rPr>
                <w:rFonts w:ascii="Courier New" w:cs="Courier New" w:eastAsia="Courier New" w:hAnsi="Courier New"/>
                <w:color w:val="9CDCFE"/>
                <w:sz w:val="17"/>
                <w:szCs w:val="17"/>
              </w:rPr>
              <w:t xml:space="preserve"> -o table</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3.5  Set All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30A" w:sz="8"/>
              <w:left w:val="single" w:color="F0A30A" w:sz="12"/>
              <w:bottom w:val="single" w:color="F0A30A" w:sz="4"/>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7A4A00"/>
                <w:sz w:val="20"/>
                <w:szCs w:val="20"/>
              </w:rPr>
              <w:t xml:space="preserve">⚑  Variables set inside a .ps1 script DO NOT persist in your terminal after the script finishes. Always use dot-sourcing (. .\script.ps1) or paste this block manually into your terminal before running any commands.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Option A — Dot-source your script (variables persist in current session):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.\scripts\setup\provision_azure_resources.ps1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Note the dot and space before .\ — this is the dot-source operator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Option B — Paste manually (guaranteed to work):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$SUFFIX</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"abhirup"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$LOCATION</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"eastus"</w:t>
            </w:r>
            <w:r>
              <w:rPr>
                <w:rFonts w:ascii="Courier New" w:cs="Courier New" w:eastAsia="Courier New" w:hAnsi="Courier New"/>
                <w:color w:val="6A9955"/>
                <w:sz w:val="17"/>
                <w:szCs w:val="17"/>
              </w:rPr>
              <w:t xml:space="preserve">        # All resources except SQL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$SQL_LOCATION</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"canadacentral"</w:t>
            </w:r>
            <w:r>
              <w:rPr>
                <w:rFonts w:ascii="Courier New" w:cs="Courier New" w:eastAsia="Courier New" w:hAnsi="Courier New"/>
                <w:color w:val="6A9955"/>
                <w:sz w:val="17"/>
                <w:szCs w:val="17"/>
              </w:rPr>
              <w:t xml:space="preserve">  # SQL Server region only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$RG</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"nexus-rg"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$STORAGE</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"nexusstorageabhirup"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$SQLSERVER</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"nexus-sql-abhirup"</w:t>
            </w:r>
            <w:r>
              <w:rPr>
                <w:rFonts w:ascii="Courier New" w:cs="Courier New" w:eastAsia="Courier New" w:hAnsi="Courier New"/>
                <w:color w:val="6A9955"/>
                <w:sz w:val="17"/>
                <w:szCs w:val="17"/>
              </w:rPr>
              <w:t xml:space="preserve">  # Changed from nexus-sqlserver-abhirup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$KEYVAULT</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"nexus-kv-abhirup"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$EHNAMESPACE</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"nexus-eh-abhirup"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$WORKSPACE</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"nexus-law-abhirup"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$ADF</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"nexus-adf-abhirup"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$SQL_ADMIN</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"nexusadmin"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$SQL_PASS</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"NexusP@ss2026!"</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Verify variables are set: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4EC9B0"/>
                <w:sz w:val="17"/>
                <w:szCs w:val="17"/>
              </w:rPr>
              <w:t xml:space="preserve">Write-Host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"SQLSERVER=$SQLSERVER | LOCATION=$LOCATION | SQL_LOCATION=$SQL_LOCATION"</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4. Provision Script — Corrected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8"/>
              <w:left w:val="single" w:color="0078D4" w:sz="12"/>
              <w:bottom w:val="single" w:color="0078D4" w:sz="4"/>
              <w:right w:val="none" w:color="FFFFFF" w:sz="0"/>
            </w:tcBorders>
            <w:shd w:fill="E8F0F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Run each block one at a time. Paste the output into your session log before moving to the next block.</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Block 1  —  SQL Server +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30A" w:sz="8"/>
              <w:left w:val="single" w:color="F0A30A" w:sz="12"/>
              <w:bottom w:val="single" w:color="F0A30A" w:sz="4"/>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7A4A00"/>
                <w:sz w:val="20"/>
                <w:szCs w:val="20"/>
              </w:rPr>
              <w:t xml:space="preserve">⚑  SQL Server uses $SQL_LOCATION (canadacentral) not $LOCATION (eastus). eastus had regional capacity issues. Use the exact hardcoded name nexus-sql-abhirup — the original name nexus-sqlserver-abhirup is permanently ghost-locked.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----- 1.1 Create SQL Server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sql server create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w:t>
            </w:r>
            <w:r>
              <w:rPr>
                <w:rFonts w:ascii="Courier New" w:cs="Courier New" w:eastAsia="Courier New" w:hAnsi="Courier New"/>
                <w:color w:val="569CD6"/>
                <w:sz w:val="17"/>
                <w:szCs w:val="17"/>
              </w:rPr>
              <w:t xml:space="preserve">$SQLSERVER</w:t>
            </w:r>
            <w:r>
              <w:rPr>
                <w:rFonts w:ascii="Courier New" w:cs="Courier New" w:eastAsia="Courier New" w:hAnsi="Courier New"/>
                <w:color w:val="9CDCFE"/>
                <w:sz w:val="17"/>
                <w:szCs w:val="17"/>
              </w:rPr>
              <w:t xml:space="preserve"> `</w:t>
            </w:r>
            <w:r>
              <w:rPr>
                <w:rFonts w:ascii="Courier New" w:cs="Courier New" w:eastAsia="Courier New" w:hAnsi="Courier New"/>
                <w:color w:val="6A9955"/>
                <w:sz w:val="17"/>
                <w:szCs w:val="17"/>
              </w:rPr>
              <w:t xml:space="preserve">                 # nexus-sql-abhirup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w:t>
            </w:r>
            <w:r>
              <w:rPr>
                <w:rFonts w:ascii="Courier New" w:cs="Courier New" w:eastAsia="Courier New" w:hAnsi="Courier New"/>
                <w:color w:val="569CD6"/>
                <w:sz w:val="17"/>
                <w:szCs w:val="17"/>
              </w:rPr>
              <w:t xml:space="preserve">$RG</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--location </w:t>
            </w:r>
            <w:r>
              <w:rPr>
                <w:rFonts w:ascii="Courier New" w:cs="Courier New" w:eastAsia="Courier New" w:hAnsi="Courier New"/>
                <w:color w:val="569CD6"/>
                <w:sz w:val="17"/>
                <w:szCs w:val="17"/>
              </w:rPr>
              <w:t xml:space="preserve">$SQL_LOCATION</w:t>
            </w:r>
            <w:r>
              <w:rPr>
                <w:rFonts w:ascii="Courier New" w:cs="Courier New" w:eastAsia="Courier New" w:hAnsi="Courier New"/>
                <w:color w:val="9CDCFE"/>
                <w:sz w:val="17"/>
                <w:szCs w:val="17"/>
              </w:rPr>
              <w:t xml:space="preserve"> `</w:t>
            </w:r>
            <w:r>
              <w:rPr>
                <w:rFonts w:ascii="Courier New" w:cs="Courier New" w:eastAsia="Courier New" w:hAnsi="Courier New"/>
                <w:color w:val="6A9955"/>
                <w:sz w:val="17"/>
                <w:szCs w:val="17"/>
              </w:rPr>
              <w:t xml:space="preserve">          # canadacentral — NOT $LOCATION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--admin-user </w:t>
            </w:r>
            <w:r>
              <w:rPr>
                <w:rFonts w:ascii="Courier New" w:cs="Courier New" w:eastAsia="Courier New" w:hAnsi="Courier New"/>
                <w:color w:val="569CD6"/>
                <w:sz w:val="17"/>
                <w:szCs w:val="17"/>
              </w:rPr>
              <w:t xml:space="preserve">$SQL_ADMIN</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--admin-password </w:t>
            </w:r>
            <w:r>
              <w:rPr>
                <w:rFonts w:ascii="Courier New" w:cs="Courier New" w:eastAsia="Courier New" w:hAnsi="Courier New"/>
                <w:color w:val="569CD6"/>
                <w:sz w:val="17"/>
                <w:szCs w:val="17"/>
              </w:rPr>
              <w:t xml:space="preserve">$SQL_PASS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"{Name:name, FQDN:fullyQualifiedDomainName, State:state}"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----- 1.2 Create Serverless Database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sql db create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w:t>
            </w:r>
            <w:r>
              <w:rPr>
                <w:rFonts w:ascii="Courier New" w:cs="Courier New" w:eastAsia="Courier New" w:hAnsi="Courier New"/>
                <w:color w:val="569CD6"/>
                <w:sz w:val="17"/>
                <w:szCs w:val="17"/>
              </w:rPr>
              <w:t xml:space="preserve">$RG</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--server </w:t>
            </w:r>
            <w:r>
              <w:rPr>
                <w:rFonts w:ascii="Courier New" w:cs="Courier New" w:eastAsia="Courier New" w:hAnsi="Courier New"/>
                <w:color w:val="569CD6"/>
                <w:sz w:val="17"/>
                <w:szCs w:val="17"/>
              </w:rPr>
              <w:t xml:space="preserve">$SQLSERVER</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clearbank-db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--edition GeneralPurpose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--family Gen5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--capacity 2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--compute-model Serverless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--auto-pause-delay 60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"{Name:name, Status:status, Edition:edition}"</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----- 1.3 Firewall — Allow Azure services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sql server firewall-rule create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w:t>
            </w:r>
            <w:r>
              <w:rPr>
                <w:rFonts w:ascii="Courier New" w:cs="Courier New" w:eastAsia="Courier New" w:hAnsi="Courier New"/>
                <w:color w:val="569CD6"/>
                <w:sz w:val="17"/>
                <w:szCs w:val="17"/>
              </w:rPr>
              <w:t xml:space="preserve">$RG</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--server </w:t>
            </w:r>
            <w:r>
              <w:rPr>
                <w:rFonts w:ascii="Courier New" w:cs="Courier New" w:eastAsia="Courier New" w:hAnsi="Courier New"/>
                <w:color w:val="569CD6"/>
                <w:sz w:val="17"/>
                <w:szCs w:val="17"/>
              </w:rPr>
              <w:t xml:space="preserve">$SQLSERVER</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AllowAzureServices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--start-ip-address 0.0.0.0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--end-ip-address 0.0.0.0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----- 1.4 Firewall — Allow your local IP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Use -UseBasicParsing to suppress the security warning: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$MY_IP</w:t>
            </w:r>
            <w:r>
              <w:rPr>
                <w:rFonts w:ascii="Courier New" w:cs="Courier New" w:eastAsia="Courier New" w:hAnsi="Courier New"/>
                <w:color w:val="9CDCFE"/>
                <w:sz w:val="17"/>
                <w:szCs w:val="17"/>
              </w:rPr>
              <w:t xml:space="preserve"> = (</w:t>
            </w:r>
            <w:r>
              <w:rPr>
                <w:rFonts w:ascii="Courier New" w:cs="Courier New" w:eastAsia="Courier New" w:hAnsi="Courier New"/>
                <w:color w:val="4EC9B0"/>
                <w:sz w:val="17"/>
                <w:szCs w:val="17"/>
              </w:rPr>
              <w:t xml:space="preserve">Invoke-WebRequest</w:t>
            </w:r>
            <w:r>
              <w:rPr>
                <w:rFonts w:ascii="Courier New" w:cs="Courier New" w:eastAsia="Courier New" w:hAnsi="Courier New"/>
                <w:color w:val="9CDCFE"/>
                <w:sz w:val="17"/>
                <w:szCs w:val="17"/>
              </w:rPr>
              <w:t xml:space="preserve"> -Uri </w:t>
            </w:r>
            <w:r>
              <w:rPr>
                <w:rFonts w:ascii="Courier New" w:cs="Courier New" w:eastAsia="Courier New" w:hAnsi="Courier New"/>
                <w:color w:val="CE9178"/>
                <w:sz w:val="17"/>
                <w:szCs w:val="17"/>
              </w:rPr>
              <w:t xml:space="preserve">"https://api.ipify.org"</w:t>
            </w:r>
            <w:r>
              <w:rPr>
                <w:rFonts w:ascii="Courier New" w:cs="Courier New" w:eastAsia="Courier New" w:hAnsi="Courier New"/>
                <w:color w:val="9CDCFE"/>
                <w:sz w:val="17"/>
                <w:szCs w:val="17"/>
              </w:rPr>
              <w:t xml:space="preserve"> -UseBasicParsing).Content.Trim()</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4EC9B0"/>
                <w:sz w:val="17"/>
                <w:szCs w:val="17"/>
              </w:rPr>
              <w:t xml:space="preserve">Write-Host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"My IP: $MY_IP"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sql server firewall-rule create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w:t>
            </w:r>
            <w:r>
              <w:rPr>
                <w:rFonts w:ascii="Courier New" w:cs="Courier New" w:eastAsia="Courier New" w:hAnsi="Courier New"/>
                <w:color w:val="569CD6"/>
                <w:sz w:val="17"/>
                <w:szCs w:val="17"/>
              </w:rPr>
              <w:t xml:space="preserve">$RG</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--server </w:t>
            </w:r>
            <w:r>
              <w:rPr>
                <w:rFonts w:ascii="Courier New" w:cs="Courier New" w:eastAsia="Courier New" w:hAnsi="Courier New"/>
                <w:color w:val="569CD6"/>
                <w:sz w:val="17"/>
                <w:szCs w:val="17"/>
              </w:rPr>
              <w:t xml:space="preserve">$SQLSERVER</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AllowMyIP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--start-ip-address </w:t>
            </w:r>
            <w:r>
              <w:rPr>
                <w:rFonts w:ascii="Courier New" w:cs="Courier New" w:eastAsia="Courier New" w:hAnsi="Courier New"/>
                <w:color w:val="569CD6"/>
                <w:sz w:val="17"/>
                <w:szCs w:val="17"/>
              </w:rPr>
              <w:t xml:space="preserve">$MY_IP</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--end-ip-address </w:t>
            </w:r>
            <w:r>
              <w:rPr>
                <w:rFonts w:ascii="Courier New" w:cs="Courier New" w:eastAsia="Courier New" w:hAnsi="Courier New"/>
                <w:color w:val="569CD6"/>
                <w:sz w:val="17"/>
                <w:szCs w:val="17"/>
              </w:rPr>
              <w:t xml:space="preserve">$MY_IP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4EC9B0"/>
                <w:sz w:val="17"/>
                <w:szCs w:val="17"/>
              </w:rPr>
              <w:t xml:space="preserve">Write-Host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 SQL Server + clearbank-db ready."</w:t>
            </w:r>
            <w:r>
              <w:rPr>
                <w:rFonts w:ascii="Courier New" w:cs="Courier New" w:eastAsia="Courier New" w:hAnsi="Courier New"/>
                <w:color w:val="9CDCFE"/>
                <w:sz w:val="17"/>
                <w:szCs w:val="17"/>
              </w:rPr>
              <w:t xml:space="preserve"> -ForegroundColor Green</w:t>
            </w:r>
          </w:p>
        </w:tc>
      </w:tr>
    </w:tbl>
    <w:p>
      <w:pPr>
        <w:spacing w:after="120" w:before="0"/>
      </w:pPr>
      <w:r>
        <w:t xml:space="preserve"/>
      </w:r>
    </w:p>
    <w:p>
      <w:pPr>
        <w:pStyle w:val="Heading3"/>
        <w:spacing w:after="80" w:before="200"/>
      </w:pPr>
      <w:r>
        <w:rPr>
          <w:rFonts w:ascii="Arial" w:cs="Arial" w:eastAsia="Arial" w:hAnsi="Arial"/>
          <w:b/>
          <w:bCs/>
          <w:color w:val="0078D4"/>
          <w:sz w:val="22"/>
          <w:szCs w:val="22"/>
        </w:rPr>
        <w:t xml:space="preserve">Block 2  —  Event Hubs Namespace + 2 Hubs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----- 2.1 Create Namespace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eventhubs namespace create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w:t>
            </w:r>
            <w:r>
              <w:rPr>
                <w:rFonts w:ascii="Courier New" w:cs="Courier New" w:eastAsia="Courier New" w:hAnsi="Courier New"/>
                <w:color w:val="569CD6"/>
                <w:sz w:val="17"/>
                <w:szCs w:val="17"/>
              </w:rPr>
              <w:t xml:space="preserve">$EHNAMESPACE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w:t>
            </w:r>
            <w:r>
              <w:rPr>
                <w:rFonts w:ascii="Courier New" w:cs="Courier New" w:eastAsia="Courier New" w:hAnsi="Courier New"/>
                <w:color w:val="569CD6"/>
                <w:sz w:val="17"/>
                <w:szCs w:val="17"/>
              </w:rPr>
              <w:t xml:space="preserve">$RG</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--location </w:t>
            </w:r>
            <w:r>
              <w:rPr>
                <w:rFonts w:ascii="Courier New" w:cs="Courier New" w:eastAsia="Courier New" w:hAnsi="Courier New"/>
                <w:color w:val="569CD6"/>
                <w:sz w:val="17"/>
                <w:szCs w:val="17"/>
              </w:rPr>
              <w:t xml:space="preserve">$LOCATION</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--sku Standard `</w:t>
            </w:r>
            <w:r>
              <w:rPr>
                <w:rFonts w:ascii="Courier New" w:cs="Courier New" w:eastAsia="Courier New" w:hAnsi="Courier New"/>
                <w:color w:val="6A9955"/>
                <w:sz w:val="17"/>
                <w:szCs w:val="17"/>
              </w:rPr>
              <w:t xml:space="preserve">  # NOT Basic — Databricks needs Standard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"{Name:name, Status:status, State:provisioningState}"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----- 2.2 market-feed hub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eventhubs eventhub create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market-feed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--namespace-name </w:t>
            </w:r>
            <w:r>
              <w:rPr>
                <w:rFonts w:ascii="Courier New" w:cs="Courier New" w:eastAsia="Courier New" w:hAnsi="Courier New"/>
                <w:color w:val="569CD6"/>
                <w:sz w:val="17"/>
                <w:szCs w:val="17"/>
              </w:rPr>
              <w:t xml:space="preserve">$EHNAMESPACE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w:t>
            </w:r>
            <w:r>
              <w:rPr>
                <w:rFonts w:ascii="Courier New" w:cs="Courier New" w:eastAsia="Courier New" w:hAnsi="Courier New"/>
                <w:color w:val="569CD6"/>
                <w:sz w:val="17"/>
                <w:szCs w:val="17"/>
              </w:rPr>
              <w:t xml:space="preserve">$RG</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--partition-count 4 `</w:t>
            </w:r>
            <w:r>
              <w:rPr>
                <w:rFonts w:ascii="Courier New" w:cs="Courier New" w:eastAsia="Courier New" w:hAnsi="Courier New"/>
                <w:color w:val="6A9955"/>
                <w:sz w:val="17"/>
                <w:szCs w:val="17"/>
              </w:rPr>
              <w:t xml:space="preserve">    # NOT 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--cleanup-policy Delete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--retention-time-in-hours 24 `</w:t>
            </w:r>
            <w:r>
              <w:rPr>
                <w:rFonts w:ascii="Courier New" w:cs="Courier New" w:eastAsia="Courier New" w:hAnsi="Courier New"/>
                <w:color w:val="6A9955"/>
                <w:sz w:val="17"/>
                <w:szCs w:val="17"/>
              </w:rPr>
              <w:t xml:space="preserve">  # NOT --message-retention (deprecated)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"{Name:name, Partitions:partitionCount, Status:status}"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----- 2.3 clickstream hub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eventhubs eventhub create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clickstream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--namespace-name </w:t>
            </w:r>
            <w:r>
              <w:rPr>
                <w:rFonts w:ascii="Courier New" w:cs="Courier New" w:eastAsia="Courier New" w:hAnsi="Courier New"/>
                <w:color w:val="569CD6"/>
                <w:sz w:val="17"/>
                <w:szCs w:val="17"/>
              </w:rPr>
              <w:t xml:space="preserve">$EHNAMESPACE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w:t>
            </w:r>
            <w:r>
              <w:rPr>
                <w:rFonts w:ascii="Courier New" w:cs="Courier New" w:eastAsia="Courier New" w:hAnsi="Courier New"/>
                <w:color w:val="569CD6"/>
                <w:sz w:val="17"/>
                <w:szCs w:val="17"/>
              </w:rPr>
              <w:t xml:space="preserve">$RG</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--partition-count 4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--cleanup-policy Delete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--retention-time-in-hours 24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"{Name:name, Partitions:partitionCount, Status:status}"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4EC9B0"/>
                <w:sz w:val="17"/>
                <w:szCs w:val="17"/>
              </w:rPr>
              <w:t xml:space="preserve">Write-Host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 Event Hubs ready."</w:t>
            </w:r>
            <w:r>
              <w:rPr>
                <w:rFonts w:ascii="Courier New" w:cs="Courier New" w:eastAsia="Courier New" w:hAnsi="Courier New"/>
                <w:color w:val="9CDCFE"/>
                <w:sz w:val="17"/>
                <w:szCs w:val="17"/>
              </w:rPr>
              <w:t xml:space="preserve"> -ForegroundColor Green</w:t>
            </w:r>
          </w:p>
        </w:tc>
      </w:tr>
    </w:tbl>
    <w:p>
      <w:pPr>
        <w:spacing w:after="120" w:before="0"/>
      </w:pPr>
      <w:r>
        <w:t xml:space="preserve"/>
      </w:r>
    </w:p>
    <w:p>
      <w:pPr>
        <w:pStyle w:val="Heading3"/>
        <w:spacing w:after="80" w:before="200"/>
      </w:pPr>
      <w:r>
        <w:rPr>
          <w:rFonts w:ascii="Arial" w:cs="Arial" w:eastAsia="Arial" w:hAnsi="Arial"/>
          <w:b/>
          <w:bCs/>
          <w:color w:val="0078D4"/>
          <w:sz w:val="22"/>
          <w:szCs w:val="22"/>
        </w:rPr>
        <w:t xml:space="preserve">Block 3  —  Log Analytics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monitor log-analytics workspace create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w:t>
            </w:r>
            <w:r>
              <w:rPr>
                <w:rFonts w:ascii="Courier New" w:cs="Courier New" w:eastAsia="Courier New" w:hAnsi="Courier New"/>
                <w:color w:val="569CD6"/>
                <w:sz w:val="17"/>
                <w:szCs w:val="17"/>
              </w:rPr>
              <w:t xml:space="preserve">$RG</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--workspace-name </w:t>
            </w:r>
            <w:r>
              <w:rPr>
                <w:rFonts w:ascii="Courier New" w:cs="Courier New" w:eastAsia="Courier New" w:hAnsi="Courier New"/>
                <w:color w:val="569CD6"/>
                <w:sz w:val="17"/>
                <w:szCs w:val="17"/>
              </w:rPr>
              <w:t xml:space="preserve">$WORKSPACE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--location </w:t>
            </w:r>
            <w:r>
              <w:rPr>
                <w:rFonts w:ascii="Courier New" w:cs="Courier New" w:eastAsia="Courier New" w:hAnsi="Courier New"/>
                <w:color w:val="569CD6"/>
                <w:sz w:val="17"/>
                <w:szCs w:val="17"/>
              </w:rPr>
              <w:t xml:space="preserve">$LOCATION</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--sku PerGB2018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--retention-time 30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"{Name:name, Status:provisioningState, SKU:sku.name}"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Capture workspace ID immediately after creation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$LAW_ID</w:t>
            </w:r>
            <w:r>
              <w:rPr>
                <w:rFonts w:ascii="Courier New" w:cs="Courier New" w:eastAsia="Courier New" w:hAnsi="Courier New"/>
                <w:color w:val="9CDCFE"/>
                <w:sz w:val="17"/>
                <w:szCs w:val="17"/>
              </w:rPr>
              <w:t xml:space="preserve"> = </w:t>
            </w:r>
            <w:r>
              <w:rPr>
                <w:rFonts w:ascii="Courier New" w:cs="Courier New" w:eastAsia="Courier New" w:hAnsi="Courier New"/>
                <w:color w:val="569CD6"/>
                <w:sz w:val="17"/>
                <w:szCs w:val="17"/>
              </w:rPr>
              <w:t xml:space="preserve">az monitor log-analytics workspace show</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w:t>
            </w:r>
            <w:r>
              <w:rPr>
                <w:rFonts w:ascii="Courier New" w:cs="Courier New" w:eastAsia="Courier New" w:hAnsi="Courier New"/>
                <w:color w:val="569CD6"/>
                <w:sz w:val="17"/>
                <w:szCs w:val="17"/>
              </w:rPr>
              <w:t xml:space="preserve">$RG</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--workspace-name </w:t>
            </w:r>
            <w:r>
              <w:rPr>
                <w:rFonts w:ascii="Courier New" w:cs="Courier New" w:eastAsia="Courier New" w:hAnsi="Courier New"/>
                <w:color w:val="569CD6"/>
                <w:sz w:val="17"/>
                <w:szCs w:val="17"/>
              </w:rPr>
              <w:t xml:space="preserve">$WORKSPACE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id -o tsv</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4EC9B0"/>
                <w:sz w:val="17"/>
                <w:szCs w:val="17"/>
              </w:rPr>
              <w:t xml:space="preserve">Write-Host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"LAW_ID: $LAW_ID"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4EC9B0"/>
                <w:sz w:val="17"/>
                <w:szCs w:val="17"/>
              </w:rPr>
              <w:t xml:space="preserve">Write-Host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 Log Analytics ready."</w:t>
            </w:r>
            <w:r>
              <w:rPr>
                <w:rFonts w:ascii="Courier New" w:cs="Courier New" w:eastAsia="Courier New" w:hAnsi="Courier New"/>
                <w:color w:val="9CDCFE"/>
                <w:sz w:val="17"/>
                <w:szCs w:val="17"/>
              </w:rPr>
              <w:t xml:space="preserve"> -ForegroundColor Green</w:t>
            </w:r>
          </w:p>
        </w:tc>
      </w:tr>
    </w:tbl>
    <w:p>
      <w:pPr>
        <w:spacing w:after="120" w:before="0"/>
      </w:pPr>
      <w:r>
        <w:t xml:space="preserve"/>
      </w:r>
    </w:p>
    <w:p>
      <w:pPr>
        <w:pStyle w:val="Heading3"/>
        <w:spacing w:after="80" w:before="200"/>
      </w:pPr>
      <w:r>
        <w:rPr>
          <w:rFonts w:ascii="Arial" w:cs="Arial" w:eastAsia="Arial" w:hAnsi="Arial"/>
          <w:b/>
          <w:bCs/>
          <w:color w:val="0078D4"/>
          <w:sz w:val="22"/>
          <w:szCs w:val="22"/>
        </w:rPr>
        <w:t xml:space="preserve">Block 4  —  Azure Data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30A" w:sz="8"/>
              <w:left w:val="single" w:color="F0A30A" w:sz="12"/>
              <w:bottom w:val="single" w:color="F0A30A" w:sz="4"/>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7A4A00"/>
                <w:sz w:val="20"/>
                <w:szCs w:val="20"/>
              </w:rPr>
              <w:t xml:space="preserve">⚑  az datafactory factory create is broken on extension v1.0.4 and cannot be fixed via az extension update. Use az resource create instead — it does the exact same thing.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----- 4.1 Create ADF via az resource (extension v1.0.4 workaround)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resource create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nexus-rg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--resource-type </w:t>
            </w:r>
            <w:r>
              <w:rPr>
                <w:rFonts w:ascii="Courier New" w:cs="Courier New" w:eastAsia="Courier New" w:hAnsi="Courier New"/>
                <w:color w:val="CE9178"/>
                <w:sz w:val="17"/>
                <w:szCs w:val="17"/>
              </w:rPr>
              <w:t xml:space="preserve">"Microsoft.DataFactory/factories"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nexus-adf-abhirup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--location eastus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--properties </w:t>
            </w:r>
            <w:r>
              <w:rPr>
                <w:rFonts w:ascii="Courier New" w:cs="Courier New" w:eastAsia="Courier New" w:hAnsi="Courier New"/>
                <w:color w:val="CE9178"/>
                <w:sz w:val="17"/>
                <w:szCs w:val="17"/>
              </w:rPr>
              <w:t xml:space="preserv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----- 4.2 Capture ADF resource ID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$ADF_ID</w:t>
            </w:r>
            <w:r>
              <w:rPr>
                <w:rFonts w:ascii="Courier New" w:cs="Courier New" w:eastAsia="Courier New" w:hAnsi="Courier New"/>
                <w:color w:val="9CDCFE"/>
                <w:sz w:val="17"/>
                <w:szCs w:val="17"/>
              </w:rPr>
              <w:t xml:space="preserve"> = </w:t>
            </w:r>
            <w:r>
              <w:rPr>
                <w:rFonts w:ascii="Courier New" w:cs="Courier New" w:eastAsia="Courier New" w:hAnsi="Courier New"/>
                <w:color w:val="569CD6"/>
                <w:sz w:val="17"/>
                <w:szCs w:val="17"/>
              </w:rPr>
              <w:t xml:space="preserve">az resource show</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nexus-rg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--resource-type </w:t>
            </w:r>
            <w:r>
              <w:rPr>
                <w:rFonts w:ascii="Courier New" w:cs="Courier New" w:eastAsia="Courier New" w:hAnsi="Courier New"/>
                <w:color w:val="CE9178"/>
                <w:sz w:val="17"/>
                <w:szCs w:val="17"/>
              </w:rPr>
              <w:t xml:space="preserve">"Microsoft.DataFactory/factories"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nexus-adf-abhirup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id -o tsv</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4EC9B0"/>
                <w:sz w:val="17"/>
                <w:szCs w:val="17"/>
              </w:rPr>
              <w:t xml:space="preserve">Write-Host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"ADF_ID: $ADF_ID"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----- 4.3 Enable Managed Identity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resource update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nexus-rg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--resource-type </w:t>
            </w:r>
            <w:r>
              <w:rPr>
                <w:rFonts w:ascii="Courier New" w:cs="Courier New" w:eastAsia="Courier New" w:hAnsi="Courier New"/>
                <w:color w:val="CE9178"/>
                <w:sz w:val="17"/>
                <w:szCs w:val="17"/>
              </w:rPr>
              <w:t xml:space="preserve">"Microsoft.DataFactory/factories"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nexus-adf-abhirup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--set identity.type=SystemAssigned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----- 4.4 Verify Managed Identity (use az resource show, NOT az datafactory)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resource show</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nexus-rg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--resource-type </w:t>
            </w:r>
            <w:r>
              <w:rPr>
                <w:rFonts w:ascii="Courier New" w:cs="Courier New" w:eastAsia="Courier New" w:hAnsi="Courier New"/>
                <w:color w:val="CE9178"/>
                <w:sz w:val="17"/>
                <w:szCs w:val="17"/>
              </w:rPr>
              <w:t xml:space="preserve">"Microsoft.DataFactory/factories"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nexus-adf-abhirup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"{Name:name, IdentityType:identity.type, PrincipalId:identity.principalId}"</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----- 4.5 Connect ADF logs to Log Analytics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Set $logSettings on its OWN line BEFORE the az command — not on the same line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$logSettings</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'[{"category":"PipelineRuns","enabled":true},{"category":"ActivityRuns","enabled":true},{"category":"TriggerRuns","enabled":true}]'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4EC9B0"/>
                <w:sz w:val="17"/>
                <w:szCs w:val="17"/>
              </w:rPr>
              <w:t xml:space="preserve">Write-Host</w:t>
            </w: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$logSettings</w:t>
            </w:r>
            <w:r>
              <w:rPr>
                <w:rFonts w:ascii="Courier New" w:cs="Courier New" w:eastAsia="Courier New" w:hAnsi="Courier New"/>
                <w:color w:val="6A9955"/>
                <w:sz w:val="17"/>
                <w:szCs w:val="17"/>
              </w:rPr>
              <w:t xml:space="preserve">   # Verify it printed correctly before proceeding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monitor diagnostic-settings create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adf-to-law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 </w:t>
            </w:r>
            <w:r>
              <w:rPr>
                <w:rFonts w:ascii="Courier New" w:cs="Courier New" w:eastAsia="Courier New" w:hAnsi="Courier New"/>
                <w:color w:val="569CD6"/>
                <w:sz w:val="17"/>
                <w:szCs w:val="17"/>
              </w:rPr>
              <w:t xml:space="preserve">$ADF_ID</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--workspace </w:t>
            </w:r>
            <w:r>
              <w:rPr>
                <w:rFonts w:ascii="Courier New" w:cs="Courier New" w:eastAsia="Courier New" w:hAnsi="Courier New"/>
                <w:color w:val="569CD6"/>
                <w:sz w:val="17"/>
                <w:szCs w:val="17"/>
              </w:rPr>
              <w:t xml:space="preserve">$LAW_ID</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--logs </w:t>
            </w:r>
            <w:r>
              <w:rPr>
                <w:rFonts w:ascii="Courier New" w:cs="Courier New" w:eastAsia="Courier New" w:hAnsi="Courier New"/>
                <w:color w:val="569CD6"/>
                <w:sz w:val="17"/>
                <w:szCs w:val="17"/>
              </w:rPr>
              <w:t xml:space="preserve">$logSettings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4EC9B0"/>
                <w:sz w:val="17"/>
                <w:szCs w:val="17"/>
              </w:rPr>
              <w:t xml:space="preserve">Write-Host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 ADF created and connected to Log Analytics."</w:t>
            </w:r>
            <w:r>
              <w:rPr>
                <w:rFonts w:ascii="Courier New" w:cs="Courier New" w:eastAsia="Courier New" w:hAnsi="Courier New"/>
                <w:color w:val="9CDCFE"/>
                <w:sz w:val="17"/>
                <w:szCs w:val="17"/>
              </w:rPr>
              <w:t xml:space="preserve"> -ForegroundColor Green</w:t>
            </w:r>
          </w:p>
        </w:tc>
      </w:tr>
    </w:tbl>
    <w:p>
      <w:pPr>
        <w:spacing w:after="120" w:before="0"/>
      </w:pPr>
      <w:r>
        <w:t xml:space="preserve"/>
      </w:r>
    </w:p>
    <w:p>
      <w:pPr>
        <w:pStyle w:val="Heading3"/>
        <w:spacing w:after="80" w:before="200"/>
      </w:pPr>
      <w:r>
        <w:rPr>
          <w:rFonts w:ascii="Arial" w:cs="Arial" w:eastAsia="Arial" w:hAnsi="Arial"/>
          <w:b/>
          <w:bCs/>
          <w:color w:val="0078D4"/>
          <w:sz w:val="22"/>
          <w:szCs w:val="22"/>
        </w:rPr>
        <w:t xml:space="preserve">Block 5  —  Grant ADF Access to Key Vault + ADLS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----- 5.1 Get ADF Managed Identity principal ID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$ADF_PRINCIPAL_ID</w:t>
            </w:r>
            <w:r>
              <w:rPr>
                <w:rFonts w:ascii="Courier New" w:cs="Courier New" w:eastAsia="Courier New" w:hAnsi="Courier New"/>
                <w:color w:val="9CDCFE"/>
                <w:sz w:val="17"/>
                <w:szCs w:val="17"/>
              </w:rPr>
              <w:t xml:space="preserve"> = </w:t>
            </w:r>
            <w:r>
              <w:rPr>
                <w:rFonts w:ascii="Courier New" w:cs="Courier New" w:eastAsia="Courier New" w:hAnsi="Courier New"/>
                <w:color w:val="569CD6"/>
                <w:sz w:val="17"/>
                <w:szCs w:val="17"/>
              </w:rPr>
              <w:t xml:space="preserve">az resource show</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nexus-rg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--resource-type </w:t>
            </w:r>
            <w:r>
              <w:rPr>
                <w:rFonts w:ascii="Courier New" w:cs="Courier New" w:eastAsia="Courier New" w:hAnsi="Courier New"/>
                <w:color w:val="CE9178"/>
                <w:sz w:val="17"/>
                <w:szCs w:val="17"/>
              </w:rPr>
              <w:t xml:space="preserve">"Microsoft.DataFactory/factories"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nexus-adf-abhirup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identity.principalId -o tsv</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4EC9B0"/>
                <w:sz w:val="17"/>
                <w:szCs w:val="17"/>
              </w:rPr>
              <w:t xml:space="preserve">Write-Host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"ADF Principal ID: $ADF_PRINCIPAL_ID"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Managed Identity takes 30-60s to propagate — always sleep before role assignments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4EC9B0"/>
                <w:sz w:val="17"/>
                <w:szCs w:val="17"/>
              </w:rPr>
              <w:t xml:space="preserve">Start-Sleep</w:t>
            </w:r>
            <w:r>
              <w:rPr>
                <w:rFonts w:ascii="Courier New" w:cs="Courier New" w:eastAsia="Courier New" w:hAnsi="Courier New"/>
                <w:color w:val="9CDCFE"/>
                <w:sz w:val="17"/>
                <w:szCs w:val="17"/>
              </w:rPr>
              <w:t xml:space="preserve"> -Seconds 30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----- 5.2 Grant Key Vault Secrets User role to ADF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role assignment create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--role </w:t>
            </w:r>
            <w:r>
              <w:rPr>
                <w:rFonts w:ascii="Courier New" w:cs="Courier New" w:eastAsia="Courier New" w:hAnsi="Courier New"/>
                <w:color w:val="CE9178"/>
                <w:sz w:val="17"/>
                <w:szCs w:val="17"/>
              </w:rPr>
              <w:t xml:space="preserve">"Key Vault Secrets User"</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--assignee </w:t>
            </w:r>
            <w:r>
              <w:rPr>
                <w:rFonts w:ascii="Courier New" w:cs="Courier New" w:eastAsia="Courier New" w:hAnsi="Courier New"/>
                <w:color w:val="569CD6"/>
                <w:sz w:val="17"/>
                <w:szCs w:val="17"/>
              </w:rPr>
              <w:t xml:space="preserve">$ADF_PRINCIPAL_ID</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--scope $(</w:t>
            </w:r>
            <w:r>
              <w:rPr>
                <w:rFonts w:ascii="Courier New" w:cs="Courier New" w:eastAsia="Courier New" w:hAnsi="Courier New"/>
                <w:color w:val="569CD6"/>
                <w:sz w:val="17"/>
                <w:szCs w:val="17"/>
              </w:rPr>
              <w:t xml:space="preserve">az keyvault show</w:t>
            </w:r>
            <w:r>
              <w:rPr>
                <w:rFonts w:ascii="Courier New" w:cs="Courier New" w:eastAsia="Courier New" w:hAnsi="Courier New"/>
                <w:color w:val="9CDCFE"/>
                <w:sz w:val="17"/>
                <w:szCs w:val="17"/>
              </w:rPr>
              <w:t xml:space="preserve"> --name </w:t>
            </w:r>
            <w:r>
              <w:rPr>
                <w:rFonts w:ascii="Courier New" w:cs="Courier New" w:eastAsia="Courier New" w:hAnsi="Courier New"/>
                <w:color w:val="569CD6"/>
                <w:sz w:val="17"/>
                <w:szCs w:val="17"/>
              </w:rPr>
              <w:t xml:space="preserve">$KEYVAULT</w:t>
            </w:r>
            <w:r>
              <w:rPr>
                <w:rFonts w:ascii="Courier New" w:cs="Courier New" w:eastAsia="Courier New" w:hAnsi="Courier New"/>
                <w:color w:val="9CDCFE"/>
                <w:sz w:val="17"/>
                <w:szCs w:val="17"/>
              </w:rPr>
              <w:t xml:space="preserve"> --query id -o tsv)</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----- 5.3 Grant Storage Blob Data Contributor to ADF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role assignment create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--role </w:t>
            </w:r>
            <w:r>
              <w:rPr>
                <w:rFonts w:ascii="Courier New" w:cs="Courier New" w:eastAsia="Courier New" w:hAnsi="Courier New"/>
                <w:color w:val="CE9178"/>
                <w:sz w:val="17"/>
                <w:szCs w:val="17"/>
              </w:rPr>
              <w:t xml:space="preserve">"Storage Blob Data Contributor"</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--assignee </w:t>
            </w:r>
            <w:r>
              <w:rPr>
                <w:rFonts w:ascii="Courier New" w:cs="Courier New" w:eastAsia="Courier New" w:hAnsi="Courier New"/>
                <w:color w:val="569CD6"/>
                <w:sz w:val="17"/>
                <w:szCs w:val="17"/>
              </w:rPr>
              <w:t xml:space="preserve">$ADF_PRINCIPAL_ID</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--scope $(</w:t>
            </w:r>
            <w:r>
              <w:rPr>
                <w:rFonts w:ascii="Courier New" w:cs="Courier New" w:eastAsia="Courier New" w:hAnsi="Courier New"/>
                <w:color w:val="569CD6"/>
                <w:sz w:val="17"/>
                <w:szCs w:val="17"/>
              </w:rPr>
              <w:t xml:space="preserve">az storage account show</w:t>
            </w:r>
            <w:r>
              <w:rPr>
                <w:rFonts w:ascii="Courier New" w:cs="Courier New" w:eastAsia="Courier New" w:hAnsi="Courier New"/>
                <w:color w:val="9CDCFE"/>
                <w:sz w:val="17"/>
                <w:szCs w:val="17"/>
              </w:rPr>
              <w:t xml:space="preserve"> --name </w:t>
            </w:r>
            <w:r>
              <w:rPr>
                <w:rFonts w:ascii="Courier New" w:cs="Courier New" w:eastAsia="Courier New" w:hAnsi="Courier New"/>
                <w:color w:val="569CD6"/>
                <w:sz w:val="17"/>
                <w:szCs w:val="17"/>
              </w:rPr>
              <w:t xml:space="preserve">$STORAGE</w:t>
            </w:r>
            <w:r>
              <w:rPr>
                <w:rFonts w:ascii="Courier New" w:cs="Courier New" w:eastAsia="Courier New" w:hAnsi="Courier New"/>
                <w:color w:val="9CDCFE"/>
                <w:sz w:val="17"/>
                <w:szCs w:val="17"/>
              </w:rPr>
              <w:t xml:space="preserve"> --resource-group </w:t>
            </w:r>
            <w:r>
              <w:rPr>
                <w:rFonts w:ascii="Courier New" w:cs="Courier New" w:eastAsia="Courier New" w:hAnsi="Courier New"/>
                <w:color w:val="569CD6"/>
                <w:sz w:val="17"/>
                <w:szCs w:val="17"/>
              </w:rPr>
              <w:t xml:space="preserve">$RG</w:t>
            </w:r>
            <w:r>
              <w:rPr>
                <w:rFonts w:ascii="Courier New" w:cs="Courier New" w:eastAsia="Courier New" w:hAnsi="Courier New"/>
                <w:color w:val="9CDCFE"/>
                <w:sz w:val="17"/>
                <w:szCs w:val="17"/>
              </w:rPr>
              <w:t xml:space="preserve"> --query id -o tsv)</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4EC9B0"/>
                <w:sz w:val="17"/>
                <w:szCs w:val="17"/>
              </w:rPr>
              <w:t xml:space="preserve">Write-Host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 ADF RBAC assignments complete."</w:t>
            </w:r>
            <w:r>
              <w:rPr>
                <w:rFonts w:ascii="Courier New" w:cs="Courier New" w:eastAsia="Courier New" w:hAnsi="Courier New"/>
                <w:color w:val="9CDCFE"/>
                <w:sz w:val="17"/>
                <w:szCs w:val="17"/>
              </w:rPr>
              <w:t xml:space="preserve"> -ForegroundColor Green</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5. az datafactory Command Reference  (v1.0.4 Workarounds)</w:t>
      </w:r>
    </w:p>
    <w:p>
      <w:pPr>
        <w:spacing w:after="120" w:before="0"/>
        <w:jc w:val="left"/>
      </w:pPr>
      <w:r>
        <w:rPr>
          <w:rFonts w:ascii="Arial" w:cs="Arial" w:eastAsia="Arial" w:hAnsi="Arial"/>
          <w:b w:val="false"/>
          <w:bCs w:val="false"/>
          <w:i w:val="false"/>
          <w:iCs w:val="false"/>
          <w:color w:val="000000"/>
          <w:sz w:val="21"/>
          <w:szCs w:val="21"/>
        </w:rPr>
        <w:t xml:space="preserve">Extension v1.0.4 does not support any "factory" subcommands. Use this table for all ADF operations throughout the project.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Broken Command (v1.0.4)</w:t>
            </w:r>
          </w:p>
        </w:tc>
        <w:tc>
          <w:tcPr>
            <w:tcW w:type="dxa" w:w="576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Working Replacement</w:t>
            </w:r>
          </w:p>
        </w:tc>
      </w:tr>
      <w:tr>
        <w:tc>
          <w:tcPr>
            <w:tcW w:type="dxa" w:w="36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az datafactory factory create</w:t>
            </w:r>
          </w:p>
        </w:tc>
        <w:tc>
          <w:tcPr>
            <w:tcW w:type="dxa" w:w="57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az resource create --resource-type "Microsoft.DataFactory/factories"</w:t>
            </w:r>
          </w:p>
        </w:tc>
      </w:tr>
      <w:tr>
        <w:tc>
          <w:tcPr>
            <w:tcW w:type="dxa" w:w="36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az datafactory factory show</w:t>
            </w:r>
          </w:p>
        </w:tc>
        <w:tc>
          <w:tcPr>
            <w:tcW w:type="dxa" w:w="57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az resource show --resource-type "Microsoft.DataFactory/factories"</w:t>
            </w:r>
          </w:p>
        </w:tc>
      </w:tr>
      <w:tr>
        <w:tc>
          <w:tcPr>
            <w:tcW w:type="dxa" w:w="36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az datafactory factory update</w:t>
            </w:r>
          </w:p>
        </w:tc>
        <w:tc>
          <w:tcPr>
            <w:tcW w:type="dxa" w:w="57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az resource update --resource-type "Microsoft.DataFactory/factories"</w:t>
            </w:r>
          </w:p>
        </w:tc>
      </w:tr>
      <w:tr>
        <w:tc>
          <w:tcPr>
            <w:tcW w:type="dxa" w:w="36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az datafactory factory list</w:t>
            </w:r>
          </w:p>
        </w:tc>
        <w:tc>
          <w:tcPr>
            <w:tcW w:type="dxa" w:w="57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az resource list --resource-type "Microsoft.DataFactory/factories"</w:t>
            </w:r>
          </w:p>
        </w:tc>
      </w:tr>
      <w:tr>
        <w:tc>
          <w:tcPr>
            <w:tcW w:type="dxa" w:w="36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az datafactory pipeline create</w:t>
            </w:r>
          </w:p>
        </w:tc>
        <w:tc>
          <w:tcPr>
            <w:tcW w:type="dxa" w:w="57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Use ADF portal UI or ARM template deployment</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6. Full Verification — Run After All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1. All resources in nexus-rg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resource list</w:t>
            </w:r>
            <w:r>
              <w:rPr>
                <w:rFonts w:ascii="Courier New" w:cs="Courier New" w:eastAsia="Courier New" w:hAnsi="Courier New"/>
                <w:color w:val="9CDCFE"/>
                <w:sz w:val="17"/>
                <w:szCs w:val="17"/>
              </w:rPr>
              <w:t xml:space="preserve"> --resource-group nexus-rg --query </w:t>
            </w:r>
            <w:r>
              <w:rPr>
                <w:rFonts w:ascii="Courier New" w:cs="Courier New" w:eastAsia="Courier New" w:hAnsi="Courier New"/>
                <w:color w:val="CE9178"/>
                <w:sz w:val="17"/>
                <w:szCs w:val="17"/>
              </w:rPr>
              <w:t xml:space="preserve">"[].{Name:name, Type:type, Location:location}"</w:t>
            </w:r>
            <w:r>
              <w:rPr>
                <w:rFonts w:ascii="Courier New" w:cs="Courier New" w:eastAsia="Courier New" w:hAnsi="Courier New"/>
                <w:color w:val="9CDCFE"/>
                <w:sz w:val="17"/>
                <w:szCs w:val="17"/>
              </w:rPr>
              <w:t xml:space="preserve"> --output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2. SQL Server (note: correct name is nexus-sql-abhirup)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sql server show</w:t>
            </w:r>
            <w:r>
              <w:rPr>
                <w:rFonts w:ascii="Courier New" w:cs="Courier New" w:eastAsia="Courier New" w:hAnsi="Courier New"/>
                <w:color w:val="9CDCFE"/>
                <w:sz w:val="17"/>
                <w:szCs w:val="17"/>
              </w:rPr>
              <w:t xml:space="preserve"> --name nexus-sql-abhirup --resource-group nexus-rg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"{Name:name, FQDN:fullyQualifiedDomainName, State:state}"</w:t>
            </w: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3. SQL Database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sql db show</w:t>
            </w:r>
            <w:r>
              <w:rPr>
                <w:rFonts w:ascii="Courier New" w:cs="Courier New" w:eastAsia="Courier New" w:hAnsi="Courier New"/>
                <w:color w:val="9CDCFE"/>
                <w:sz w:val="17"/>
                <w:szCs w:val="17"/>
              </w:rPr>
              <w:t xml:space="preserve"> --server nexus-sql-abhirup --resource-group nexus-rg --name clearbank-db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"{Name:name, Status:status, Edition:edition}"</w:t>
            </w: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4. Event Hubs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eventhubs eventhub list</w:t>
            </w:r>
            <w:r>
              <w:rPr>
                <w:rFonts w:ascii="Courier New" w:cs="Courier New" w:eastAsia="Courier New" w:hAnsi="Courier New"/>
                <w:color w:val="9CDCFE"/>
                <w:sz w:val="17"/>
                <w:szCs w:val="17"/>
              </w:rPr>
              <w:t xml:space="preserve"> --namespace-name nexus-eh-abhirup --resource-group nexus-rg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"[].{Hub:name, Partitions:partitionCount}"</w:t>
            </w: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5. Log Analytics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monitor log-analytics workspace show</w:t>
            </w:r>
            <w:r>
              <w:rPr>
                <w:rFonts w:ascii="Courier New" w:cs="Courier New" w:eastAsia="Courier New" w:hAnsi="Courier New"/>
                <w:color w:val="9CDCFE"/>
                <w:sz w:val="17"/>
                <w:szCs w:val="17"/>
              </w:rPr>
              <w:t xml:space="preserve"> --resource-group nexus-rg --workspace-name nexus-law-abhirup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"{Name:name, State:provisioningState}"</w:t>
            </w: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6. ADF + Managed Identity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resource show</w:t>
            </w:r>
            <w:r>
              <w:rPr>
                <w:rFonts w:ascii="Courier New" w:cs="Courier New" w:eastAsia="Courier New" w:hAnsi="Courier New"/>
                <w:color w:val="9CDCFE"/>
                <w:sz w:val="17"/>
                <w:szCs w:val="17"/>
              </w:rPr>
              <w:t xml:space="preserve"> --resource-group nexus-rg --resource-type </w:t>
            </w:r>
            <w:r>
              <w:rPr>
                <w:rFonts w:ascii="Courier New" w:cs="Courier New" w:eastAsia="Courier New" w:hAnsi="Courier New"/>
                <w:color w:val="CE9178"/>
                <w:sz w:val="17"/>
                <w:szCs w:val="17"/>
              </w:rPr>
              <w:t xml:space="preserve">"Microsoft.DataFactory/factories"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nexus-adf-abhirup --query </w:t>
            </w:r>
            <w:r>
              <w:rPr>
                <w:rFonts w:ascii="Courier New" w:cs="Courier New" w:eastAsia="Courier New" w:hAnsi="Courier New"/>
                <w:color w:val="CE9178"/>
                <w:sz w:val="17"/>
                <w:szCs w:val="17"/>
              </w:rPr>
              <w:t xml:space="preserve">"{Name:name, Identity:identity.type, PrincipalId:identity.principalId}"</w:t>
            </w: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7. ADLS containers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storage fs list</w:t>
            </w:r>
            <w:r>
              <w:rPr>
                <w:rFonts w:ascii="Courier New" w:cs="Courier New" w:eastAsia="Courier New" w:hAnsi="Courier New"/>
                <w:color w:val="9CDCFE"/>
                <w:sz w:val="17"/>
                <w:szCs w:val="17"/>
              </w:rPr>
              <w:t xml:space="preserve"> --account-name nexusstorageabhirup --auth-mode login --query </w:t>
            </w:r>
            <w:r>
              <w:rPr>
                <w:rFonts w:ascii="Courier New" w:cs="Courier New" w:eastAsia="Courier New" w:hAnsi="Courier New"/>
                <w:color w:val="CE9178"/>
                <w:sz w:val="17"/>
                <w:szCs w:val="17"/>
              </w:rPr>
              <w:t xml:space="preserve">"[].name"</w:t>
            </w: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8. RBAC assignments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role assignment list</w:t>
            </w:r>
            <w:r>
              <w:rPr>
                <w:rFonts w:ascii="Courier New" w:cs="Courier New" w:eastAsia="Courier New" w:hAnsi="Courier New"/>
                <w:color w:val="9CDCFE"/>
                <w:sz w:val="17"/>
                <w:szCs w:val="17"/>
              </w:rPr>
              <w:t xml:space="preserve"> --resource-group nexus-rg --output table</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7. Troubleshooting — Real Errors From This Session</w:t>
      </w:r>
    </w:p>
    <w:p>
      <w:pPr>
        <w:spacing w:after="120" w:before="0"/>
        <w:jc w:val="left"/>
      </w:pPr>
      <w:r>
        <w:rPr>
          <w:rFonts w:ascii="Arial" w:cs="Arial" w:eastAsia="Arial" w:hAnsi="Arial"/>
          <w:b w:val="false"/>
          <w:bCs w:val="false"/>
          <w:i w:val="false"/>
          <w:iCs w:val="false"/>
          <w:color w:val="000000"/>
          <w:sz w:val="21"/>
          <w:szCs w:val="21"/>
        </w:rPr>
        <w:t xml:space="preserve">Every error below was actually encountered during the live provisioning session. Solutions are confirmed working.</w:t>
      </w:r>
    </w:p>
    <w:p>
      <w:pPr>
        <w:spacing w:after="60" w:before="0"/>
      </w:pPr>
      <w:r>
        <w:t xml:space="preserve"/>
      </w:r>
    </w:p>
    <w:p>
      <w:pPr>
        <w:pStyle w:val="Heading3"/>
        <w:spacing w:after="80" w:before="200"/>
      </w:pPr>
      <w:r>
        <w:rPr>
          <w:rFonts w:ascii="Arial" w:cs="Arial" w:eastAsia="Arial" w:hAnsi="Arial"/>
          <w:b/>
          <w:bCs/>
          <w:color w:val="0078D4"/>
          <w:sz w:val="22"/>
          <w:szCs w:val="22"/>
        </w:rPr>
        <w:t xml:space="preserve">7.1  Script not recognised — CommandNotFoundException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3438" w:sz="8"/>
              <w:left w:val="single" w:color="D13438" w:sz="12"/>
              <w:bottom w:val="none" w:color="FFFFFF" w:sz="0"/>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bCs/>
                <w:i w:val="false"/>
                <w:iCs w:val="false"/>
                <w:color w:val="D13438"/>
                <w:sz w:val="20"/>
                <w:szCs w:val="20"/>
              </w:rPr>
              <w:t xml:space="preserve">❌  Error:</w:t>
            </w:r>
          </w:p>
        </w:tc>
      </w:tr>
      <w:tr>
        <w:tc>
          <w:tcPr>
            <w:tcW w:type="dxa" w:w="9360"/>
            <w:tcBorders>
              <w:top w:val="none" w:color="FFFFFF" w:sz="0"/>
              <w:left w:val="single" w:color="D13438" w:sz="12"/>
              <w:bottom w:val="single" w:color="D13438" w:sz="4"/>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val="false"/>
                <w:bCs w:val="false"/>
                <w:i/>
                <w:iCs/>
                <w:color w:val="D13438"/>
                <w:sz w:val="19"/>
                <w:szCs w:val="19"/>
              </w:rPr>
              <w:t xml:space="preserve">provision_azure_resources.ps1 : The term '...' is not recognized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8"/>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bCs/>
                <w:i w:val="false"/>
                <w:iCs w:val="false"/>
                <w:color w:val="107C10"/>
                <w:sz w:val="20"/>
                <w:szCs w:val="20"/>
              </w:rPr>
              <w:t xml:space="preserve">✅  Fix Applied:</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Always prefix scripts with .\ to tell PowerShell to look in the current directory:</w:t>
            </w:r>
          </w:p>
        </w:tc>
      </w:tr>
      <w:tr>
        <w:tc>
          <w:tcPr>
            <w:tcW w:type="dxa" w:w="9360"/>
            <w:tcBorders>
              <w:top w:val="none" w:color="FFFFFF" w:sz="0"/>
              <w:left w:val="single" w:color="107C10" w:sz="12"/>
              <w:bottom w:val="single" w:color="107C10" w:sz="4"/>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.\scripts\setup\provision_azure_resources.ps1</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7.2  Variables are empty — argument expected one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3438" w:sz="8"/>
              <w:left w:val="single" w:color="D13438" w:sz="12"/>
              <w:bottom w:val="none" w:color="FFFFFF" w:sz="0"/>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bCs/>
                <w:i w:val="false"/>
                <w:iCs w:val="false"/>
                <w:color w:val="D13438"/>
                <w:sz w:val="20"/>
                <w:szCs w:val="20"/>
              </w:rPr>
              <w:t xml:space="preserve">❌  Error:</w:t>
            </w:r>
          </w:p>
        </w:tc>
      </w:tr>
      <w:tr>
        <w:tc>
          <w:tcPr>
            <w:tcW w:type="dxa" w:w="9360"/>
            <w:tcBorders>
              <w:top w:val="none" w:color="FFFFFF" w:sz="0"/>
              <w:left w:val="single" w:color="D13438" w:sz="12"/>
              <w:bottom w:val="single" w:color="D13438" w:sz="4"/>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val="false"/>
                <w:bCs w:val="false"/>
                <w:i/>
                <w:iCs/>
                <w:color w:val="D13438"/>
                <w:sz w:val="19"/>
                <w:szCs w:val="19"/>
              </w:rPr>
              <w:t xml:space="preserve">argument --name/-n: expected one argument  (caused by empty $SQLSERVER variable)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8"/>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bCs/>
                <w:i w:val="false"/>
                <w:iCs w:val="false"/>
                <w:color w:val="107C10"/>
                <w:sz w:val="20"/>
                <w:szCs w:val="20"/>
              </w:rPr>
              <w:t xml:space="preserve">✅  Fix Applied:</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Variables from a script do not persist after it finishes. Either dot-source or paste manually:</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 .\scripts\setup\provision_azure_resources.ps1</w:t>
            </w:r>
          </w:p>
        </w:tc>
      </w:tr>
      <w:tr>
        <w:tc>
          <w:tcPr>
            <w:tcW w:type="dxa" w:w="9360"/>
            <w:tcBorders>
              <w:top w:val="none" w:color="FFFFFF" w:sz="0"/>
              <w:left w:val="single" w:color="107C10" w:sz="12"/>
              <w:bottom w:val="single" w:color="107C10" w:sz="4"/>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6A9955"/>
                <w:sz w:val="17"/>
                <w:szCs w:val="17"/>
              </w:rPr>
              <w:t xml:space="preserve"># OR paste the full $SUFFIX = "abhirup" ... block manually</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7.3  MissingSubscriptionRegistration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3438" w:sz="8"/>
              <w:left w:val="single" w:color="D13438" w:sz="12"/>
              <w:bottom w:val="none" w:color="FFFFFF" w:sz="0"/>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bCs/>
                <w:i w:val="false"/>
                <w:iCs w:val="false"/>
                <w:color w:val="D13438"/>
                <w:sz w:val="20"/>
                <w:szCs w:val="20"/>
              </w:rPr>
              <w:t xml:space="preserve">❌  Error:</w:t>
            </w:r>
          </w:p>
        </w:tc>
      </w:tr>
      <w:tr>
        <w:tc>
          <w:tcPr>
            <w:tcW w:type="dxa" w:w="9360"/>
            <w:tcBorders>
              <w:top w:val="none" w:color="FFFFFF" w:sz="0"/>
              <w:left w:val="single" w:color="D13438" w:sz="12"/>
              <w:bottom w:val="single" w:color="D13438" w:sz="4"/>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val="false"/>
                <w:bCs w:val="false"/>
                <w:i/>
                <w:iCs/>
                <w:color w:val="D13438"/>
                <w:sz w:val="19"/>
                <w:szCs w:val="19"/>
              </w:rPr>
              <w:t xml:space="preserve">The subscription is not registered to use namespace 'Microsoft.Sql' / 'Microsoft.DataFactory' / 'Microsoft.Insights'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8"/>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bCs/>
                <w:i w:val="false"/>
                <w:iCs w:val="false"/>
                <w:color w:val="107C10"/>
                <w:sz w:val="20"/>
                <w:szCs w:val="20"/>
              </w:rPr>
              <w:t xml:space="preserve">✅  Fix Applied:</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Register the namespace and wait for Registered state:</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az provider register --namespace Microsoft.Sql</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az provider show --namespace Microsoft.Sql --query registrationState -o tsv</w:t>
            </w:r>
          </w:p>
        </w:tc>
      </w:tr>
      <w:tr>
        <w:tc>
          <w:tcPr>
            <w:tcW w:type="dxa" w:w="9360"/>
            <w:tcBorders>
              <w:top w:val="none" w:color="FFFFFF" w:sz="0"/>
              <w:left w:val="single" w:color="107C10" w:sz="12"/>
              <w:bottom w:val="single" w:color="107C10" w:sz="4"/>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6A9955"/>
                <w:sz w:val="17"/>
                <w:szCs w:val="17"/>
              </w:rPr>
              <w:t xml:space="preserve"># Repeat every 30s until output shows: Registered</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7.4  RegionDoesNotAllowProvisioning — SQL eastus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3438" w:sz="8"/>
              <w:left w:val="single" w:color="D13438" w:sz="12"/>
              <w:bottom w:val="none" w:color="FFFFFF" w:sz="0"/>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bCs/>
                <w:i w:val="false"/>
                <w:iCs w:val="false"/>
                <w:color w:val="D13438"/>
                <w:sz w:val="20"/>
                <w:szCs w:val="20"/>
              </w:rPr>
              <w:t xml:space="preserve">❌  Error:</w:t>
            </w:r>
          </w:p>
        </w:tc>
      </w:tr>
      <w:tr>
        <w:tc>
          <w:tcPr>
            <w:tcW w:type="dxa" w:w="9360"/>
            <w:tcBorders>
              <w:top w:val="none" w:color="FFFFFF" w:sz="0"/>
              <w:left w:val="single" w:color="D13438" w:sz="12"/>
              <w:bottom w:val="single" w:color="D13438" w:sz="4"/>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val="false"/>
                <w:bCs w:val="false"/>
                <w:i/>
                <w:iCs/>
                <w:color w:val="D13438"/>
                <w:sz w:val="19"/>
                <w:szCs w:val="19"/>
              </w:rPr>
              <w:t xml:space="preserve">Location 'East US' is not accepting creation of new Windows Azure SQL Database servers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8"/>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bCs/>
                <w:i w:val="false"/>
                <w:iCs w:val="false"/>
                <w:color w:val="107C10"/>
                <w:sz w:val="20"/>
                <w:szCs w:val="20"/>
              </w:rPr>
              <w:t xml:space="preserve">✅  Fix Applied:</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Use canadacentral for SQL only. All other resources stay in eastus:</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$SQL_LOCATION = "canadacentral"</w:t>
            </w:r>
          </w:p>
        </w:tc>
      </w:tr>
      <w:tr>
        <w:tc>
          <w:tcPr>
            <w:tcW w:type="dxa" w:w="9360"/>
            <w:tcBorders>
              <w:top w:val="none" w:color="FFFFFF" w:sz="0"/>
              <w:left w:val="single" w:color="107C10" w:sz="12"/>
              <w:bottom w:val="single" w:color="107C10" w:sz="4"/>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az sql server create --location $SQL_LOCATION ...  # NOT $LOCATION</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7.5  Ghost-locked resource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3438" w:sz="8"/>
              <w:left w:val="single" w:color="D13438" w:sz="12"/>
              <w:bottom w:val="none" w:color="FFFFFF" w:sz="0"/>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bCs/>
                <w:i w:val="false"/>
                <w:iCs w:val="false"/>
                <w:color w:val="D13438"/>
                <w:sz w:val="20"/>
                <w:szCs w:val="20"/>
              </w:rPr>
              <w:t xml:space="preserve">❌  Error:</w:t>
            </w:r>
          </w:p>
        </w:tc>
      </w:tr>
      <w:tr>
        <w:tc>
          <w:tcPr>
            <w:tcW w:type="dxa" w:w="9360"/>
            <w:tcBorders>
              <w:top w:val="none" w:color="FFFFFF" w:sz="0"/>
              <w:left w:val="single" w:color="D13438" w:sz="12"/>
              <w:bottom w:val="single" w:color="D13438" w:sz="4"/>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val="false"/>
                <w:bCs w:val="false"/>
                <w:i/>
                <w:iCs/>
                <w:color w:val="D13438"/>
                <w:sz w:val="19"/>
                <w:szCs w:val="19"/>
              </w:rPr>
              <w:t xml:space="preserve">The resource 'nexus-sqlserver-abhirup' already exists in location 'eastus' (but az resource list shows nothing)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8"/>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bCs/>
                <w:i w:val="false"/>
                <w:iCs w:val="false"/>
                <w:color w:val="107C10"/>
                <w:sz w:val="20"/>
                <w:szCs w:val="20"/>
              </w:rPr>
              <w:t xml:space="preserve">✅  Fix Applied:</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The failed eastus attempt left a ghost reservation on the name. Use a different name:</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$SQLSERVER = "nexus-sql-abhirup"   # Changed permanently</w:t>
            </w:r>
          </w:p>
        </w:tc>
      </w:tr>
      <w:tr>
        <w:tc>
          <w:tcPr>
            <w:tcW w:type="dxa" w:w="9360"/>
            <w:tcBorders>
              <w:top w:val="none" w:color="FFFFFF" w:sz="0"/>
              <w:left w:val="single" w:color="107C10" w:sz="12"/>
              <w:bottom w:val="single" w:color="107C10" w:sz="4"/>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6A9955"/>
                <w:sz w:val="17"/>
                <w:szCs w:val="17"/>
              </w:rPr>
              <w:t xml:space="preserve"># The original name nexus-sqlserver-abhirup is permanently locked — do not retry it</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7.6  az datafactory factory — command not recognised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3438" w:sz="8"/>
              <w:left w:val="single" w:color="D13438" w:sz="12"/>
              <w:bottom w:val="none" w:color="FFFFFF" w:sz="0"/>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bCs/>
                <w:i w:val="false"/>
                <w:iCs w:val="false"/>
                <w:color w:val="D13438"/>
                <w:sz w:val="20"/>
                <w:szCs w:val="20"/>
              </w:rPr>
              <w:t xml:space="preserve">❌  Error:</w:t>
            </w:r>
          </w:p>
        </w:tc>
      </w:tr>
      <w:tr>
        <w:tc>
          <w:tcPr>
            <w:tcW w:type="dxa" w:w="9360"/>
            <w:tcBorders>
              <w:top w:val="none" w:color="FFFFFF" w:sz="0"/>
              <w:left w:val="single" w:color="D13438" w:sz="12"/>
              <w:bottom w:val="single" w:color="D13438" w:sz="4"/>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val="false"/>
                <w:bCs w:val="false"/>
                <w:i/>
                <w:iCs/>
                <w:color w:val="D13438"/>
                <w:sz w:val="19"/>
                <w:szCs w:val="19"/>
              </w:rPr>
              <w:t xml:space="preserve">'factory' is misspelled or not recognized by the system (on extension v1.0.4)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8"/>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bCs/>
                <w:i w:val="false"/>
                <w:iCs w:val="false"/>
                <w:color w:val="107C10"/>
                <w:sz w:val="20"/>
                <w:szCs w:val="20"/>
              </w:rPr>
              <w:t xml:space="preserve">✅  Fix Applied:</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Extension v1.0.4 does not support the factory subcommand and cannot be upgraded. Use az resource instead:</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az resource create --resource-type "Microsoft.DataFactory/factories" ...</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az resource show  --resource-type "Microsoft.DataFactory/factories" ...</w:t>
            </w:r>
          </w:p>
        </w:tc>
      </w:tr>
      <w:tr>
        <w:tc>
          <w:tcPr>
            <w:tcW w:type="dxa" w:w="9360"/>
            <w:tcBorders>
              <w:top w:val="none" w:color="FFFFFF" w:sz="0"/>
              <w:left w:val="single" w:color="107C10" w:sz="12"/>
              <w:bottom w:val="single" w:color="107C10" w:sz="4"/>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az resource update --resource-type "Microsoft.DataFactory/factories" ...</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7.7  Two commands merged on one line — UnexpectedToken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3438" w:sz="8"/>
              <w:left w:val="single" w:color="D13438" w:sz="12"/>
              <w:bottom w:val="none" w:color="FFFFFF" w:sz="0"/>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bCs/>
                <w:i w:val="false"/>
                <w:iCs w:val="false"/>
                <w:color w:val="D13438"/>
                <w:sz w:val="20"/>
                <w:szCs w:val="20"/>
              </w:rPr>
              <w:t xml:space="preserve">❌  Error:</w:t>
            </w:r>
          </w:p>
        </w:tc>
      </w:tr>
      <w:tr>
        <w:tc>
          <w:tcPr>
            <w:tcW w:type="dxa" w:w="9360"/>
            <w:tcBorders>
              <w:top w:val="none" w:color="FFFFFF" w:sz="0"/>
              <w:left w:val="single" w:color="D13438" w:sz="12"/>
              <w:bottom w:val="single" w:color="D13438" w:sz="4"/>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val="false"/>
                <w:bCs w:val="false"/>
                <w:i/>
                <w:iCs/>
                <w:color w:val="D13438"/>
                <w:sz w:val="19"/>
                <w:szCs w:val="19"/>
              </w:rPr>
              <w:t xml:space="preserve">Unexpected token 'az' in expression or statement (or similar parse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8"/>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bCs/>
                <w:i w:val="false"/>
                <w:iCs w:val="false"/>
                <w:color w:val="107C10"/>
                <w:sz w:val="20"/>
                <w:szCs w:val="20"/>
              </w:rPr>
              <w:t xml:space="preserve">✅  Fix Applied:</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PowerShell requires one statement per line. Never put a variable assignment and a command on the same line:</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D13438"/>
                <w:sz w:val="17"/>
                <w:szCs w:val="17"/>
              </w:rPr>
              <w:t xml:space="preserve"># WRONG:</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D13438"/>
                <w:sz w:val="17"/>
                <w:szCs w:val="17"/>
              </w:rPr>
              <w:t xml:space="preserve">$MY_IP = (Invoke-WebRequest ...).Content.Trim()az sql server ...</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 CORRECT — separate lines:</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$MY_IP = (Invoke-WebRequest -Uri "https://api.ipify.org" -UseBasicParsing).Content.Trim()</w:t>
            </w:r>
          </w:p>
        </w:tc>
      </w:tr>
      <w:tr>
        <w:tc>
          <w:tcPr>
            <w:tcW w:type="dxa" w:w="9360"/>
            <w:tcBorders>
              <w:top w:val="none" w:color="FFFFFF" w:sz="0"/>
              <w:left w:val="single" w:color="107C10" w:sz="12"/>
              <w:bottom w:val="single" w:color="107C10" w:sz="4"/>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az sql server firewall-rule create ... --start-ip-address $MY_IP ...</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7.8  Invoke-WebRequest security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3438" w:sz="8"/>
              <w:left w:val="single" w:color="D13438" w:sz="12"/>
              <w:bottom w:val="none" w:color="FFFFFF" w:sz="0"/>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bCs/>
                <w:i w:val="false"/>
                <w:iCs w:val="false"/>
                <w:color w:val="D13438"/>
                <w:sz w:val="20"/>
                <w:szCs w:val="20"/>
              </w:rPr>
              <w:t xml:space="preserve">❌  Error:</w:t>
            </w:r>
          </w:p>
        </w:tc>
      </w:tr>
      <w:tr>
        <w:tc>
          <w:tcPr>
            <w:tcW w:type="dxa" w:w="9360"/>
            <w:tcBorders>
              <w:top w:val="none" w:color="FFFFFF" w:sz="0"/>
              <w:left w:val="single" w:color="D13438" w:sz="12"/>
              <w:bottom w:val="single" w:color="D13438" w:sz="4"/>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val="false"/>
                <w:bCs w:val="false"/>
                <w:i/>
                <w:iCs/>
                <w:color w:val="D13438"/>
                <w:sz w:val="19"/>
                <w:szCs w:val="19"/>
              </w:rPr>
              <w:t xml:space="preserve">Security Warning: Script Execution Risk — Invoke-WebRequest parses content, script code might run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8"/>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bCs/>
                <w:i w:val="false"/>
                <w:iCs w:val="false"/>
                <w:color w:val="107C10"/>
                <w:sz w:val="20"/>
                <w:szCs w:val="20"/>
              </w:rPr>
              <w:t xml:space="preserve">✅  Fix Applied:</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Add -UseBasicParsing to skip the HTML parser. Safe for plain-text API responses like ipify.org:</w:t>
            </w:r>
          </w:p>
        </w:tc>
      </w:tr>
      <w:tr>
        <w:tc>
          <w:tcPr>
            <w:tcW w:type="dxa" w:w="9360"/>
            <w:tcBorders>
              <w:top w:val="none" w:color="FFFFFF" w:sz="0"/>
              <w:left w:val="single" w:color="107C10" w:sz="12"/>
              <w:bottom w:val="single" w:color="107C10" w:sz="4"/>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$MY_IP = (Invoke-WebRequest -Uri "https://api.ipify.org" -UseBasicParsing).Content.Trim()</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7.9  InvalidAuthenticationToken — Microsoft.Insights not registered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3438" w:sz="8"/>
              <w:left w:val="single" w:color="D13438" w:sz="12"/>
              <w:bottom w:val="none" w:color="FFFFFF" w:sz="0"/>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bCs/>
                <w:i w:val="false"/>
                <w:iCs w:val="false"/>
                <w:color w:val="D13438"/>
                <w:sz w:val="20"/>
                <w:szCs w:val="20"/>
              </w:rPr>
              <w:t xml:space="preserve">❌  Error:</w:t>
            </w:r>
          </w:p>
        </w:tc>
      </w:tr>
      <w:tr>
        <w:tc>
          <w:tcPr>
            <w:tcW w:type="dxa" w:w="9360"/>
            <w:tcBorders>
              <w:top w:val="none" w:color="FFFFFF" w:sz="0"/>
              <w:left w:val="single" w:color="D13438" w:sz="12"/>
              <w:bottom w:val="single" w:color="D13438" w:sz="4"/>
              <w:right w:val="none" w:color="FFFFFF" w:sz="0"/>
            </w:tcBorders>
            <w:shd w:fill="FDE7E9" w:val="clear"/>
            <w:tcMar>
              <w:top w:type="dxa" w:w="80"/>
              <w:left w:type="dxa" w:w="180"/>
              <w:bottom w:type="dxa" w:w="80"/>
              <w:right w:type="dxa" w:w="180"/>
            </w:tcMar>
          </w:tcPr>
          <w:p>
            <w:pPr>
              <w:spacing w:after="0" w:before="0"/>
            </w:pPr>
            <w:r>
              <w:rPr>
                <w:rFonts w:ascii="Arial" w:cs="Arial" w:eastAsia="Arial" w:hAnsi="Arial"/>
                <w:b w:val="false"/>
                <w:bCs w:val="false"/>
                <w:i/>
                <w:iCs/>
                <w:color w:val="D13438"/>
                <w:sz w:val="19"/>
                <w:szCs w:val="19"/>
              </w:rPr>
              <w:t xml:space="preserve">Please register the subscription with Microsoft.Insights (on az monitor diagnostic-settings create)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8"/>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bCs/>
                <w:i w:val="false"/>
                <w:iCs w:val="false"/>
                <w:color w:val="107C10"/>
                <w:sz w:val="20"/>
                <w:szCs w:val="20"/>
              </w:rPr>
              <w:t xml:space="preserve">✅  Fix Applied:</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Despite the misleading error name, this means the namespace is still registering. Check and wait:</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az provider show --namespace Microsoft.Insights --query registrationState -o tsv</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6A9955"/>
                <w:sz w:val="17"/>
                <w:szCs w:val="17"/>
              </w:rPr>
              <w:t xml:space="preserve"># Wait until output shows: Registered — then retry the diagnostic-settings command</w:t>
            </w:r>
          </w:p>
        </w:tc>
      </w:tr>
      <w:tr>
        <w:tc>
          <w:tcPr>
            <w:tcW w:type="dxa" w:w="9360"/>
            <w:tcBorders>
              <w:top w:val="none" w:color="FFFFFF" w:sz="0"/>
              <w:left w:val="single" w:color="107C10" w:sz="12"/>
              <w:bottom w:val="single" w:color="107C10" w:sz="4"/>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6A9955"/>
                <w:sz w:val="17"/>
                <w:szCs w:val="17"/>
              </w:rPr>
              <w:t xml:space="preserve"># Also re-capture $ADF_ID and $LAW_ID before retrying</w:t>
            </w:r>
          </w:p>
        </w:tc>
      </w:tr>
    </w:tbl>
    <w:p>
      <w:pPr>
        <w:spacing w:after="60" w:before="0"/>
      </w:pPr>
      <w:r>
        <w:t xml:space="preserve"/>
      </w:r>
    </w:p>
    <w:p>
      <w:pPr>
        <w:spacing w:after="6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8. Step 2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
            </w:r>
          </w:p>
        </w:tc>
        <w:tc>
          <w:tcPr>
            <w:tcW w:type="dxa" w:w="556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Task</w:t>
            </w:r>
          </w:p>
        </w:tc>
        <w:tc>
          <w:tcPr>
            <w:tcW w:type="dxa" w:w="33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Verified By</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07C10"/>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Resource Group nexus-rg — eastus — Succeeded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group show --name nexus-rg</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07C10"/>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All namespaces registered (Sql, DataFactory, Insights, EventHub...)</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provider list --query "[?registrationState==Registered]"</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07C10"/>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ADLS Gen2 nexusstorageabhirup — HNS enabled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storage account show ...</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07C10"/>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Key Vault nexus-kv-abhirup — exists</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keyvault show --name nexus-kv-abhirup</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07C10"/>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6 containers: bronze, silver, gold, raw-landing, archive, monitoring</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storage fs list ...</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07C10"/>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SQL Server nexus-sql-abhirup — canadacentral</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sql server show --name nexus-sql-abhirup</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07C10"/>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clearbank-db — Serverless Gen5 — status: Online</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sql db show --name clearbank-db</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07C10"/>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SQL firewall: AllowAzureServices + AllowMyIP</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sql server firewall-rule list ...</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07C10"/>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Event Hubs nexus-eh-abhirup — Standard SKU</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eventhubs namespace show ...</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07C10"/>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market-feed — 4 partitions — 24hr retention</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eventhubs eventhub list ...</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07C10"/>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clickstream — 4 partitions — 24hr retention</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eventhubs eventhub list ...</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07C10"/>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Log Analytics nexus-law-abhirup — PerGB2018 — 30 days</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monitor log-analytics workspace show ...</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07C10"/>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ADF nexus-adf-abhirup — created via az resource create</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resource show --resource-type .../factories ...</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07C10"/>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ADF Managed Identity enabled — SystemAssigned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resource show ... --query identity.type</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ADF diagnostic settings → Log Analytics connected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monitor diagnostic-settings list --resource $ADF_ID</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ADF → Key Vault: Key Vault Secrets User role assigned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role assignment list --resource-group nexus-rg</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ADF → ADLS: Storage Blob Data Contributor assigned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role assignment list --resource-group nexus-rg</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9. What Step 3 Covers</w:t>
      </w:r>
    </w:p>
    <w:p>
      <w:pPr>
        <w:pStyle w:val="ListParagraph"/>
        <w:numPr>
          <w:ilvl w:val="0"/>
          <w:numId w:val="2"/>
        </w:numPr>
        <w:spacing w:after="80" w:before="0"/>
      </w:pPr>
      <w:r>
        <w:rPr>
          <w:rFonts w:ascii="Arial" w:cs="Arial" w:eastAsia="Arial" w:hAnsi="Arial"/>
          <w:b w:val="false"/>
          <w:bCs w:val="false"/>
          <w:i w:val="false"/>
          <w:iCs w:val="false"/>
          <w:color w:val="000000"/>
          <w:sz w:val="21"/>
          <w:szCs w:val="21"/>
        </w:rPr>
        <w:t xml:space="preserve">SQL Schema Setup — create customers, watermark, and audit tables in clearbank-db using Python + pyodbc connecting to nexus-sql-abhirup.database.windows.net</w:t>
      </w:r>
    </w:p>
    <w:p>
      <w:pPr>
        <w:pStyle w:val="ListParagraph"/>
        <w:numPr>
          <w:ilvl w:val="0"/>
          <w:numId w:val="2"/>
        </w:numPr>
        <w:spacing w:after="80" w:before="0"/>
      </w:pPr>
      <w:r>
        <w:rPr>
          <w:rFonts w:ascii="Arial" w:cs="Arial" w:eastAsia="Arial" w:hAnsi="Arial"/>
          <w:b w:val="false"/>
          <w:bCs w:val="false"/>
          <w:i w:val="false"/>
          <w:iCs w:val="false"/>
          <w:color w:val="000000"/>
          <w:sz w:val="21"/>
          <w:szCs w:val="21"/>
        </w:rPr>
        <w:t xml:space="preserve">Sample Data Generation — Faker-generated 10,000 synthetic ClearBank customer records loaded into clearbank-db</w:t>
      </w:r>
    </w:p>
    <w:p>
      <w:pPr>
        <w:pStyle w:val="ListParagraph"/>
        <w:numPr>
          <w:ilvl w:val="0"/>
          <w:numId w:val="2"/>
        </w:numPr>
        <w:spacing w:after="80" w:before="0"/>
      </w:pPr>
      <w:r>
        <w:rPr>
          <w:rFonts w:ascii="Arial" w:cs="Arial" w:eastAsia="Arial" w:hAnsi="Arial"/>
          <w:b w:val="false"/>
          <w:bCs w:val="false"/>
          <w:i w:val="false"/>
          <w:iCs w:val="false"/>
          <w:color w:val="000000"/>
          <w:sz w:val="21"/>
          <w:szCs w:val="21"/>
        </w:rPr>
        <w:t xml:space="preserve">ADLS File Drop — PaySim CSV, JSON claims, and XML legacy files placed into raw-landing container ready for ADF ingestion</w:t>
      </w:r>
    </w:p>
    <w:p>
      <w:pPr>
        <w:pStyle w:val="ListParagraph"/>
        <w:numPr>
          <w:ilvl w:val="0"/>
          <w:numId w:val="2"/>
        </w:numPr>
        <w:spacing w:after="80" w:before="0"/>
      </w:pPr>
      <w:r>
        <w:rPr>
          <w:rFonts w:ascii="Arial" w:cs="Arial" w:eastAsia="Arial" w:hAnsi="Arial"/>
          <w:b w:val="false"/>
          <w:bCs w:val="false"/>
          <w:i w:val="false"/>
          <w:iCs w:val="false"/>
          <w:color w:val="000000"/>
          <w:sz w:val="21"/>
          <w:szCs w:val="21"/>
        </w:rPr>
        <w:t xml:space="preserve">ADF Linked Services — connect ADF to ADLS, SQL (nexus-sql-abhirup), Key Vault, and Event Hubs via Managed Identity</w:t>
      </w:r>
    </w:p>
    <w:p>
      <w:pPr>
        <w:pStyle w:val="ListParagraph"/>
        <w:numPr>
          <w:ilvl w:val="0"/>
          <w:numId w:val="2"/>
        </w:numPr>
        <w:spacing w:after="80" w:before="0"/>
      </w:pPr>
      <w:r>
        <w:rPr>
          <w:rFonts w:ascii="Arial" w:cs="Arial" w:eastAsia="Arial" w:hAnsi="Arial"/>
          <w:b w:val="false"/>
          <w:bCs w:val="false"/>
          <w:i w:val="false"/>
          <w:iCs w:val="false"/>
          <w:color w:val="000000"/>
          <w:sz w:val="21"/>
          <w:szCs w:val="21"/>
        </w:rPr>
        <w:t xml:space="preserve">First Pipeline Smoke Test — end-to-end run from SQL to ADLS bronze container to confirm all services are connected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8"/>
              <w:left w:val="single" w:color="0078D4" w:sz="12"/>
              <w:bottom w:val="none" w:color="FFFFFF" w:sz="0"/>
              <w:right w:val="none" w:color="FFFFFF" w:sz="0"/>
            </w:tcBorders>
            <w:shd w:fill="E8F0FE" w:val="clear"/>
            <w:tcMar>
              <w:top w:type="dxa" w:w="80"/>
              <w:left w:type="dxa" w:w="180"/>
              <w:bottom w:type="dxa" w:w="80"/>
              <w:right w:type="dxa" w:w="180"/>
            </w:tcMar>
          </w:tcPr>
          <w:p>
            <w:pPr>
              <w:spacing w:after="0" w:before="0"/>
            </w:pPr>
            <w:r>
              <w:rPr>
                <w:rFonts w:ascii="Arial" w:cs="Arial" w:eastAsia="Arial" w:hAnsi="Arial"/>
                <w:b/>
                <w:bCs/>
                <w:i w:val="false"/>
                <w:iCs w:val="false"/>
                <w:color w:val="004578"/>
                <w:sz w:val="20"/>
                <w:szCs w:val="20"/>
              </w:rPr>
              <w:t xml:space="preserve">Session Notes</w:t>
            </w:r>
          </w:p>
        </w:tc>
      </w:tr>
      <w:tr>
        <w:tc>
          <w:tcPr>
            <w:tcW w:type="dxa" w:w="9360"/>
            <w:tcBorders>
              <w:top w:val="none" w:color="FFFFFF" w:sz="0"/>
              <w:left w:val="single" w:color="0078D4" w:sz="12"/>
              <w:bottom w:val="single" w:color="0078D4" w:sz="4"/>
              <w:right w:val="none" w:color="FFFFFF" w:sz="0"/>
            </w:tcBorders>
            <w:shd w:fill="E8F0F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This document was built during a live CLI provisioning session and reflects reality — not just theory. Every error section contains a real error that occurred and the exact fix that resolved it. The SQL Server name change, the canadacentral region, and the az resource workarounds for ADF are all permanent decisions that carry forward into Steps 3–7. Update all downstream references accordingly.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EDE" w:sz="4" w:space="4"/>
      </w:pBdr>
      <w:spacing w:after="0" w:before="120"/>
    </w:pPr>
    <w:r>
      <w:rPr>
        <w:rFonts w:ascii="Arial" w:cs="Arial" w:eastAsia="Arial" w:hAnsi="Arial"/>
        <w:b w:val="false"/>
        <w:bCs w:val="false"/>
        <w:i w:val="false"/>
        <w:iCs w:val="false"/>
        <w:color w:val="666666"/>
        <w:sz w:val="18"/>
        <w:szCs w:val="18"/>
      </w:rPr>
      <w:t xml:space="preserve">Abhirup Das  │  nexus-rg  │  eastus  │  SQL: canadacentral</w:t>
    </w:r>
    <w:r>
      <w:rPr>
        <w:rFonts w:ascii="Arial" w:cs="Arial" w:eastAsia="Arial" w:hAnsi="Arial"/>
        <w:b w:val="false"/>
        <w:bCs w:val="false"/>
        <w:i w:val="false"/>
        <w:iCs w:val="false"/>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04578" w:val="clear"/>
          <w:tcMar>
            <w:top w:type="dxa" w:w="120"/>
            <w:left w:type="dxa" w:w="360"/>
            <w:bottom w:type="dxa" w:w="120"/>
            <w:right w:type="dxa" w:w="360"/>
          </w:tcMar>
        </w:tcPr>
        <w:p>
          <w:pPr>
            <w:spacing w:after="0" w:before="0"/>
          </w:pPr>
          <w:r>
            <w:rPr>
              <w:rFonts w:ascii="Arial" w:cs="Arial" w:eastAsia="Arial" w:hAnsi="Arial"/>
              <w:b/>
              <w:bCs/>
              <w:i w:val="false"/>
              <w:iCs w:val="false"/>
              <w:color w:val="FFFFFF"/>
              <w:sz w:val="22"/>
              <w:szCs w:val="22"/>
            </w:rPr>
            <w:t xml:space="preserve">PROJECT NEXUS  │  Step 2: Azure Infrastructure Provisioning</w:t>
          </w:r>
          <w:r>
            <w:rPr>
              <w:rFonts w:ascii="Arial" w:cs="Arial" w:eastAsia="Arial" w:hAnsi="Arial"/>
              <w:b w:val="false"/>
              <w:bCs w:val="false"/>
              <w:i w:val="false"/>
              <w:iCs w:val="false"/>
              <w:color w:val="B8D4F0"/>
              <w:sz w:val="18"/>
              <w:szCs w:val="18"/>
            </w:rPr>
            <w:t xml:space="preserve">   ·   v3 — Updated with real session fixes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457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457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78D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2026-04-28T04:54:57.106Z</dcterms:created>
  <dcterms:modified xsi:type="dcterms:W3CDTF">2026-04-28T04:54:57.107Z</dcterms:modified>
</cp:coreProperties>
</file>

<file path=docProps/custom.xml><?xml version="1.0" encoding="utf-8"?>
<Properties xmlns="http://schemas.openxmlformats.org/officeDocument/2006/custom-properties" xmlns:vt="http://schemas.openxmlformats.org/officeDocument/2006/docPropsVTypes"/>
</file>