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technical-selection-report"/>
    <w:p>
      <w:pPr>
        <w:pStyle w:val="1"/>
      </w:pPr>
      <w:r>
        <w:t xml:space="preserve">Technical Selection Report</w:t>
      </w:r>
    </w:p>
    <w:bookmarkStart w:id="20" w:name="Xf88e7f7f77177edb851846d00da432b25d437b6"/>
    <w:p>
      <w:pPr>
        <w:pStyle w:val="2"/>
      </w:pPr>
      <w:r>
        <w:t xml:space="preserve">Industrial-Grade Edge AI Processors for Real-Time Video Conferencing and Heavy Deep Learning Inference</w:t>
      </w:r>
    </w:p>
    <w:p>
      <w:pPr>
        <w:pStyle w:val="FirstParagraph"/>
      </w:pPr>
      <w:r>
        <w:rPr>
          <w:b/>
          <w:bCs/>
        </w:rPr>
        <w:t xml:space="preserve">Document Control</w:t>
      </w:r>
      <w:r>
        <w:br/>
      </w:r>
      <w:r>
        <w:t xml:space="preserve">| Field | Value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Report Title</w:t>
      </w:r>
      <w:r>
        <w:t xml:space="preserve"> </w:t>
      </w:r>
      <w:r>
        <w:t xml:space="preserve">| Industrial-Grade Edge AI Processor Selection for Heavy DL Inference and Real-Time Video Conferencing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| 13 August 2026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| 1.0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| Technical Evaluation — Internal Use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| Microprocessors and SoMs suitable for embedded C/C++ development, industrial temperature operation (-40 °C to +85 °C), on-device heavy deep-learning inference, and real-time hardware-accelerated video conferencing |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This report evaluates System-on-Chip (SoC) and System-on-Module (SoM) platforms capable of simultaneous</w:t>
      </w:r>
      <w:r>
        <w:t xml:space="preserve"> </w:t>
      </w:r>
      <w:r>
        <w:rPr>
          <w:b/>
          <w:bCs/>
        </w:rPr>
        <w:t xml:space="preserve">heavy deep-learning (DL) inference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real-time video conferencing</w:t>
      </w:r>
      <w:r>
        <w:t xml:space="preserve"> </w:t>
      </w:r>
      <w:r>
        <w:t xml:space="preserve">in industrial environments. The selection prioritises parts that offer: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Industrial temperature rating</w:t>
      </w:r>
      <w:r>
        <w:t xml:space="preserve"> </w:t>
      </w:r>
      <w:r>
        <w:t xml:space="preserve">of at least –40 °C to +70 °C ambient (junction –40 °C to +105 °C where specified).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Mature C/C++ toolchains</w:t>
      </w:r>
      <w:r>
        <w:t xml:space="preserve"> </w:t>
      </w:r>
      <w:r>
        <w:t xml:space="preserve">with RTOS and/or Linux BSP support for bare-metal and hybrid development.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AI acceleration</w:t>
      </w:r>
      <w:r>
        <w:t xml:space="preserve"> </w:t>
      </w:r>
      <w:r>
        <w:t xml:space="preserve">≥ 2 TOPS (INT8) for production-grade neural-network inference.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video codec accelerators</w:t>
      </w:r>
      <w:r>
        <w:t xml:space="preserve"> </w:t>
      </w:r>
      <w:r>
        <w:t xml:space="preserve">supporting simultaneous H.264/H.265 encode and decode streams required for bidirectional video conferencing.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Integrated ISP, MIPI-CSI, Gigabit Ethernet, and USB 3.x</w:t>
      </w:r>
      <w:r>
        <w:t xml:space="preserve"> </w:t>
      </w:r>
      <w:r>
        <w:t xml:space="preserve">for camera, network, and peripheral connectivity.</w:t>
      </w:r>
    </w:p>
    <w:p>
      <w:pPr>
        <w:pStyle w:val="FirstParagraph"/>
      </w:pPr>
      <w:r>
        <w:rPr>
          <w:b/>
          <w:bCs/>
        </w:rPr>
        <w:t xml:space="preserve">Primary Recommendation: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Texas Instruments TDA4VM / AM68A</w:t>
      </w:r>
      <w:r>
        <w:t xml:space="preserve"> </w:t>
      </w:r>
      <w:r>
        <w:t xml:space="preserve">family is the top-ranked platform. It uniquely combines an 8-TOPS deep-learning accelerator, deterministic real-time Cortex-R5F cores, 4K-capable hardware codecs, a 480 MP/s ISP, and full AEC-Q100 / ASIL-D functional-safety qualification at –40 °C to +105 °C junction.</w:t>
      </w:r>
    </w:p>
    <w:p>
      <w:pPr>
        <w:pStyle w:val="a0"/>
      </w:pPr>
      <w:r>
        <w:rPr>
          <w:b/>
          <w:bCs/>
        </w:rPr>
        <w:t xml:space="preserve">Secondary Recommendation: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Rockchip RK3588</w:t>
      </w:r>
      <w:r>
        <w:t xml:space="preserve"> </w:t>
      </w:r>
      <w:r>
        <w:t xml:space="preserve">delivers exceptional multimedia performance (8K encode/decode), a 6-TOPS NPU, and certified –40 °C to +85 °C industrial modules at a highly competitive price point, making it ideal for multi-channel video-AI gateways.</w:t>
      </w:r>
    </w:p>
    <w:p>
      <w:pPr>
        <w:pStyle w:val="a0"/>
      </w:pPr>
      <w:r>
        <w:rPr>
          <w:b/>
          <w:bCs/>
        </w:rPr>
        <w:t xml:space="preserve">High-Performance Caveat Options: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Qualcomm QCS6490</w:t>
      </w:r>
      <w:r>
        <w:t xml:space="preserve"> </w:t>
      </w:r>
      <w:r>
        <w:t xml:space="preserve">(12 TOPS, –30 °C limit) and</w:t>
      </w:r>
      <w:r>
        <w:t xml:space="preserve"> </w:t>
      </w:r>
      <w:r>
        <w:rPr>
          <w:b/>
          <w:bCs/>
        </w:rPr>
        <w:t xml:space="preserve">NVIDIA Jetson Orin NX</w:t>
      </w:r>
      <w:r>
        <w:t xml:space="preserve"> </w:t>
      </w:r>
      <w:r>
        <w:t xml:space="preserve">(100 TOPS, –25 °C limit) offer superior AI throughput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meet the strict –40 °C cold-start requirement. They are recommended only for extended-industrial or climate-controlled deployments.</w:t>
      </w:r>
    </w:p>
    <w:p>
      <w:r>
        <w:pict>
          <v:rect style="width:0;height:1.5pt" o:hralign="center" o:hrstd="t" o:hr="t"/>
        </w:pict>
      </w:r>
    </w:p>
    <w:bookmarkEnd w:id="21"/>
    <w:bookmarkStart w:id="24" w:name="requirements-specification"/>
    <w:p>
      <w:pPr>
        <w:pStyle w:val="2"/>
      </w:pPr>
      <w:r>
        <w:t xml:space="preserve">2. Requirements Specification</w:t>
      </w:r>
    </w:p>
    <w:bookmarkStart w:id="22" w:name="functional-requirements"/>
    <w:p>
      <w:pPr>
        <w:pStyle w:val="3"/>
      </w:pPr>
      <w:r>
        <w:t xml:space="preserve">2.1 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ambient temperature: –40 °C to +85 °C (minimum –40 °C to +70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heavy DL inference (object detection, segmentation, pose estimation)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bidirectional video conferencing (capture → encode → transmit + receive → decode → 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Hardware-accelerated H.264 and/or H.265 encode and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ISP with HDR and multi-camera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Bare-metal C/C++ and RTOS development path alongside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for TensorFlow Lite, ONNX Runtime, or equivalent edge-AI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Gigabit Ethernet and/or high-speed wireless for AV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safety and long-term supply (10–15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2"/>
    <w:bookmarkStart w:id="23" w:name="non-functional-requirements"/>
    <w:p>
      <w:pPr>
        <w:pStyle w:val="3"/>
      </w:pPr>
      <w:r>
        <w:t xml:space="preserve">2.2 Non-Functional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Deterministic latency:</w:t>
      </w:r>
      <w:r>
        <w:t xml:space="preserve"> </w:t>
      </w:r>
      <w:r>
        <w:t xml:space="preserve">Real-time control loops must execute on a dedicated RTOS core with &lt;1 ms jitter.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Thermal design power (TDP):</w:t>
      </w:r>
      <w:r>
        <w:t xml:space="preserve"> </w:t>
      </w:r>
      <w:r>
        <w:t xml:space="preserve">Passive-cooling solutions preferred for sealed industrial enclosures.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reliability:</w:t>
      </w:r>
      <w:r>
        <w:t xml:space="preserve"> </w:t>
      </w:r>
      <w:r>
        <w:t xml:space="preserve">ECC on DRAM and/or SRAM for safety-critical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Secure boot, hardware crypto, and tamper resistance.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valuation-methodology"/>
    <w:p>
      <w:pPr>
        <w:pStyle w:val="2"/>
      </w:pPr>
      <w:r>
        <w:t xml:space="preserve">3. Evaluation Methodology</w:t>
      </w:r>
    </w:p>
    <w:p>
      <w:pPr>
        <w:pStyle w:val="FirstParagraph"/>
      </w:pPr>
      <w:r>
        <w:t xml:space="preserve">Platforms were scored across five weighted categories: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Compute Density (25%)</w:t>
      </w:r>
      <w:r>
        <w:t xml:space="preserve"> </w:t>
      </w:r>
      <w:r>
        <w:t xml:space="preserve">— Peak INT8 TOPS, MAC utilisation, and framework support.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 Conferencing Suitability (25%)</w:t>
      </w:r>
      <w:r>
        <w:t xml:space="preserve"> </w:t>
      </w:r>
      <w:r>
        <w:t xml:space="preserve">— Hardware codec concurrency, ISP throughput, and AV pipeline maturity.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Industrial Ruggedness (20%)</w:t>
      </w:r>
      <w:r>
        <w:t xml:space="preserve"> </w:t>
      </w:r>
      <w:r>
        <w:t xml:space="preserve">— Temperature range, ECC, safety certification, and MTBF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Software Maturity (15%)</w:t>
      </w:r>
      <w:r>
        <w:t xml:space="preserve"> </w:t>
      </w:r>
      <w:r>
        <w:t xml:space="preserve">— BSP quality, Yocto/Buildroot support, GStreamer/V4L2 integration, and RTOS availability.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I/O and Integration (15%)</w:t>
      </w:r>
      <w:r>
        <w:t xml:space="preserve"> </w:t>
      </w:r>
      <w:r>
        <w:t xml:space="preserve">— Camera lanes, Ethernet, USB, PCIe, and module ecosystem availability.</w:t>
      </w:r>
    </w:p>
    <w:p>
      <w:pPr>
        <w:pStyle w:val="FirstParagraph"/>
      </w:pPr>
      <w:r>
        <w:t xml:space="preserve">Only platforms with publicly confirmed industrial-temperature silicon or industrial-grade SoM variants were considered.</w:t>
      </w:r>
    </w:p>
    <w:p>
      <w:r>
        <w:pict>
          <v:rect style="width:0;height:1.5pt" o:hralign="center" o:hrstd="t" o:hr="t"/>
        </w:pict>
      </w:r>
    </w:p>
    <w:bookmarkEnd w:id="25"/>
    <w:bookmarkStart w:id="33" w:name="recommended-platforms"/>
    <w:p>
      <w:pPr>
        <w:pStyle w:val="2"/>
      </w:pPr>
      <w:r>
        <w:t xml:space="preserve">4. Recommended Platforms</w:t>
      </w:r>
    </w:p>
    <w:bookmarkStart w:id="26" w:name="X3092d36bf74c9121f5b8e26a9d4e9f73d3196c4"/>
    <w:p>
      <w:pPr>
        <w:pStyle w:val="3"/>
      </w:pPr>
      <w:r>
        <w:t xml:space="preserve">4.1 Primary Recommendation — Texas Instruments TDA4VM / AM68A</w:t>
      </w:r>
    </w:p>
    <w:p>
      <w:pPr>
        <w:pStyle w:val="FirstParagraph"/>
      </w:pPr>
      <w:r>
        <w:rPr>
          <w:b/>
          <w:bCs/>
        </w:rPr>
        <w:t xml:space="preserve">Architecture Overview</w:t>
      </w:r>
      <w:r>
        <w:br/>
      </w:r>
      <w:r>
        <w:t xml:space="preserve">The TDA4VM (automotive/industrial variant) and AM68A (industrial-focused SK) share the same Jacinto™ 7 heterogeneous architecture: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(Application)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64-bit Arm Cortex-A72 @ up to 2.0 GHz (1 MB shared L2 cache per cluster)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(Real-Time)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Arm Cortex-R5F MCUs @ up to 1.0 GHz (16K I/D-Cache, 64K L2 TCM each); two in isolated lockstep safety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DSP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C7x floating-point vector DSP @ 1.0 GHz (80 GFLOPS, 256 GOPS) + Deep-Learning Matrix Multiply Accelerator (MMA) up to</w:t>
            </w:r>
            <w:r>
              <w:t xml:space="preserve"> </w:t>
            </w:r>
            <w:r>
              <w:rPr>
                <w:b/>
                <w:bCs/>
              </w:rPr>
              <w:t xml:space="preserve">8 TOPS (INT8)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PowerVR Rogue 8XE GE8430 @ 750 MHz (96 GFLOPS, 6 Gpix/s)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 MB on-chip L3 RAM (ECC) + external LPDDR4-4266 (32-bit, inline ECC)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ASIL-D / SIL-3 (TÜV SÜD planned); AEC-Q100 qualified</w:t>
            </w:r>
          </w:p>
        </w:tc>
      </w:tr>
    </w:tbl>
    <w:p>
      <w:pPr>
        <w:pStyle w:val="a0"/>
      </w:pPr>
      <w:r>
        <w:rPr>
          <w:b/>
          <w:bCs/>
        </w:rPr>
        <w:t xml:space="preserve">Video &amp; Vision Subsystem</w:t>
      </w:r>
      <w:r>
        <w:br/>
      </w:r>
      <w:r>
        <w:t xml:space="preserve">The TDA4VM integrates a</w:t>
      </w:r>
      <w:r>
        <w:t xml:space="preserve"> </w:t>
      </w:r>
      <w:r>
        <w:rPr>
          <w:b/>
          <w:bCs/>
        </w:rPr>
        <w:t xml:space="preserve">Vision Processing Accelerator (VPAC)</w:t>
      </w:r>
      <w:r>
        <w:t xml:space="preserve"> </w:t>
      </w:r>
      <w:r>
        <w:t xml:space="preserve">with a high-throughput ISP and dedicated video codec hardware: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ISP:</w:t>
      </w:r>
      <w:r>
        <w:t xml:space="preserve"> </w:t>
      </w:r>
      <w:r>
        <w:t xml:space="preserve">480 MP/s throughput, HDR, dewarp, lens-shading correction.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Video Decode:</w:t>
      </w:r>
      <w:r>
        <w:t xml:space="preserve"> </w:t>
      </w:r>
      <w:r>
        <w:t xml:space="preserve">1× 4Kp60 or 2× 4Kp30 H.264/H.265; 4× 1080p60 or 8× 1080p30 H.264/H.265.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Video Encode:</w:t>
      </w:r>
      <w:r>
        <w:t xml:space="preserve"> </w:t>
      </w:r>
      <w:r>
        <w:t xml:space="preserve">1× 1080p60 or up to 3× 1080p30 H.264 (VXE384MP2 hardware encoder).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Camera I/O:</w:t>
      </w:r>
      <w:r>
        <w:t xml:space="preserve"> </w:t>
      </w:r>
      <w:r>
        <w:t xml:space="preserve">Two CSI-2.0 4-lane RX (2.5 Gbps/lane, 20 Gbps total) + one CSI-2.0 4-lane TX.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One eDP/DP 1.4 with MST (HDCP 2.2), one DSI TX (up to 2.5K), two DPI.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Twelve MCASP modules for multi-channel audio serial ports.</w:t>
      </w:r>
    </w:p>
    <w:p>
      <w:pPr>
        <w:pStyle w:val="FirstParagraph"/>
      </w:pPr>
      <w:r>
        <w:rPr>
          <w:b/>
          <w:bCs/>
        </w:rPr>
        <w:t xml:space="preserve">Why it leads for conferencing:</w:t>
      </w:r>
      <w:r>
        <w:t xml:space="preserve"> </w:t>
      </w:r>
      <w:r>
        <w:t xml:space="preserve">TI’s Processor SDK provides GStreamer plugins that abstract the hardware-accelerated codec pipeline, enabling rapid development of end-to-end video-conferencing graphs (capture → ISP → encode → RTP/RTSP → network) with minimal CPU load. The six Cortex-R5F cores allow a hard-real-time control plane to run in parallel with the Linux AV pipeline without interference.</w:t>
      </w:r>
    </w:p>
    <w:p>
      <w:pPr>
        <w:pStyle w:val="a0"/>
      </w:pPr>
      <w:r>
        <w:rPr>
          <w:b/>
          <w:bCs/>
        </w:rPr>
        <w:t xml:space="preserve">Temperature &amp; Longevity:</w:t>
      </w:r>
      <w:r>
        <w:br/>
      </w:r>
      <w:r>
        <w:t xml:space="preserve">–40 °C to +105 °C junction temperature (industrial variants); supply guaranteed through 2036+.</w:t>
      </w:r>
    </w:p>
    <w:p>
      <w:pPr>
        <w:pStyle w:val="a0"/>
      </w:pPr>
      <w:r>
        <w:rPr>
          <w:b/>
          <w:bCs/>
        </w:rPr>
        <w:t xml:space="preserve">Software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Linux:</w:t>
      </w:r>
      <w:r>
        <w:t xml:space="preserve"> </w:t>
      </w:r>
      <w:r>
        <w:t xml:space="preserve">Yocto Project (PSDK Linux), Debian-compatible rootfs.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RTOS:</w:t>
      </w:r>
      <w:r>
        <w:t xml:space="preserve"> </w:t>
      </w:r>
      <w:r>
        <w:t xml:space="preserve">FreeRTOS / SafeRTOS on R5F cores (PSDK RTOS).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TensorFlow Lite, ONNX Runtime (via TIDL), OpenCV, GStreamer V4L2.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QNX 7.1 / 8.0 supported on A72 cluster.</w:t>
      </w:r>
    </w:p>
    <w:p>
      <w:pPr>
        <w:pStyle w:val="a0"/>
      </w:pPr>
      <w:r>
        <w:rPr>
          <w:b/>
          <w:bCs/>
        </w:rPr>
        <w:t xml:space="preserve">Typical Use Cases:</w:t>
      </w:r>
      <w:r>
        <w:t xml:space="preserve"> </w:t>
      </w:r>
      <w:r>
        <w:t xml:space="preserve">Multi-camera AI vision systems, autonomous mobile robots (AMR), industrial safety monitors, real-time video-analytics endpoints, and edge-AI conferencing terminals in harsh environments.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recommendation-rockchip-rk3588"/>
    <w:p>
      <w:pPr>
        <w:pStyle w:val="3"/>
      </w:pPr>
      <w:r>
        <w:t xml:space="preserve">4.2 Secondary Recommendation — Rockchip RK3588</w:t>
      </w:r>
    </w:p>
    <w:p>
      <w:pPr>
        <w:pStyle w:val="FirstParagraph"/>
      </w:pPr>
      <w:r>
        <w:rPr>
          <w:b/>
          <w:bCs/>
        </w:rPr>
        <w:t xml:space="preserve">Architecture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Cortex-A76 @ 2.4 GHz + 4× Cortex-A55 @ 1.8 GHz (big.LITTLE, 8 nm)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Mali-G610 MP4 (OpenGL ES 3.2, OpenCL 2.2, Vulkan 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Triple-core NPU,</w:t>
            </w:r>
            <w:r>
              <w:t xml:space="preserve"> </w:t>
            </w:r>
            <w:r>
              <w:rPr>
                <w:b/>
                <w:bCs/>
              </w:rPr>
              <w:t xml:space="preserve">6 TOPS @ INT8</w:t>
            </w:r>
            <w:r>
              <w:t xml:space="preserve">; supports INT4/INT8/INT16/FP16 hybrid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32 GB 64-bit LPDDR4/LPDDR4x/LPDDR5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eMMC 5.1, UFS, SD 3.0, PCIe 3.0 NVMe</w:t>
            </w:r>
          </w:p>
        </w:tc>
      </w:tr>
    </w:tbl>
    <w:p>
      <w:pPr>
        <w:pStyle w:val="a0"/>
      </w:pPr>
      <w:r>
        <w:rPr>
          <w:b/>
          <w:bCs/>
        </w:rPr>
        <w:t xml:space="preserve">Video &amp; Vision Subsystem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Video Decode:</w:t>
      </w:r>
      <w:r>
        <w:t xml:space="preserve"> </w:t>
      </w:r>
      <w:r>
        <w:t xml:space="preserve">8K@60fps H.265/VP9/AVS2, 8K@30fps H.264, 4K@60fps AV1, 1080p60 MPEG-2/VC-1/VP8.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Video Encode:</w:t>
      </w:r>
      <w:r>
        <w:t xml:space="preserve"> </w:t>
      </w:r>
      <w:r>
        <w:t xml:space="preserve">8K@30fps H.265/H.264.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ISP:</w:t>
      </w:r>
      <w:r>
        <w:t xml:space="preserve"> </w:t>
      </w:r>
      <w:r>
        <w:t xml:space="preserve">48 MP ISP 3.0 with HDR, 3D/2D noise reduction, sharpening, dehazing, fisheye correction, gamma correction, WDR.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2× 4-lane MIPI CSI (2.5 Gbps/lane); up to 4 concurrent camera inputs.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HDMI 2.1 (8K@60fps), DP 1.4 (8K@30fps), MIPI DSI (4K@60fps); quad-screen async display.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Dual 2.5 GbE, Wi-Fi 6 / BT 5.0 (via module), PCIe 3.0 4-lane.</w:t>
      </w:r>
    </w:p>
    <w:p>
      <w:pPr>
        <w:pStyle w:val="FirstParagraph"/>
      </w:pPr>
      <w:r>
        <w:rPr>
          <w:b/>
          <w:bCs/>
        </w:rPr>
        <w:t xml:space="preserve">Why it excels:</w:t>
      </w:r>
      <w:r>
        <w:t xml:space="preserve"> </w:t>
      </w:r>
      <w:r>
        <w:t xml:space="preserve">The RK3588 offers the</w:t>
      </w:r>
      <w:r>
        <w:t xml:space="preserve"> </w:t>
      </w:r>
      <w:r>
        <w:rPr>
          <w:b/>
          <w:bCs/>
        </w:rPr>
        <w:t xml:space="preserve">highest hardware codec bandwidth</w:t>
      </w:r>
      <w:r>
        <w:t xml:space="preserve"> </w:t>
      </w:r>
      <w:r>
        <w:t xml:space="preserve">in this evaluation—simultaneous 8K decode and 8K encode—while maintaining a 6-TOPS NPU. Industrial-grade core boards (e.g., Qiyang, Forlinx, Geniatech) are explicitly rated –40 °C to +85 °C and validated for 24/7 operation. The RKNN Toolkit 2.0 supports ONNX and TensorFlow Lite model conversion with INT8 quantisation.</w:t>
      </w:r>
    </w:p>
    <w:p>
      <w:pPr>
        <w:pStyle w:val="a0"/>
      </w:pPr>
      <w:r>
        <w:rPr>
          <w:b/>
          <w:bCs/>
        </w:rPr>
        <w:t xml:space="preserve">Temperature &amp; Longevity:</w:t>
      </w:r>
      <w:r>
        <w:br/>
      </w:r>
      <w:r>
        <w:t xml:space="preserve">Industrial-grade modules confirmed –40 °C to +85 °C ambient; consumer variants 0 °C to 80 °C.</w:t>
      </w:r>
    </w:p>
    <w:p>
      <w:pPr>
        <w:pStyle w:val="a0"/>
      </w:pPr>
      <w:r>
        <w:rPr>
          <w:b/>
          <w:bCs/>
        </w:rPr>
        <w:t xml:space="preserve">Software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Linux:</w:t>
      </w:r>
      <w:r>
        <w:t xml:space="preserve"> </w:t>
      </w:r>
      <w:r>
        <w:t xml:space="preserve">Buildroot, Yocto, Debian (Rockchip BSP), Android 12/13.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RKNN Toolkit 2.0 (TensorFlow, PyTorch, Caffe, TFLite, ONNX), OpenCV.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Multimedia:</w:t>
      </w:r>
      <w:r>
        <w:t xml:space="preserve"> </w:t>
      </w:r>
      <w:r>
        <w:t xml:space="preserve">MPP (Media Process Platform), GStreamer Rockchip plugins, V4L2.</w:t>
      </w:r>
    </w:p>
    <w:p>
      <w:pPr>
        <w:pStyle w:val="a0"/>
      </w:pPr>
      <w:r>
        <w:rPr>
          <w:b/>
          <w:bCs/>
        </w:rPr>
        <w:t xml:space="preserve">Typical Use Cases:</w:t>
      </w:r>
      <w:r>
        <w:t xml:space="preserve"> </w:t>
      </w:r>
      <w:r>
        <w:t xml:space="preserve">AI security gateways, multi-channel NVR with real-time analytics, smart video-conferencing systems, industrial tablets, and edge-AI digital-signage players.</w:t>
      </w:r>
    </w:p>
    <w:p>
      <w:r>
        <w:pict>
          <v:rect style="width:0;height:1.5pt" o:hralign="center" o:hrstd="t" o:hr="t"/>
        </w:pict>
      </w:r>
    </w:p>
    <w:bookmarkEnd w:id="27"/>
    <w:bookmarkStart w:id="28" w:name="tertiary-recommendation-nxp-i.mx-95"/>
    <w:p>
      <w:pPr>
        <w:pStyle w:val="3"/>
      </w:pPr>
      <w:r>
        <w:t xml:space="preserve">4.3 Tertiary Recommendation — NXP i.MX 95</w:t>
      </w:r>
    </w:p>
    <w:p>
      <w:pPr>
        <w:pStyle w:val="FirstParagraph"/>
      </w:pPr>
      <w:r>
        <w:rPr>
          <w:b/>
          <w:bCs/>
        </w:rPr>
        <w:t xml:space="preserve">Architecture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(Application)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6× Cortex-A55 @ 2.0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(Real-Time)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Cortex-M7 @ 800 MHz + 1× Cortex-M33 @ 333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eIQ Neutron NPU —</w:t>
            </w:r>
            <w:r>
              <w:t xml:space="preserve"> </w:t>
            </w:r>
            <w:r>
              <w:rPr>
                <w:b/>
                <w:bCs/>
              </w:rPr>
              <w:t xml:space="preserve">2 TOPS (INT8)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Mali-G310 (Vulkan 1.3, OpenGL ES 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16 GB LPDDR5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EdgeLock secure enclave, inline DRAM ECC, functional-safety support</w:t>
            </w:r>
          </w:p>
        </w:tc>
      </w:tr>
    </w:tbl>
    <w:p>
      <w:pPr>
        <w:pStyle w:val="a0"/>
      </w:pPr>
      <w:r>
        <w:rPr>
          <w:b/>
          <w:bCs/>
        </w:rPr>
        <w:t xml:space="preserve">Video &amp; Vision Subsystem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Video:</w:t>
      </w:r>
      <w:r>
        <w:t xml:space="preserve"> </w:t>
      </w:r>
      <w:r>
        <w:t xml:space="preserve">4Kp60 decode/encode (H.265/H.264/VP9).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ISP:</w:t>
      </w:r>
      <w:r>
        <w:t xml:space="preserve"> </w:t>
      </w:r>
      <w:r>
        <w:t xml:space="preserve">Dual ISP supporting multi-camera 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MIPI CSI-2 interfaces.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MIPI DSI, LVDS, HDMI.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Dual GbE (one with TSN), PCIe Gen4, USB 3.0.</w:t>
      </w:r>
    </w:p>
    <w:p>
      <w:pPr>
        <w:pStyle w:val="FirstParagraph"/>
      </w:pPr>
      <w:r>
        <w:rPr>
          <w:b/>
          <w:bCs/>
        </w:rPr>
        <w:t xml:space="preserve">Why it is a balanced choice:</w:t>
      </w:r>
      <w:r>
        <w:t xml:space="preserve"> </w:t>
      </w:r>
      <w:r>
        <w:t xml:space="preserve">The i.MX 95 offers NXP’s mature</w:t>
      </w:r>
      <w:r>
        <w:t xml:space="preserve"> </w:t>
      </w:r>
      <w:r>
        <w:rPr>
          <w:b/>
          <w:bCs/>
        </w:rPr>
        <w:t xml:space="preserve">eIQ</w:t>
      </w:r>
      <w:r>
        <w:t xml:space="preserve"> </w:t>
      </w:r>
      <w:r>
        <w:t xml:space="preserve">machine-learning toolchain (TensorFlow Lite, ONNX Runtime, PyTorch) and a class-leading 10–15-year supply-longevity programme. The Cortex-M7 and M33 cores provide deterministic real-time control, while the Neutron NPU handles concurrent AI inference. The 2-TOPS NPU is sufficient for medium-complexity models (YOLOv5s, MobileNet-SSD) but may require GPU offload or model quantisation for heavier networks.</w:t>
      </w:r>
    </w:p>
    <w:p>
      <w:pPr>
        <w:pStyle w:val="a0"/>
      </w:pPr>
      <w:r>
        <w:rPr>
          <w:b/>
          <w:bCs/>
        </w:rPr>
        <w:t xml:space="preserve">Temperature &amp; Longevity:</w:t>
      </w:r>
      <w:r>
        <w:br/>
      </w:r>
      <w:r>
        <w:t xml:space="preserve">–40 °C to +85 °C ambient (industrial SKUs); supply until 2038+.</w:t>
      </w:r>
    </w:p>
    <w:p>
      <w:pPr>
        <w:pStyle w:val="a0"/>
      </w:pPr>
      <w:r>
        <w:rPr>
          <w:b/>
          <w:bCs/>
        </w:rPr>
        <w:t xml:space="preserve">Software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Linux:</w:t>
      </w:r>
      <w:r>
        <w:t xml:space="preserve"> </w:t>
      </w:r>
      <w:r>
        <w:t xml:space="preserve">Yocto (Real-Time Edge), Preempt-RT patches, Debian.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RTOS:</w:t>
      </w:r>
      <w:r>
        <w:t xml:space="preserve"> </w:t>
      </w:r>
      <w:r>
        <w:t xml:space="preserve">FreeRTOS, Zephyr on M7/M33.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eIQ Toolkit (TFLite, ONNX, DeepViewRT), OpenCV, Arm NN.</w:t>
      </w:r>
    </w:p>
    <w:p>
      <w:pPr>
        <w:pStyle w:val="a0"/>
      </w:pPr>
      <w:r>
        <w:rPr>
          <w:b/>
          <w:bCs/>
        </w:rPr>
        <w:t xml:space="preserve">Typical Use Cases:</w:t>
      </w:r>
      <w:r>
        <w:t xml:space="preserve"> </w:t>
      </w:r>
      <w:r>
        <w:t xml:space="preserve">Industrial automation controllers, medical imaging HMI, robotics, TSN-enabled Industry 4.0 gateways, and mid-range video-conferencing endpoints.</w:t>
      </w:r>
    </w:p>
    <w:p>
      <w:r>
        <w:pict>
          <v:rect style="width:0;height:1.5pt" o:hralign="center" o:hrstd="t" o:hr="t"/>
        </w:pict>
      </w:r>
    </w:p>
    <w:bookmarkEnd w:id="28"/>
    <w:bookmarkStart w:id="29" w:name="X24892acee47c70345fcbffc1cc5ebf13a5ac46d"/>
    <w:p>
      <w:pPr>
        <w:pStyle w:val="3"/>
      </w:pPr>
      <w:r>
        <w:t xml:space="preserve">4.4 Proven Industrial Option — NXP i.MX 8M Plus</w:t>
      </w:r>
    </w:p>
    <w:p>
      <w:pPr>
        <w:pStyle w:val="FirstParagraph"/>
      </w:pPr>
      <w:r>
        <w:rPr>
          <w:b/>
          <w:bCs/>
        </w:rPr>
        <w:t xml:space="preserve">Architecture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Cortex-A53 @ 1.8 GHz + 1× Cortex-M7 @ 800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 TOPS</w:t>
            </w:r>
            <w:r>
              <w:t xml:space="preserve"> </w:t>
            </w:r>
            <w:r>
              <w:t xml:space="preserve">dedicated neural-processing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GC7000UL (16 GFLOPS, OpenGL ES 3.1, Vulkan, OpenCL 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 GB LPDDR4 (inline ECC)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 inline ECC, ECC on internal SRAMs, lockstep M7 (select variants)</w:t>
            </w:r>
          </w:p>
        </w:tc>
      </w:tr>
    </w:tbl>
    <w:p>
      <w:pPr>
        <w:pStyle w:val="a0"/>
      </w:pPr>
      <w:r>
        <w:rPr>
          <w:b/>
          <w:bCs/>
        </w:rPr>
        <w:t xml:space="preserve">Video &amp; Vision Subsystem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 Decode:</w:t>
      </w:r>
      <w:r>
        <w:t xml:space="preserve"> </w:t>
      </w:r>
      <w:r>
        <w:t xml:space="preserve">1080p60 H.265/H.264/VP9/VP8.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 Encode:</w:t>
      </w:r>
      <w:r>
        <w:t xml:space="preserve"> </w:t>
      </w:r>
      <w:r>
        <w:t xml:space="preserve">1080p60 H.265/H.264.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ISP:</w:t>
      </w:r>
      <w:r>
        <w:t xml:space="preserve"> </w:t>
      </w:r>
      <w:r>
        <w:t xml:space="preserve">Dual ISP, 375 MP/s, 12 MP resolution, HDR, dewarp.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Dual 4-lane MIPI CSI.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Display:</w:t>
      </w:r>
      <w:r>
        <w:t xml:space="preserve"> </w:t>
      </w:r>
      <w:r>
        <w:t xml:space="preserve">HDMI 2.0a (4Kp30), MIPI DSI, LVDS.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Dual GbE (one with TSN), 2× CAN-FD, USB 3.0.</w:t>
      </w:r>
    </w:p>
    <w:p>
      <w:pPr>
        <w:pStyle w:val="FirstParagraph"/>
      </w:pPr>
      <w:r>
        <w:rPr>
          <w:b/>
          <w:bCs/>
        </w:rPr>
        <w:t xml:space="preserve">Why it remains relevant:</w:t>
      </w:r>
      <w:r>
        <w:t xml:space="preserve"> </w:t>
      </w:r>
      <w:r>
        <w:t xml:space="preserve">The i.MX 8M Plus is a</w:t>
      </w:r>
      <w:r>
        <w:t xml:space="preserve"> </w:t>
      </w:r>
      <w:r>
        <w:rPr>
          <w:b/>
          <w:bCs/>
        </w:rPr>
        <w:t xml:space="preserve">proven, shipping industrial platform</w:t>
      </w:r>
      <w:r>
        <w:t xml:space="preserve"> </w:t>
      </w:r>
      <w:r>
        <w:t xml:space="preserve">with extensive certification (IEC 61508, ISO 26262). Its 1080p60 codec capability is adequate for standard-definition conferencing and IP-camera gateways. The 2.3-TOPS NPU and dual ISP make it a cost-effective choice for smart-camera and voice-plus-vision applications where 4K is not required.</w:t>
      </w:r>
    </w:p>
    <w:p>
      <w:pPr>
        <w:pStyle w:val="a0"/>
      </w:pPr>
      <w:r>
        <w:rPr>
          <w:b/>
          <w:bCs/>
        </w:rPr>
        <w:t xml:space="preserve">Temperature &amp; Longevity:</w:t>
      </w:r>
      <w:r>
        <w:br/>
      </w:r>
      <w:r>
        <w:t xml:space="preserve">–40 °C to +105 °C junction (industrial); supply until 2036.</w:t>
      </w:r>
    </w:p>
    <w:p>
      <w:pPr>
        <w:pStyle w:val="a0"/>
      </w:pPr>
      <w:r>
        <w:rPr>
          <w:b/>
          <w:bCs/>
        </w:rPr>
        <w:t xml:space="preserve">Software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Linux:</w:t>
      </w:r>
      <w:r>
        <w:t xml:space="preserve"> </w:t>
      </w:r>
      <w:r>
        <w:t xml:space="preserve">Yocto, Android, Ubuntu.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RTOS:</w:t>
      </w:r>
      <w:r>
        <w:t xml:space="preserve"> </w:t>
      </w:r>
      <w:r>
        <w:t xml:space="preserve">FreeRTOS on M7.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eIQ (TFLite, ONNX, DeepViewRT), CMSIS-NN.</w:t>
      </w:r>
    </w:p>
    <w:p>
      <w:pPr>
        <w:pStyle w:val="a0"/>
      </w:pPr>
      <w:r>
        <w:rPr>
          <w:b/>
          <w:bCs/>
        </w:rPr>
        <w:t xml:space="preserve">Typical Use Cases:</w:t>
      </w:r>
      <w:r>
        <w:t xml:space="preserve"> </w:t>
      </w:r>
      <w:r>
        <w:t xml:space="preserve">Smart doorbells, industrial smart cameras, voice-conferencing devices, barcode readers, and safety-certified edge controllers.</w:t>
      </w:r>
    </w:p>
    <w:p>
      <w:r>
        <w:pict>
          <v:rect style="width:0;height:1.5pt" o:hralign="center" o:hrstd="t" o:hr="t"/>
        </w:pict>
      </w:r>
    </w:p>
    <w:bookmarkEnd w:id="29"/>
    <w:bookmarkStart w:id="32" w:name="X26bcbf8a024c353bea00c27910b13e24fb98921"/>
    <w:p>
      <w:pPr>
        <w:pStyle w:val="3"/>
      </w:pPr>
      <w:r>
        <w:t xml:space="preserve">4.5 High-Performance Options with Temperature Caveats</w:t>
      </w:r>
    </w:p>
    <w:p>
      <w:pPr>
        <w:pStyle w:val="FirstParagraph"/>
      </w:pPr>
      <w:r>
        <w:t xml:space="preserve">These platforms deliver exceptional AI and multimedia performance but</w:t>
      </w:r>
      <w:r>
        <w:t xml:space="preserve"> </w:t>
      </w:r>
      <w:r>
        <w:rPr>
          <w:b/>
          <w:bCs/>
        </w:rPr>
        <w:t xml:space="preserve">do not guarantee cold-start operation below –30 °C / –25 °C</w:t>
      </w:r>
      <w:r>
        <w:t xml:space="preserve">. They are recommended only for extended-temperature or environmentally controlled installations.</w:t>
      </w:r>
    </w:p>
    <w:bookmarkStart w:id="30" w:name="qualcomm-qcs6490"/>
    <w:p>
      <w:pPr>
        <w:pStyle w:val="4"/>
      </w:pPr>
      <w:r>
        <w:t xml:space="preserve">4.5.1 Qualcomm QCS6490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8-core Kryo 670 (1× 2.7 GHz + 3× 2.4 GHz + 4× 1.9 GHz).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Hexagon 770 DSP —</w:t>
      </w:r>
      <w:r>
        <w:t xml:space="preserve"> </w:t>
      </w:r>
      <w:r>
        <w:rPr>
          <w:b/>
          <w:bCs/>
        </w:rPr>
        <w:t xml:space="preserve">12 dense TOPS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Video:</w:t>
      </w:r>
      <w:r>
        <w:t xml:space="preserve"> </w:t>
      </w:r>
      <w:r>
        <w:t xml:space="preserve">Decode 1× 4K@80 / 2× 4K@30 / 4× 1080p60; Encode 1× 4K@30 / 4× 1080p30 (H.264/H.265).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Spectra 570L triple ISP, 5× concurrent cameras, 64 MP.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Temp:</w:t>
      </w:r>
      <w:r>
        <w:t xml:space="preserve"> </w:t>
      </w:r>
      <w:r>
        <w:rPr>
          <w:b/>
          <w:bCs/>
        </w:rPr>
        <w:t xml:space="preserve">–30 °C to +105 °C</w:t>
      </w:r>
      <w:r>
        <w:t xml:space="preserve"> </w:t>
      </w:r>
      <w:r>
        <w:t xml:space="preserve">(Tj).</w:t>
      </w:r>
      <w:r>
        <w:t xml:space="preserve"> </w:t>
      </w:r>
      <w:r>
        <w:rPr>
          <w:i/>
          <w:iCs/>
        </w:rPr>
        <w:t xml:space="preserve">Does not meet strict –40 °C requirement.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Android, Qualcomm Linux, Ubuntu, Windows 11 IoT Enterprise.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High-end robotics, premium video-conferencing bars, and AI gateways in transit/warehouse environments where –30 °C is acceptable.</w:t>
      </w:r>
    </w:p>
    <w:bookmarkEnd w:id="30"/>
    <w:bookmarkStart w:id="31" w:name="nvidia-jetson-orin-nx"/>
    <w:p>
      <w:pPr>
        <w:pStyle w:val="4"/>
      </w:pPr>
      <w:r>
        <w:t xml:space="preserve">4.5.2 NVIDIA Jetson Orin NX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8-core Cortex-A78AE @ 2.0 GHz.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Ampere GPU + Tensor Cores —</w:t>
      </w:r>
      <w:r>
        <w:t xml:space="preserve"> </w:t>
      </w:r>
      <w:r>
        <w:rPr>
          <w:b/>
          <w:bCs/>
        </w:rPr>
        <w:t xml:space="preserve">100 TOPS (INT8)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Video:</w:t>
      </w:r>
      <w:r>
        <w:t xml:space="preserve"> </w:t>
      </w:r>
      <w:r>
        <w:t xml:space="preserve">Decode 1× 4K@60 / 2× 4K@30 / 8× 1080p30; Encode 1× 4K@60 / 3× 4K@30 / 6× 1080p60 (H.265).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Camera:</w:t>
      </w:r>
      <w:r>
        <w:t xml:space="preserve"> </w:t>
      </w:r>
      <w:r>
        <w:t xml:space="preserve">Up to 7 cameras, 16-lane MIPI CSI.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Temp:</w:t>
      </w:r>
      <w:r>
        <w:t xml:space="preserve"> </w:t>
      </w:r>
      <w:r>
        <w:rPr>
          <w:b/>
          <w:bCs/>
        </w:rPr>
        <w:t xml:space="preserve">–25 °C to +85 °C</w:t>
      </w:r>
      <w:r>
        <w:t xml:space="preserve"> </w:t>
      </w:r>
      <w:r>
        <w:t xml:space="preserve">(module extended temp).</w:t>
      </w:r>
      <w:r>
        <w:t xml:space="preserve"> </w:t>
      </w:r>
      <w:r>
        <w:rPr>
          <w:i/>
          <w:iCs/>
        </w:rPr>
        <w:t xml:space="preserve">Does not meet strict –40 °C requirement.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OS:</w:t>
      </w:r>
      <w:r>
        <w:t xml:space="preserve"> </w:t>
      </w:r>
      <w:r>
        <w:t xml:space="preserve">JetPack (Ubuntu-based Linux).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High-performance autonomous machines, advanced robotics, and AI research platforms where extreme cold-start is not a factor.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omparative-technical-matrix"/>
    <w:p>
      <w:pPr>
        <w:pStyle w:val="2"/>
      </w:pPr>
      <w:r>
        <w:t xml:space="preserve">5. Comparative Technical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TDA4VM / AM68A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 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 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 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Qualcomm 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Orin 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TDA4VM / AM68A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Orin 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 Range (Ambient)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–40 °C to +85 °C</w:t>
            </w:r>
            <w:r>
              <w:t xml:space="preserve"> </w:t>
            </w:r>
            <w:r>
              <w:t xml:space="preserve">(–40 °C to +105 °C Tj)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–40 °C to +85 °C</w:t>
            </w:r>
            <w:r>
              <w:t xml:space="preserve"> </w:t>
            </w:r>
            <w:r>
              <w:t xml:space="preserve">(industrial modules)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–40 °C to +85 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–40 °C to +85 °C</w:t>
            </w:r>
            <w:r>
              <w:t xml:space="preserve"> </w:t>
            </w:r>
            <w:r>
              <w:t xml:space="preserve">(–40 °C to +105 °C Tj)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–30 °C to +105 °C (Tj)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–25 °C to +85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Meets –40 °C Min?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(–30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(–25 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A72 + 6× R5F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A76 + 4× A55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 A55 + M7 + M33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A53 +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 Kryo 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 A78AE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Clock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A72 @ 2.0 GHz, R5F @ 1.0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A76 @ 2.4 GHz, A55 @ 1.8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A55 @ 2.0 GHz, M7 @ 800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A53 @ 1.8 GHz, M7 @ 800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2.7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2.0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Count (App + 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+ 2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LPDDR4-4266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LPDDR4x/LPDDR5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 LPDDR4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LPDDR5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Accelerator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MMA (8 TOPS) + C7x 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NPU (6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Neutron NPU (2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(2.3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Hexagon 770 (12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Ampere GPU (100 TOPS)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PowerVR Rogue 8XE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Mali-G610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GC7000UL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Adreno 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Ampere (shared with 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DSP / FPU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C7x (80 GFLOPS)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Hexagon 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4K@60 / 2× 4K@30 H.264/H.265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8K@60 H.265, 8K@30 H.264, 4K@60 AV1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4K@60 H.265/H.264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1080p60 H.265/H.264/VP9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4K@80 / 2× 4K@30 H.264/H.265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4K@60 / 2× 4K@30 H.265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1080p60 / 3× 1080p30 H.264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8K@30 H.265/H.264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4K@60 H.265/H.264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1080p60 H.265/H.264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4K@30 / 4× 1080p30 H.264/H.265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4K@60 / 3× 4K@30 H.265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ISP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MP/s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MP @ 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 MP/s (12 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 570L (64 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MIPI CSI 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4L RX + 1× 4L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16 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8-port GbE switch (2.5Gb SGMII)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2.5 GbE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GbE (1× TSN)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GbE (1× TSN)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companion (QPS615)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GbE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USB 3.0 DRD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USB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USB 3.1 Type-C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Gen3 (up to 2L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Gen3 4L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Gen3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Gen3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ASIL-D / SIL-3 targeted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Functional-safety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61508 / ISO 26262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QNX, 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(Yocto/Buildroot),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FreeRTOS,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Linux, Android, 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Android, Linux, Ubuntu, Win11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(JetPack)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TFLite, ONNX, TIDL, 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TFLite, ONNX (RKNN), 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TFLite, ONNX, DeepViewRT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TFLite, ONNX, DeepViewRT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TFLite, ONNX, Qualcomm SNPE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TensorRT, TFLite, ONNX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~5–10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~8–12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~5–8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~3–5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~6–9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~10–25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Supply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Multi-camera AI, AMR, safety monitors, conferencing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gateway, NVR, smart conferencing, signage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HMI, robotics,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camera, voice gateway, 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robotics, high-end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machines, research robots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X60b2d64b0bce2f51b31948354e4716d3e8cf870"/>
    <w:p>
      <w:pPr>
        <w:pStyle w:val="2"/>
      </w:pPr>
      <w:r>
        <w:t xml:space="preserve">6. Real-Time Video Conferencing Subsystem Analysis</w:t>
      </w:r>
    </w:p>
    <w:bookmarkStart w:id="35" w:name="pipeline-architecture"/>
    <w:p>
      <w:pPr>
        <w:pStyle w:val="3"/>
      </w:pPr>
      <w:r>
        <w:t xml:space="preserve">6.1 Pipeline Architecture</w:t>
      </w:r>
    </w:p>
    <w:p>
      <w:pPr>
        <w:pStyle w:val="FirstParagraph"/>
      </w:pPr>
      <w:r>
        <w:t xml:space="preserve">A real-time conferencing endpoint requires a deterministic pipeline:</w:t>
      </w:r>
    </w:p>
    <w:p>
      <w:pPr>
        <w:pStyle w:val="SourceCode"/>
      </w:pPr>
      <w:r>
        <w:rPr>
          <w:rStyle w:val="VerbatimChar"/>
        </w:rPr>
        <w:t xml:space="preserve">Camera (MIPI-CSI) → ISP (HDR/WDR) → Video Encoder (H.264/H.265) →</w:t>
      </w:r>
      <w:r>
        <w:br/>
      </w:r>
      <w:r>
        <w:rPr>
          <w:rStyle w:val="VerbatimChar"/>
        </w:rPr>
        <w:t xml:space="preserve">Network Stack (RTP/RTSP/WebRTC) → Ethernet/Wi-Fi</w:t>
      </w:r>
      <w:r>
        <w:br/>
      </w:r>
      <w:r>
        <w:rPr>
          <w:rStyle w:val="VerbatimChar"/>
        </w:rPr>
        <w:t xml:space="preserve">                                    ↑</w:t>
      </w:r>
      <w:r>
        <w:br/>
      </w:r>
      <w:r>
        <w:rPr>
          <w:rStyle w:val="VerbatimChar"/>
        </w:rPr>
        <w:t xml:space="preserve">Network Stack ← Video Decoder ← Peer Stream</w:t>
      </w:r>
    </w:p>
    <w:p>
      <w:pPr>
        <w:pStyle w:val="FirstParagraph"/>
      </w:pPr>
      <w:r>
        <w:rPr>
          <w:b/>
          <w:bCs/>
        </w:rPr>
        <w:t xml:space="preserve">Critical path latency budget</w:t>
      </w:r>
      <w:r>
        <w:t xml:space="preserve"> </w:t>
      </w:r>
      <w:r>
        <w:t xml:space="preserve">for 30 fps conferencing: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ISP:</w:t>
      </w:r>
      <w:r>
        <w:t xml:space="preserve"> </w:t>
      </w:r>
      <w:r>
        <w:t xml:space="preserve">&lt;5 ms (frame time = 33 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Encode:</w:t>
      </w:r>
      <w:r>
        <w:t xml:space="preserve"> </w:t>
      </w:r>
      <w:r>
        <w:t xml:space="preserve">&lt;10 ms per frame (hardware VPU).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+ jitter buffer:</w:t>
      </w:r>
      <w:r>
        <w:t xml:space="preserve"> </w:t>
      </w:r>
      <w:r>
        <w:t xml:space="preserve">&lt;50 ms (deterministic Ethernet / TSN preferred).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Decode + render:</w:t>
      </w:r>
      <w:r>
        <w:t xml:space="preserve"> </w:t>
      </w:r>
      <w:r>
        <w:t xml:space="preserve">&lt;10 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one-way latency target:</w:t>
      </w:r>
      <w:r>
        <w:t xml:space="preserve"> </w:t>
      </w:r>
      <w:r>
        <w:t xml:space="preserve">&lt;150 ms (ITU-T G.114 recommendation for interactive video).</w:t>
      </w:r>
    </w:p>
    <w:bookmarkEnd w:id="35"/>
    <w:bookmarkStart w:id="36" w:name="platform-suitability-for-conferencing"/>
    <w:p>
      <w:pPr>
        <w:pStyle w:val="3"/>
      </w:pPr>
      <w:r>
        <w:t xml:space="preserve">6.2 Platform Suitability for Conferencing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 Encode/Decode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 Conferencing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Multi-Stream (3+ participants)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RTOS Audio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TDA4VM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1080p60 enc + 4× 1080p60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 decode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1080p30 enc + 8× 1080p30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MCASP + R5F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2.5Gb SGMII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8K@30 enc + 8K@60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4K@60 enc/dec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M7/M33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GbE TSN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1080p60 enc/dec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1080p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GbE TSN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4K@30 enc + 4K@80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1080p60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Hexagon DSP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Jetson Orin 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4K@60 enc/dec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 1080p60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a0"/>
      </w:pPr>
      <w:r>
        <w:rPr>
          <w:b/>
          <w:bCs/>
        </w:rPr>
        <w:t xml:space="preserve">Note:</w:t>
      </w:r>
      <w:r>
        <w:t xml:space="preserve"> </w:t>
      </w:r>
      <w:r>
        <w:t xml:space="preserve">The TI TDA4VM and i.MX 95/i.MX 8M Plus are the only platforms in this study that offer</w:t>
      </w:r>
      <w:r>
        <w:t xml:space="preserve"> </w:t>
      </w:r>
      <w:r>
        <w:rPr>
          <w:b/>
          <w:bCs/>
        </w:rPr>
        <w:t xml:space="preserve">Time-Sensitive Networking (TSN)</w:t>
      </w:r>
      <w:r>
        <w:t xml:space="preserve"> </w:t>
      </w:r>
      <w:r>
        <w:t xml:space="preserve">on Ethernet, enabling deterministic sub-millisecond latency for AVB (Audio Video Bridging) and industrial control traffic.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ep-learning-inference-benchmarks"/>
    <w:p>
      <w:pPr>
        <w:pStyle w:val="2"/>
      </w:pPr>
      <w:r>
        <w:t xml:space="preserve">7. Deep Learning Inference Benchmarks</w:t>
      </w:r>
    </w:p>
    <w:p>
      <w:pPr>
        <w:pStyle w:val="FirstParagraph"/>
      </w:pPr>
      <w:r>
        <w:t xml:space="preserve">The following table summarises representative INT8 inference performance for common computer-vision models. Figures are vendor-published or third-party validated estimates.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TDA4VM (8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 (6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95 (2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8M Plus (2.3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QCS6490 (12 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Orin NX (100 TOPS)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ResNet-50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YOLOv5s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 fps @ 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~240 fps @ 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MobileNet-SSD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fps @ 1080p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 fps @ 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Pose Estimation (MoveNet)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 fps</w:t>
            </w:r>
          </w:p>
        </w:tc>
      </w:tr>
    </w:tbl>
    <w:p>
      <w:pPr>
        <w:pStyle w:val="a0"/>
      </w:pPr>
      <w:r>
        <w:rPr>
          <w:i/>
          <w:iCs/>
        </w:rPr>
        <w:t xml:space="preserve">Benchmarks are indicative. Actual performance depends on model quantisation, memory bandwidth, and compiler optimisations.</w:t>
      </w:r>
    </w:p>
    <w:p>
      <w:r>
        <w:pict>
          <v:rect style="width:0;height:1.5pt" o:hralign="center" o:hrstd="t" o:hr="t"/>
        </w:pict>
      </w:r>
    </w:p>
    <w:bookmarkEnd w:id="38"/>
    <w:bookmarkStart w:id="41" w:name="thermal-reliability-analysis"/>
    <w:p>
      <w:pPr>
        <w:pStyle w:val="2"/>
      </w:pPr>
      <w:r>
        <w:t xml:space="preserve">8. Thermal &amp; Reliability Analysis</w:t>
      </w:r>
    </w:p>
    <w:bookmarkStart w:id="39" w:name="X83d27f58dbe46a1288641dc18159675ae334382"/>
    <w:p>
      <w:pPr>
        <w:pStyle w:val="3"/>
      </w:pPr>
      <w:r>
        <w:t xml:space="preserve">8.1 Thermal Design Power (TDP) and Passive Cooling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TDP (Peak)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Passive-Cooling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TDA4VM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nm FinFET; designed for automotive fanless enclosures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nm; large heatsink required for sustained 8K encode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power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power in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require active cooling in sealed +85 °C enclosures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Jetson Orin 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active cooling or very large heatsink</w:t>
            </w:r>
          </w:p>
        </w:tc>
      </w:tr>
    </w:tbl>
    <w:bookmarkEnd w:id="39"/>
    <w:bookmarkStart w:id="40" w:name="reliability-metrics"/>
    <w:p>
      <w:pPr>
        <w:pStyle w:val="3"/>
      </w:pPr>
      <w:r>
        <w:t xml:space="preserve">8.2 Reliability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MTBF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TDA4VM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nm FinFET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+ DRAM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ASIL-D / SIL-3 targeted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&gt;500,000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&gt;300,000 hours (industrial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nm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Functional-safety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&gt;500,000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nm FinFET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61508 / ISO 26262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&gt;500,000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&gt;300,000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Jetson Orin 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&gt;300,000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software-ecosystem-development-toolchain"/>
    <w:p>
      <w:pPr>
        <w:pStyle w:val="2"/>
      </w:pPr>
      <w:r>
        <w:t xml:space="preserve">9. Software Ecosystem &amp; Development Toolchain</w:t>
      </w:r>
    </w:p>
    <w:bookmarkStart w:id="42" w:name="cc-toolchain-and-sdk-maturity"/>
    <w:p>
      <w:pPr>
        <w:pStyle w:val="3"/>
      </w:pPr>
      <w:r>
        <w:t xml:space="preserve">9.1 C/C++ Toolchain and SDK Maturity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/ Clang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Bare-Metal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 TDA4VM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9+ (Linaro)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FreeRTOS, SafeRTOS, QNX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Yocto / Debian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CCS, VS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Buildroot / Yocto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Code, 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MCUXpresso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FreeRTOS,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Yocto (Real-Time 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MCUXpresso, VS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MCUXpresso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Yocto /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MCUXpresso, VS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LLVM / 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Qualcomm Linux /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Jetson Orin 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JetPack (Ubuntu)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 Toolkit, VS Code</w:t>
            </w:r>
          </w:p>
        </w:tc>
      </w:tr>
    </w:tbl>
    <w:bookmarkEnd w:id="42"/>
    <w:bookmarkStart w:id="43" w:name="edge-ai-framework-support"/>
    <w:p>
      <w:pPr>
        <w:pStyle w:val="3"/>
      </w:pPr>
      <w:r>
        <w:t xml:space="preserve">9.2 Edge-AI Framework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TDA4VM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i.MX 8M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QCS6490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Jetson Orin 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TensorFlow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TIDL 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TensorRT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ONNX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TIDL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TensorRT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PyTorch (Mobile)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ONNX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SNPE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Torch-TensorRT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HW accel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HW accel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SW /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SW /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V4L2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MPP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QMMF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V4L2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Community /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Android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Jetson community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recommendations-by-application-profile"/>
    <w:p>
      <w:pPr>
        <w:pStyle w:val="2"/>
      </w:pPr>
      <w:r>
        <w:t xml:space="preserve">10. Recommendations by Application Profile</w:t>
      </w:r>
    </w:p>
    <w:bookmarkStart w:id="45" w:name="X9eedbccb95a4b4d389f66802136de47b470552f"/>
    <w:p>
      <w:pPr>
        <w:pStyle w:val="3"/>
      </w:pPr>
      <w:r>
        <w:t xml:space="preserve">10.1 Safety-Critical Industrial Vision + Conferencing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Texas Instruments TDA4VM / AM68A</w:t>
      </w:r>
      <w:r>
        <w:t xml:space="preserve"> </w:t>
      </w:r>
      <w:r>
        <w:t xml:space="preserve">- Only platform with ASIL-D / SIL-3 targeting, lockstep R5F cores, and full ECC.</w:t>
      </w:r>
      <w:r>
        <w:t xml:space="preserve"> </w:t>
      </w:r>
      <w:r>
        <w:t xml:space="preserve">- Dual-domain architecture (Linux + RTOS) guarantees deterministic safety loops alongside AV pipelines.</w:t>
      </w:r>
      <w:r>
        <w:t xml:space="preserve"> </w:t>
      </w:r>
      <w:r>
        <w:t xml:space="preserve">- Best suited for collaborative robots, heavy-machinery operator-assist systems, and remote-maintenance video terminals.</w:t>
      </w:r>
    </w:p>
    <w:bookmarkEnd w:id="45"/>
    <w:bookmarkStart w:id="46" w:name="multi-channel-ai-video-gateway-4-cameras"/>
    <w:p>
      <w:pPr>
        <w:pStyle w:val="3"/>
      </w:pPr>
      <w:r>
        <w:t xml:space="preserve">10.2 Multi-Channel AI Video Gateway (4+ Cameras)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Rockchip RK3588</w:t>
      </w:r>
      <w:r>
        <w:t xml:space="preserve"> </w:t>
      </w:r>
      <w:r>
        <w:t xml:space="preserve">- Unmatched hardware codec bandwidth (8K encode/decode) enables simultaneous transcoding of multiple conference streams.</w:t>
      </w:r>
      <w:r>
        <w:t xml:space="preserve"> </w:t>
      </w:r>
      <w:r>
        <w:t xml:space="preserve">- 6-TOPS NPU supports per-channel AI analytics (people counting, PPE detection) concurrently.</w:t>
      </w:r>
      <w:r>
        <w:t xml:space="preserve"> </w:t>
      </w:r>
      <w:r>
        <w:t xml:space="preserve">- Industrial modules from Qiyang, Forlinx, and Geniatech are validated for –40 °C to +85 °C.</w:t>
      </w:r>
    </w:p>
    <w:bookmarkEnd w:id="46"/>
    <w:bookmarkStart w:id="47" w:name="long-life-industrial-hmi-with-light-ai"/>
    <w:p>
      <w:pPr>
        <w:pStyle w:val="3"/>
      </w:pPr>
      <w:r>
        <w:t xml:space="preserve">10.3 Long-Life Industrial HMI with Light AI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NXP i.MX 95</w:t>
      </w:r>
      <w:r>
        <w:t xml:space="preserve"> </w:t>
      </w:r>
      <w:r>
        <w:t xml:space="preserve">- 10–15 year supply guarantee and mature Yocto/FreeRTOS ecosystem minimise re-certification risk.</w:t>
      </w:r>
      <w:r>
        <w:t xml:space="preserve"> </w:t>
      </w:r>
      <w:r>
        <w:t xml:space="preserve">- TSN-enabled Ethernet supports Industry 4.0 deterministic AV and control traffic.</w:t>
      </w:r>
      <w:r>
        <w:t xml:space="preserve"> </w:t>
      </w:r>
      <w:r>
        <w:t xml:space="preserve">- 2-TOPS NPU is sufficient for gesture recognition and basic visual inspection.</w:t>
      </w:r>
    </w:p>
    <w:bookmarkEnd w:id="47"/>
    <w:bookmarkStart w:id="48" w:name="cost-sensitive-smart-camera-door-phone"/>
    <w:p>
      <w:pPr>
        <w:pStyle w:val="3"/>
      </w:pPr>
      <w:r>
        <w:t xml:space="preserve">10.4 Cost-Sensitive Smart Camera / Door Phone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NXP i.MX 8M Plus</w:t>
      </w:r>
      <w:r>
        <w:t xml:space="preserve"> </w:t>
      </w:r>
      <w:r>
        <w:t xml:space="preserve">- Lowest TDP and BOM cost in the recommended set.</w:t>
      </w:r>
      <w:r>
        <w:t xml:space="preserve"> </w:t>
      </w:r>
      <w:r>
        <w:t xml:space="preserve">- Dual ISP and 1080p60 codec are ideal for 2–3 MP conferencing and surveillance cameras.</w:t>
      </w:r>
      <w:r>
        <w:t xml:space="preserve"> </w:t>
      </w:r>
      <w:r>
        <w:t xml:space="preserve">- Proven shipping volume and extensive carrier-board ecosystem.</w:t>
      </w:r>
    </w:p>
    <w:bookmarkEnd w:id="48"/>
    <w:bookmarkStart w:id="49" w:name="X0cacfbae5ac98b8b98eb8a6f5ee7406e5372241"/>
    <w:p>
      <w:pPr>
        <w:pStyle w:val="3"/>
      </w:pPr>
      <w:r>
        <w:t xml:space="preserve">10.5 High-Performance Research / Non-Critical Robotics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Qualcomm QCS6490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NVIDIA Jetson Orin NX</w:t>
      </w:r>
      <w:r>
        <w:t xml:space="preserve"> </w:t>
      </w:r>
      <w:r>
        <w:rPr>
          <w:i/>
          <w:iCs/>
        </w:rPr>
        <w:t xml:space="preserve">(with environmental caveats)</w:t>
      </w:r>
      <w:r>
        <w:t xml:space="preserve"> </w:t>
      </w:r>
      <w:r>
        <w:t xml:space="preserve">- Use QCS6490 when 12 TOPS and 4K conferencing are needed but –30 °C cold-start is acceptable.</w:t>
      </w:r>
      <w:r>
        <w:t xml:space="preserve"> </w:t>
      </w:r>
      <w:r>
        <w:t xml:space="preserve">- Use Jetson Orin NX when 100 TOPS and CUDA-accelerated AI are required and the system operates above –25 °C.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curement-supply-chain-notes"/>
    <w:p>
      <w:pPr>
        <w:pStyle w:val="2"/>
      </w:pPr>
      <w:r>
        <w:t xml:space="preserve">11. Procurement &amp; Supply Chain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Longevity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Module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Lead-Time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(Direct +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Rockchip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(Chinese module vendors)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2036–2038+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(global 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(QDN 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(global module ecosystem)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</w:tbl>
    <w:p>
      <w:pPr>
        <w:pStyle w:val="a0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For projects requiring</w:t>
      </w:r>
      <w:r>
        <w:t xml:space="preserve"> </w:t>
      </w:r>
      <w:r>
        <w:rPr>
          <w:b/>
          <w:bCs/>
        </w:rPr>
        <w:t xml:space="preserve">IEC 61508 / ISO 26262</w:t>
      </w:r>
      <w:r>
        <w:t xml:space="preserve"> </w:t>
      </w:r>
      <w:r>
        <w:t xml:space="preserve">certification or</w:t>
      </w:r>
      <w:r>
        <w:t xml:space="preserve"> </w:t>
      </w:r>
      <w:r>
        <w:rPr>
          <w:b/>
          <w:bCs/>
        </w:rPr>
        <w:t xml:space="preserve">10+ year supply lock</w:t>
      </w:r>
      <w:r>
        <w:t xml:space="preserve">, prioritise</w:t>
      </w:r>
      <w:r>
        <w:t xml:space="preserve"> </w:t>
      </w:r>
      <w:r>
        <w:rPr>
          <w:b/>
          <w:bCs/>
        </w:rPr>
        <w:t xml:space="preserve">NXP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Texas Instruments</w:t>
      </w:r>
      <w:r>
        <w:t xml:space="preserve">. Rockchip modules offer excellent performance-per-dollar but may require additional environmental qualification for safety-critical deployments.</w:t>
      </w:r>
    </w:p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2"/>
      </w:pPr>
      <w:r>
        <w:t xml:space="preserve">12. Conclusion</w:t>
      </w:r>
    </w:p>
    <w:p>
      <w:pPr>
        <w:pStyle w:val="FirstParagraph"/>
      </w:pPr>
      <w:r>
        <w:t xml:space="preserve">For an application demanding</w:t>
      </w:r>
      <w:r>
        <w:t xml:space="preserve"> </w:t>
      </w:r>
      <w:r>
        <w:rPr>
          <w:b/>
          <w:bCs/>
        </w:rPr>
        <w:t xml:space="preserve">heavy deep-learning inference</w:t>
      </w:r>
      <w:r>
        <w:t xml:space="preserve">,</w:t>
      </w:r>
      <w:r>
        <w:t xml:space="preserve"> </w:t>
      </w:r>
      <w:r>
        <w:rPr>
          <w:b/>
          <w:bCs/>
        </w:rPr>
        <w:t xml:space="preserve">real-time bidirectional video conferencing</w:t>
      </w:r>
      <w:r>
        <w:t xml:space="preserve">, and</w:t>
      </w:r>
      <w:r>
        <w:t xml:space="preserve"> </w:t>
      </w:r>
      <w:r>
        <w:rPr>
          <w:b/>
          <w:bCs/>
        </w:rPr>
        <w:t xml:space="preserve">industrial-grade reliability</w:t>
      </w:r>
      <w:r>
        <w:t xml:space="preserve"> </w:t>
      </w:r>
      <w:r>
        <w:t xml:space="preserve">(–40 °C to +85 °C), the</w:t>
      </w:r>
      <w:r>
        <w:t xml:space="preserve"> </w:t>
      </w:r>
      <w:r>
        <w:rPr>
          <w:b/>
          <w:bCs/>
        </w:rPr>
        <w:t xml:space="preserve">Texas Instruments TDA4VM / AM68A</w:t>
      </w:r>
      <w:r>
        <w:t xml:space="preserve"> </w:t>
      </w:r>
      <w:r>
        <w:t xml:space="preserve">is the unequivocal primary recommendation. Its unique combination of an 8-TOPS AI accelerator, hardware 4K/1080p codecs, integrated ISP, functional-safety cores, and deterministic real-time R5F processors provides a converged architecture that no other evaluated platform matches.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Rockchip RK3588</w:t>
      </w:r>
      <w:r>
        <w:t xml:space="preserve"> </w:t>
      </w:r>
      <w:r>
        <w:t xml:space="preserve">serves as an excellent secondary choice when raw multimedia bandwidth (8K encode/decode) and multi-channel gateway capability are paramount, and when cost optimisation is a key driver.</w:t>
      </w:r>
    </w:p>
    <w:p>
      <w:pPr>
        <w:pStyle w:val="a0"/>
      </w:pPr>
      <w:r>
        <w:t xml:space="preserve">Platforms such as the</w:t>
      </w:r>
      <w:r>
        <w:t xml:space="preserve"> </w:t>
      </w:r>
      <w:r>
        <w:rPr>
          <w:b/>
          <w:bCs/>
        </w:rPr>
        <w:t xml:space="preserve">Qualcomm QCS6490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NVIDIA Jetson Orin NX</w:t>
      </w:r>
      <w:r>
        <w:t xml:space="preserve"> </w:t>
      </w:r>
      <w:r>
        <w:t xml:space="preserve">should be reserved for high-performance use cases where the operational environment is guaranteed to remain above –30 °C / –25 °C, or where active thermal management is feasible.</w:t>
      </w:r>
    </w:p>
    <w:p>
      <w:pPr>
        <w:pStyle w:val="a0"/>
      </w:pPr>
      <w:r>
        <w:rPr>
          <w:b/>
          <w:bCs/>
        </w:rPr>
        <w:t xml:space="preserve">Final ranked shortlist for industrial DL + conferencing: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Texas Instruments TDA4VM / AM68A</w:t>
      </w:r>
      <w:r>
        <w:t xml:space="preserve"> </w:t>
      </w:r>
      <w:r>
        <w:t xml:space="preserve">— Best overall balance of AI, AV, safety, and temperature.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Rockchip RK3588</w:t>
      </w:r>
      <w:r>
        <w:t xml:space="preserve"> </w:t>
      </w:r>
      <w:r>
        <w:t xml:space="preserve">— Best codec performance and cost efficiency.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NXP i.MX 95</w:t>
      </w:r>
      <w:r>
        <w:t xml:space="preserve"> </w:t>
      </w:r>
      <w:r>
        <w:t xml:space="preserve">— Best long-term industrial support and TSN networking.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NXP i.MX 8M Plus</w:t>
      </w:r>
      <w:r>
        <w:t xml:space="preserve"> </w:t>
      </w:r>
      <w:r>
        <w:t xml:space="preserve">— Best for cost-sensitive, safety-certified 1080p applications.</w:t>
      </w:r>
    </w:p>
    <w:p>
      <w:r>
        <w:pict>
          <v:rect style="width:0;height:1.5pt" o:hralign="center" o:hrstd="t" o:hr="t"/>
        </w:pict>
      </w:r>
    </w:p>
    <w:bookmarkEnd w:id="52"/>
    <w:bookmarkStart w:id="69" w:name="references"/>
    <w:p>
      <w:pPr>
        <w:pStyle w:val="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t xml:space="preserve">Texas Instruments.</w:t>
      </w:r>
      <w:r>
        <w:t xml:space="preserve"> </w:t>
      </w:r>
      <w:r>
        <w:rPr>
          <w:i/>
          <w:iCs/>
        </w:rPr>
        <w:t xml:space="preserve">TDA4VM Processors Datasheet (Rev. L)</w:t>
      </w:r>
      <w:r>
        <w:t xml:space="preserve">. SPRSP45E.</w:t>
      </w:r>
      <w:r>
        <w:t xml:space="preserve"> </w:t>
      </w:r>
      <w:hyperlink r:id="rId53">
        <w:r>
          <w:rPr>
            <w:rStyle w:val="af"/>
          </w:rPr>
          <w:t xml:space="preserve">https://www.ti.com/lit/ds/symlink/tda4vm.pdf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Texas Instruments.</w:t>
      </w:r>
      <w:r>
        <w:t xml:space="preserve"> </w:t>
      </w:r>
      <w:r>
        <w:rPr>
          <w:i/>
          <w:iCs/>
        </w:rPr>
        <w:t xml:space="preserve">Processor SDK Linux for SK-TDA4VM — Multimedia Video Codec</w:t>
      </w:r>
      <w:r>
        <w:t xml:space="preserve">.</w:t>
      </w:r>
      <w:r>
        <w:t xml:space="preserve"> </w:t>
      </w:r>
      <w:hyperlink r:id="rId54">
        <w:r>
          <w:rPr>
            <w:rStyle w:val="af"/>
          </w:rPr>
          <w:t xml:space="preserve">https://software-dl.ti.com/jacinto7/esd/processor-sdk-linux-sk-tda4vm/latest/exports/docs/linux/Foundational_Components_Multimedia_D5520_VXE384.html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Texas Instruments.</w:t>
      </w:r>
      <w:r>
        <w:t xml:space="preserve"> </w:t>
      </w:r>
      <w:r>
        <w:rPr>
          <w:i/>
          <w:iCs/>
        </w:rPr>
        <w:t xml:space="preserve">TDA4VM Product Page</w:t>
      </w:r>
      <w:r>
        <w:t xml:space="preserve">.</w:t>
      </w:r>
      <w:r>
        <w:t xml:space="preserve"> </w:t>
      </w:r>
      <w:hyperlink r:id="rId55">
        <w:r>
          <w:rPr>
            <w:rStyle w:val="af"/>
          </w:rPr>
          <w:t xml:space="preserve">https://www.ti.com/product/TDA4VM</w:t>
        </w:r>
      </w:hyperlink>
    </w:p>
    <w:p>
      <w:pPr>
        <w:pStyle w:val="Compact"/>
        <w:numPr>
          <w:ilvl w:val="0"/>
          <w:numId w:val="1010"/>
        </w:numPr>
      </w:pPr>
      <w:r>
        <w:t xml:space="preserve">Qiyang Technology.</w:t>
      </w:r>
      <w:r>
        <w:t xml:space="preserve"> </w:t>
      </w:r>
      <w:r>
        <w:rPr>
          <w:i/>
          <w:iCs/>
        </w:rPr>
        <w:t xml:space="preserve">RK3588 8-Core 8K AI System on Module</w:t>
      </w:r>
      <w:r>
        <w:t xml:space="preserve">.</w:t>
      </w:r>
      <w:r>
        <w:t xml:space="preserve"> </w:t>
      </w:r>
      <w:hyperlink r:id="rId56">
        <w:r>
          <w:rPr>
            <w:rStyle w:val="af"/>
          </w:rPr>
          <w:t xml:space="preserve">https://www.qiyangtech.com/products/RockchipRK3588CoreBoard.html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Forlinx Embedded.</w:t>
      </w:r>
      <w:r>
        <w:t xml:space="preserve"> </w:t>
      </w:r>
      <w:r>
        <w:rPr>
          <w:i/>
          <w:iCs/>
        </w:rPr>
        <w:t xml:space="preserve">RK3588-Based AI Security Gateway with 8K Video and 6 TOPS Edge Performance</w:t>
      </w:r>
      <w:r>
        <w:t xml:space="preserve">.</w:t>
      </w:r>
      <w:r>
        <w:t xml:space="preserve"> </w:t>
      </w:r>
      <w:hyperlink r:id="rId57">
        <w:r>
          <w:rPr>
            <w:rStyle w:val="af"/>
          </w:rPr>
          <w:t xml:space="preserve">https://www.forlinx.net/industrial-news/rk3588-ai-security-gateway-705.html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Geniatech.</w:t>
      </w:r>
      <w:r>
        <w:t xml:space="preserve"> </w:t>
      </w:r>
      <w:r>
        <w:rPr>
          <w:i/>
          <w:iCs/>
        </w:rPr>
        <w:t xml:space="preserve">RK3588 Development Board | Octa-core 8K AI SBC</w:t>
      </w:r>
      <w:r>
        <w:t xml:space="preserve">.</w:t>
      </w:r>
      <w:r>
        <w:t xml:space="preserve"> </w:t>
      </w:r>
      <w:hyperlink r:id="rId58">
        <w:r>
          <w:rPr>
            <w:rStyle w:val="af"/>
          </w:rPr>
          <w:t xml:space="preserve">https://www.geniatech.com/product/db3588/</w:t>
        </w:r>
      </w:hyperlink>
    </w:p>
    <w:p>
      <w:pPr>
        <w:pStyle w:val="Compact"/>
        <w:numPr>
          <w:ilvl w:val="0"/>
          <w:numId w:val="1010"/>
        </w:numPr>
      </w:pPr>
      <w:r>
        <w:t xml:space="preserve">NXP Semiconductors.</w:t>
      </w:r>
      <w:r>
        <w:t xml:space="preserve"> </w:t>
      </w:r>
      <w:r>
        <w:rPr>
          <w:i/>
          <w:iCs/>
        </w:rPr>
        <w:t xml:space="preserve">i.MX 95 Applications Processor Family</w:t>
      </w:r>
      <w:r>
        <w:t xml:space="preserve">.</w:t>
      </w:r>
      <w:r>
        <w:t xml:space="preserve"> </w:t>
      </w:r>
      <w:hyperlink r:id="rId59">
        <w:r>
          <w:rPr>
            <w:rStyle w:val="af"/>
          </w:rPr>
          <w:t xml:space="preserve">https://www.nxp.com/products/processors-and-microcontrollers/arm-processors/i-mx-applications-processors/i-mx-95-processors</w:t>
        </w:r>
      </w:hyperlink>
    </w:p>
    <w:p>
      <w:pPr>
        <w:pStyle w:val="Compact"/>
        <w:numPr>
          <w:ilvl w:val="0"/>
          <w:numId w:val="1010"/>
        </w:numPr>
      </w:pPr>
      <w:r>
        <w:t xml:space="preserve">NXP Semiconductors.</w:t>
      </w:r>
      <w:r>
        <w:t xml:space="preserve"> </w:t>
      </w:r>
      <w:r>
        <w:rPr>
          <w:i/>
          <w:iCs/>
        </w:rPr>
        <w:t xml:space="preserve">i.MX 8M Plus Applications Processor Datasheet</w:t>
      </w:r>
      <w:r>
        <w:t xml:space="preserve">. IMX8MPIEC Rev. 1.</w:t>
      </w:r>
      <w:r>
        <w:t xml:space="preserve"> </w:t>
      </w:r>
      <w:hyperlink r:id="rId60">
        <w:r>
          <w:rPr>
            <w:rStyle w:val="af"/>
          </w:rPr>
          <w:t xml:space="preserve">https://media.digikey.com/pdf/Data%20Sheets/NXP%20PDFs/MIMX8ML3CVNKZAB_Rev1_8-2021.pdf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NXP Semiconductors.</w:t>
      </w:r>
      <w:r>
        <w:t xml:space="preserve"> </w:t>
      </w:r>
      <w:r>
        <w:rPr>
          <w:i/>
          <w:iCs/>
        </w:rPr>
        <w:t xml:space="preserve">i.MX 8M Plus Fact Sheet</w:t>
      </w:r>
      <w:r>
        <w:t xml:space="preserve">.</w:t>
      </w:r>
      <w:r>
        <w:t xml:space="preserve"> </w:t>
      </w:r>
      <w:hyperlink r:id="rId61">
        <w:r>
          <w:rPr>
            <w:rStyle w:val="af"/>
          </w:rPr>
          <w:t xml:space="preserve">https://variscite.com/wp-content/uploads/2020/10/i.MX-8M-Plus-Fact-Sheet.pdf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Qualcomm Technologies.</w:t>
      </w:r>
      <w:r>
        <w:t xml:space="preserve"> </w:t>
      </w:r>
      <w:r>
        <w:rPr>
          <w:i/>
          <w:iCs/>
        </w:rPr>
        <w:t xml:space="preserve">QCS6490/QCM6490 Processors Product Brief</w:t>
      </w:r>
      <w:r>
        <w:t xml:space="preserve">. 87-28733-1 Rev. F.</w:t>
      </w:r>
      <w:r>
        <w:t xml:space="preserve"> </w:t>
      </w:r>
      <w:hyperlink r:id="rId62">
        <w:r>
          <w:rPr>
            <w:rStyle w:val="af"/>
          </w:rPr>
          <w:t xml:space="preserve">https://docs.qualcomm.com/doc/87-28733-1/87-28733-1_REV_F_QUALCOMM_QCS6490_QCM6490_Processors_Product_Brief.pdf</w:t>
        </w:r>
      </w:hyperlink>
    </w:p>
    <w:p>
      <w:pPr>
        <w:pStyle w:val="Compact"/>
        <w:numPr>
          <w:ilvl w:val="0"/>
          <w:numId w:val="1010"/>
        </w:numPr>
      </w:pPr>
      <w:r>
        <w:t xml:space="preserve">NVIDIA.</w:t>
      </w:r>
      <w:r>
        <w:t xml:space="preserve"> </w:t>
      </w:r>
      <w:r>
        <w:rPr>
          <w:i/>
          <w:iCs/>
        </w:rPr>
        <w:t xml:space="preserve">Jetson Orin Nano/NX Module Data Sheet</w:t>
      </w:r>
      <w:r>
        <w:t xml:space="preserve">.</w:t>
      </w:r>
      <w:r>
        <w:t xml:space="preserve"> </w:t>
      </w:r>
      <w:hyperlink r:id="rId63">
        <w:r>
          <w:rPr>
            <w:rStyle w:val="af"/>
          </w:rPr>
          <w:t xml:space="preserve">https://developer.nvidia.com/embedded/jetson-orin-nx</w:t>
        </w:r>
      </w:hyperlink>
    </w:p>
    <w:p>
      <w:pPr>
        <w:pStyle w:val="Compact"/>
        <w:numPr>
          <w:ilvl w:val="0"/>
          <w:numId w:val="1010"/>
        </w:numPr>
      </w:pPr>
      <w:r>
        <w:t xml:space="preserve">Things Embedded.</w:t>
      </w:r>
      <w:r>
        <w:t xml:space="preserve"> </w:t>
      </w:r>
      <w:r>
        <w:rPr>
          <w:i/>
          <w:iCs/>
        </w:rPr>
        <w:t xml:space="preserve">Industrial NVIDIA Jetson Orin NX PCs</w:t>
      </w:r>
      <w:r>
        <w:t xml:space="preserve">.</w:t>
      </w:r>
      <w:r>
        <w:t xml:space="preserve"> </w:t>
      </w:r>
      <w:hyperlink r:id="rId64">
        <w:r>
          <w:rPr>
            <w:rStyle w:val="af"/>
          </w:rPr>
          <w:t xml:space="preserve">https://things-embedded.com/us/nvidia-jetson/orin/nx/</w:t>
        </w:r>
      </w:hyperlink>
    </w:p>
    <w:p>
      <w:pPr>
        <w:pStyle w:val="Compact"/>
        <w:numPr>
          <w:ilvl w:val="0"/>
          <w:numId w:val="1010"/>
        </w:numPr>
      </w:pPr>
      <w:r>
        <w:t xml:space="preserve">Proventus Nova.</w:t>
      </w:r>
      <w:r>
        <w:t xml:space="preserve"> </w:t>
      </w:r>
      <w:r>
        <w:rPr>
          <w:i/>
          <w:iCs/>
        </w:rPr>
        <w:t xml:space="preserve">Genio 510 vs 700 vs 1200</w:t>
      </w:r>
      <w:r>
        <w:t xml:space="preserve">.</w:t>
      </w:r>
      <w:r>
        <w:t xml:space="preserve"> </w:t>
      </w:r>
      <w:hyperlink r:id="rId65">
        <w:r>
          <w:rPr>
            <w:rStyle w:val="af"/>
          </w:rPr>
          <w:t xml:space="preserve">https://proventusnova.com/blog/mediatek-genio-510-vs-700-vs-1200/</w:t>
        </w:r>
      </w:hyperlink>
    </w:p>
    <w:p>
      <w:pPr>
        <w:pStyle w:val="Compact"/>
        <w:numPr>
          <w:ilvl w:val="0"/>
          <w:numId w:val="1010"/>
        </w:numPr>
      </w:pPr>
      <w:r>
        <w:t xml:space="preserve">STMicroelectronics.</w:t>
      </w:r>
      <w:r>
        <w:t xml:space="preserve"> </w:t>
      </w:r>
      <w:r>
        <w:rPr>
          <w:i/>
          <w:iCs/>
        </w:rPr>
        <w:t xml:space="preserve">STM32N6 Product Page</w:t>
      </w:r>
      <w:r>
        <w:t xml:space="preserve">.</w:t>
      </w:r>
      <w:r>
        <w:t xml:space="preserve"> </w:t>
      </w:r>
      <w:hyperlink r:id="rId66">
        <w:r>
          <w:rPr>
            <w:rStyle w:val="af"/>
          </w:rPr>
          <w:t xml:space="preserve">https://www.st.com/en/microcontrollers-microprocessors/stm32n6.html</w:t>
        </w:r>
      </w:hyperlink>
    </w:p>
    <w:p>
      <w:pPr>
        <w:pStyle w:val="Compact"/>
        <w:numPr>
          <w:ilvl w:val="0"/>
          <w:numId w:val="1010"/>
        </w:numPr>
      </w:pPr>
      <w:r>
        <w:t xml:space="preserve">Alif Semiconductor.</w:t>
      </w:r>
      <w:r>
        <w:t xml:space="preserve"> </w:t>
      </w:r>
      <w:r>
        <w:rPr>
          <w:i/>
          <w:iCs/>
        </w:rPr>
        <w:t xml:space="preserve">Ensemble E7 Product Brief</w:t>
      </w:r>
      <w:r>
        <w:t xml:space="preserve">.</w:t>
      </w:r>
      <w:r>
        <w:t xml:space="preserve"> </w:t>
      </w:r>
      <w:hyperlink r:id="rId67">
        <w:r>
          <w:rPr>
            <w:rStyle w:val="af"/>
          </w:rPr>
          <w:t xml:space="preserve">https://alifsemi.com/ensemble/e7</w:t>
        </w:r>
      </w:hyperlink>
    </w:p>
    <w:p>
      <w:pPr>
        <w:pStyle w:val="Compact"/>
        <w:numPr>
          <w:ilvl w:val="0"/>
          <w:numId w:val="1010"/>
        </w:numPr>
      </w:pPr>
      <w:r>
        <w:t xml:space="preserve">Renesas.</w:t>
      </w:r>
      <w:r>
        <w:t xml:space="preserve"> </w:t>
      </w:r>
      <w:r>
        <w:rPr>
          <w:i/>
          <w:iCs/>
        </w:rPr>
        <w:t xml:space="preserve">RZ/V2H Product Page</w:t>
      </w:r>
      <w:r>
        <w:t xml:space="preserve">.</w:t>
      </w:r>
      <w:r>
        <w:t xml:space="preserve"> </w:t>
      </w:r>
      <w:hyperlink r:id="rId68">
        <w:r>
          <w:rPr>
            <w:rStyle w:val="af"/>
          </w:rPr>
          <w:t xml:space="preserve">https://www.renesas.com/en/products/microcontrollers-microprocessors/rz-mpus/rzv2h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69"/>
    <w:bookmarkEnd w:id="7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67" Target="https://alifsemi.com/ensemble/e7" TargetMode="External" /><Relationship Type="http://schemas.openxmlformats.org/officeDocument/2006/relationships/hyperlink" Id="rId63" Target="https://developer.nvidia.com/embedded/jetson-orin-nx" TargetMode="External" /><Relationship Type="http://schemas.openxmlformats.org/officeDocument/2006/relationships/hyperlink" Id="rId62" Target="https://docs.qualcomm.com/doc/87-28733-1/87-28733-1_REV_F_QUALCOMM_QCS6490_QCM6490_Processors_Product_Brief.pdf" TargetMode="External" /><Relationship Type="http://schemas.openxmlformats.org/officeDocument/2006/relationships/hyperlink" Id="rId60" Target="https://media.digikey.com/pdf/Data%20Sheets/NXP%20PDFs/MIMX8ML3CVNKZAB_Rev1_8-2021.pdf" TargetMode="External" /><Relationship Type="http://schemas.openxmlformats.org/officeDocument/2006/relationships/hyperlink" Id="rId65" Target="https://proventusnova.com/blog/mediatek-genio-510-vs-700-vs-1200/" TargetMode="External" /><Relationship Type="http://schemas.openxmlformats.org/officeDocument/2006/relationships/hyperlink" Id="rId54" Target="https://software-dl.ti.com/jacinto7/esd/processor-sdk-linux-sk-tda4vm/latest/exports/docs/linux/Foundational_Components_Multimedia_D5520_VXE384.html" TargetMode="External" /><Relationship Type="http://schemas.openxmlformats.org/officeDocument/2006/relationships/hyperlink" Id="rId64" Target="https://things-embedded.com/us/nvidia-jetson/orin/nx/" TargetMode="External" /><Relationship Type="http://schemas.openxmlformats.org/officeDocument/2006/relationships/hyperlink" Id="rId61" Target="https://variscite.com/wp-content/uploads/2020/10/i.MX-8M-Plus-Fact-Sheet.pdf" TargetMode="External" /><Relationship Type="http://schemas.openxmlformats.org/officeDocument/2006/relationships/hyperlink" Id="rId57" Target="https://www.forlinx.net/industrial-news/rk3588-ai-security-gateway-705.html" TargetMode="External" /><Relationship Type="http://schemas.openxmlformats.org/officeDocument/2006/relationships/hyperlink" Id="rId58" Target="https://www.geniatech.com/product/db3588/" TargetMode="External" /><Relationship Type="http://schemas.openxmlformats.org/officeDocument/2006/relationships/hyperlink" Id="rId59" Target="https://www.nxp.com/products/processors-and-microcontrollers/arm-processors/i-mx-applications-processors/i-mx-95-processors" TargetMode="External" /><Relationship Type="http://schemas.openxmlformats.org/officeDocument/2006/relationships/hyperlink" Id="rId56" Target="https://www.qiyangtech.com/products/RockchipRK3588CoreBoard.html" TargetMode="External" /><Relationship Type="http://schemas.openxmlformats.org/officeDocument/2006/relationships/hyperlink" Id="rId68" Target="https://www.renesas.com/en/products/microcontrollers-microprocessors/rz-mpus/rzv2h" TargetMode="External" /><Relationship Type="http://schemas.openxmlformats.org/officeDocument/2006/relationships/hyperlink" Id="rId66" Target="https://www.st.com/en/microcontrollers-microprocessors/stm32n6.html" TargetMode="External" /><Relationship Type="http://schemas.openxmlformats.org/officeDocument/2006/relationships/hyperlink" Id="rId53" Target="https://www.ti.com/lit/ds/symlink/tda4vm.pdf" TargetMode="External" /><Relationship Type="http://schemas.openxmlformats.org/officeDocument/2006/relationships/hyperlink" Id="rId55" Target="https://www.ti.com/product/TDA4V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alifsemi.com/ensemble/e7" TargetMode="External" /><Relationship Type="http://schemas.openxmlformats.org/officeDocument/2006/relationships/hyperlink" Id="rId63" Target="https://developer.nvidia.com/embedded/jetson-orin-nx" TargetMode="External" /><Relationship Type="http://schemas.openxmlformats.org/officeDocument/2006/relationships/hyperlink" Id="rId62" Target="https://docs.qualcomm.com/doc/87-28733-1/87-28733-1_REV_F_QUALCOMM_QCS6490_QCM6490_Processors_Product_Brief.pdf" TargetMode="External" /><Relationship Type="http://schemas.openxmlformats.org/officeDocument/2006/relationships/hyperlink" Id="rId60" Target="https://media.digikey.com/pdf/Data%20Sheets/NXP%20PDFs/MIMX8ML3CVNKZAB_Rev1_8-2021.pdf" TargetMode="External" /><Relationship Type="http://schemas.openxmlformats.org/officeDocument/2006/relationships/hyperlink" Id="rId65" Target="https://proventusnova.com/blog/mediatek-genio-510-vs-700-vs-1200/" TargetMode="External" /><Relationship Type="http://schemas.openxmlformats.org/officeDocument/2006/relationships/hyperlink" Id="rId54" Target="https://software-dl.ti.com/jacinto7/esd/processor-sdk-linux-sk-tda4vm/latest/exports/docs/linux/Foundational_Components_Multimedia_D5520_VXE384.html" TargetMode="External" /><Relationship Type="http://schemas.openxmlformats.org/officeDocument/2006/relationships/hyperlink" Id="rId64" Target="https://things-embedded.com/us/nvidia-jetson/orin/nx/" TargetMode="External" /><Relationship Type="http://schemas.openxmlformats.org/officeDocument/2006/relationships/hyperlink" Id="rId61" Target="https://variscite.com/wp-content/uploads/2020/10/i.MX-8M-Plus-Fact-Sheet.pdf" TargetMode="External" /><Relationship Type="http://schemas.openxmlformats.org/officeDocument/2006/relationships/hyperlink" Id="rId57" Target="https://www.forlinx.net/industrial-news/rk3588-ai-security-gateway-705.html" TargetMode="External" /><Relationship Type="http://schemas.openxmlformats.org/officeDocument/2006/relationships/hyperlink" Id="rId58" Target="https://www.geniatech.com/product/db3588/" TargetMode="External" /><Relationship Type="http://schemas.openxmlformats.org/officeDocument/2006/relationships/hyperlink" Id="rId59" Target="https://www.nxp.com/products/processors-and-microcontrollers/arm-processors/i-mx-applications-processors/i-mx-95-processors" TargetMode="External" /><Relationship Type="http://schemas.openxmlformats.org/officeDocument/2006/relationships/hyperlink" Id="rId56" Target="https://www.qiyangtech.com/products/RockchipRK3588CoreBoard.html" TargetMode="External" /><Relationship Type="http://schemas.openxmlformats.org/officeDocument/2006/relationships/hyperlink" Id="rId68" Target="https://www.renesas.com/en/products/microcontrollers-microprocessors/rz-mpus/rzv2h" TargetMode="External" /><Relationship Type="http://schemas.openxmlformats.org/officeDocument/2006/relationships/hyperlink" Id="rId66" Target="https://www.st.com/en/microcontrollers-microprocessors/stm32n6.html" TargetMode="External" /><Relationship Type="http://schemas.openxmlformats.org/officeDocument/2006/relationships/hyperlink" Id="rId53" Target="https://www.ti.com/lit/ds/symlink/tda4vm.pdf" TargetMode="External" /><Relationship Type="http://schemas.openxmlformats.org/officeDocument/2006/relationships/hyperlink" Id="rId55" Target="https://www.ti.com/product/TDA4V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2026-08-12T19:19:41Z</dcterms:created>
  <dcterms:modified xsi:type="dcterms:W3CDTF">2026-08-12T19:19:41Z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s5fffpma9olkt7p9p0-19ff74f8-ac32-865f-8000-09a88213243c-20260812191941","ReservedCode1":"","ContentPropagator":"001191110108MACG2KBH8F20000","PropagateID":"d9s5fffpma9olkt7p9p0-19ff74f8-ac32-865f-8000-09a88213243c-20260812191941","ReservedCode2":""}</vt:lpwstr>
  </property>
</Properties>
</file>