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Practical 11:-</w:t>
      </w:r>
    </w:p>
    <w:p w:rsidR="00000000" w:rsidDel="00000000" w:rsidP="00000000" w:rsidRDefault="00000000" w:rsidRPr="00000000" w14:paraId="00000002">
      <w:pPr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59" w:lineRule="auto"/>
        <w:ind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Develop a multithreaded counter application using POSIX threads (pthread_create, pthread_join). Demonstrate race conditions by allowing multiple threads to update a shared variable concurrently.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Modify the previous program using mutex locks (pthread_mutex_lock, pthread_mutex_unlock) and compare the outputs with the race-condition version. Analyze the impact of synchronization.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Code :-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339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Output :-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562600" cy="533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Program 2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Code:-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5829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Output:-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762625" cy="847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