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j4mweg83p6h" w:id="0"/>
      <w:bookmarkEnd w:id="0"/>
      <w:r w:rsidDel="00000000" w:rsidR="00000000" w:rsidRPr="00000000">
        <w:rPr>
          <w:rtl w:val="0"/>
        </w:rPr>
        <w:t xml:space="preserve">Assignment 5: Diffusion Models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Name(s): Abhinav Sasikumar, Khushi Kalra</w:t>
        <w:tab/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NetID(s): as263, khushik3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1: Single-Step Denoising UNet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visualization of the noising process using 𝜎 = [0.0, 0.2, 0.4, 0.5, 0.6, 0.8, 1.0] (Figure 3)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10013" cy="280092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800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training loss curve plot every few iterations during the whole training process (Figure 4)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95538" cy="16863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686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Sample results on the test set after the first and the 5th epoch. (Figures 5 and 6)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Epoch 1:</w:t>
        <w:br w:type="textWrapping"/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86050" cy="27527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Epoch 5:</w:t>
        <w:br w:type="textWrapping"/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86050" cy="27527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Sample results on the test set with out-of-distribution noise levels after the model is trained. Keep the same image and vary 𝜎 = [0.0, 0.2, 0.4, 0.5, 0.6, 0.8, 1.0] (Figure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2.1-2.3: Time-conditioned UNet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training loss curve plot for the time-conditioned UNet over the whole training process (Figure 10).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7759" cy="322412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759" cy="3224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Sampling results for the class-conditioned UNet after the 5th and the 20th epoch. Providing a GIF is optional and can be done as extra credit.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05388" cy="2205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20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29213" cy="226047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26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2.4-2.5: Class-conditioned UNet</w:t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training loss curve plot for the class-conditioned UNet over the whole training process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24113" cy="194244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1942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Sampling results for the class-conditioned UNet after the 5th and the 20th epoch. Generate 4 instances of each digit as shown on the assignment page. Providing a GIF is optional and can be done as extra credit.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91088" cy="2155527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155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29600" cy="2172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600" cy="21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Extra credit: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