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 w14:paraId="B0000001">
      <w:pPr>
        <w:pStyle w:val="Heading1"/>
      </w:pPr>
      <w:r>
        <w:t xml:space="preserve">Table Sample</w:t>
      </w:r>
    </w:p>
    <w:tbl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</w:tr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