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ABHISHEK PRATAP SINGH</w:t>
      </w:r>
    </w:p>
    <w:p w:rsidR="00000000" w:rsidDel="00000000" w:rsidP="00000000" w:rsidRDefault="00000000" w:rsidRPr="00000000" w14:paraId="00000003">
      <w:pPr>
        <w:spacing w:after="200" w:lineRule="auto"/>
        <w:ind w:left="-450" w:hanging="36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abhishekssiin@gmail.com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| +917011127266 |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0000ff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|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0000ff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b w:val="1"/>
            <w:color w:val="0000ff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900" w:right="-9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ind w:left="-900" w:right="-900" w:firstLine="0"/>
        <w:rPr>
          <w:b w:val="1"/>
          <w:color w:val="1155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-450" w:right="-90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Skills: </w:t>
      </w:r>
      <w:r w:rsidDel="00000000" w:rsidR="00000000" w:rsidRPr="00000000">
        <w:rPr>
          <w:sz w:val="20"/>
          <w:szCs w:val="20"/>
          <w:rtl w:val="0"/>
        </w:rPr>
        <w:t xml:space="preserve">Java, Python, C, Docker, Kubernetes, Shell/Bash, Batch, Unix/Linux (Ubuntu), Windows, Git, Bit Bucket, DSA, OOPS, Multithreading, Rest API, GDB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-450" w:right="-90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Databases: </w:t>
      </w:r>
      <w:r w:rsidDel="00000000" w:rsidR="00000000" w:rsidRPr="00000000">
        <w:rPr>
          <w:sz w:val="20"/>
          <w:szCs w:val="20"/>
          <w:rtl w:val="0"/>
        </w:rPr>
        <w:t xml:space="preserve">PL/SQL, Oracle 9i, 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-450" w:right="-90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Frameworks: </w:t>
      </w:r>
      <w:r w:rsidDel="00000000" w:rsidR="00000000" w:rsidRPr="00000000">
        <w:rPr>
          <w:sz w:val="20"/>
          <w:szCs w:val="20"/>
          <w:rtl w:val="0"/>
        </w:rPr>
        <w:t xml:space="preserve">Spring, 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-450" w:right="-90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 Skills:</w:t>
      </w:r>
      <w:r w:rsidDel="00000000" w:rsidR="00000000" w:rsidRPr="00000000">
        <w:rPr>
          <w:sz w:val="20"/>
          <w:szCs w:val="20"/>
          <w:rtl w:val="0"/>
        </w:rPr>
        <w:t xml:space="preserve"> Problem structuring, Program Management, Strategy, Design Thinking, Communication, Logical reasoning, Critical thinking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00" w:lineRule="auto"/>
        <w:ind w:left="-450" w:right="-90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Communication Languages:</w:t>
      </w:r>
      <w:r w:rsidDel="00000000" w:rsidR="00000000" w:rsidRPr="00000000">
        <w:rPr>
          <w:sz w:val="20"/>
          <w:szCs w:val="20"/>
          <w:rtl w:val="0"/>
        </w:rPr>
        <w:t xml:space="preserve"> English(Working Proficiency), Hindi(Native).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-9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EXPERIENCE</w:t>
      </w:r>
    </w:p>
    <w:p w:rsidR="00000000" w:rsidDel="00000000" w:rsidP="00000000" w:rsidRDefault="00000000" w:rsidRPr="00000000" w14:paraId="0000000C">
      <w:pPr>
        <w:ind w:left="-900" w:right="-900" w:firstLine="0"/>
        <w:rPr>
          <w:b w:val="1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900" w:right="-90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Engineer,  XORIANT SOLUTIONS PVT. LTD.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ab/>
        <w:t xml:space="preserve">(Mar’ 22 – Present)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-450" w:right="-81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Increased the efficiency of the job by optimizing the code up to 20%.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-450" w:right="-117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logger for the jobs, making it easier to troubleshoot problems and identify performance bottlenecks.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-450" w:right="-81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5+ jobs to adjust the inflation of telecom price plans for various customer segments, increasing production team efficiency by 30%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line="240" w:lineRule="auto"/>
        <w:ind w:left="-450" w:right="-81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Successfully replaced WebFocus with open-source Python using an in-house converter solution written with Lex/Yacc parser. 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00" w:line="240" w:lineRule="auto"/>
        <w:ind w:left="-450" w:right="-81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Won 2nd place in Amdocs' Innovation Competition Weinnovation.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900" w:right="-81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Developer,  Amdocs Development Center India LLP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 xml:space="preserve">(May’21 – Nov’21)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lineRule="auto"/>
        <w:ind w:left="-450" w:right="-81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 data layer buffer overflow fix by increasing the buffer size by 1%, resulting in a 10% increase in buffer usage.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00" w:lineRule="auto"/>
        <w:ind w:left="-450" w:right="-81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and implemented process layer, data layer, and GDD for several enhancements, resulting in improved performance, scalability, and reliability.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900" w:right="-81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Engineer,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Cavisson Systems Inc.</w:t>
        <w:tab/>
        <w:tab/>
        <w:tab/>
        <w:tab/>
        <w:tab/>
        <w:tab/>
        <w:tab/>
        <w:t xml:space="preserve">(Mar’19 – May’21)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-450" w:right="-81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with product managers and engineers to gather and analyze requirements for NetHavoc, a chaos engineering tool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-450" w:right="-81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and implemented 10+ enhancements to the product, resulting in improved performance, usability, and security.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-450" w:right="-81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Formulated and implemented unit, integration, and system tests for NetHavoc, ensuring the quality and reliability of the software.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00" w:lineRule="auto"/>
        <w:ind w:left="-450" w:right="-81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Followed thought leaders in chaos engineering on social media, such as Netflix Chaos Monkey, Gremlin and Chaos Engineering.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900" w:right="-81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Trainee, National Informatics Centre, Govt. Of India</w:t>
        <w:tab/>
        <w:tab/>
        <w:tab/>
        <w:tab/>
        <w:tab/>
        <w:t xml:space="preserve">(Jun’18 – Jul’18)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-450" w:right="-81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the creation of an Online Cafeteria Management System, enabling students to order meals via an Android app.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Rule="auto"/>
        <w:ind w:left="-450" w:right="-81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collaboratively in cross-functional teams, contributing to project success.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00" w:lineRule="auto"/>
        <w:ind w:left="-450" w:right="-810" w:hanging="360"/>
        <w:rPr>
          <w:sz w:val="18"/>
          <w:szCs w:val="18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and integrated databases, and implemented user authentication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Lines w:val="1"/>
        <w:spacing w:line="240" w:lineRule="auto"/>
        <w:ind w:left="-9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20">
      <w:pPr>
        <w:ind w:left="-900" w:right="-900" w:firstLine="0"/>
        <w:rPr>
          <w:b w:val="1"/>
          <w:color w:val="1155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-450" w:right="-90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Dr. APJ Abdul Kalam Technical University                                                                            </w:t>
        <w:tab/>
        <w:t xml:space="preserve"> (Jul‘15 - Aug’19)</w:t>
      </w:r>
    </w:p>
    <w:p w:rsidR="00000000" w:rsidDel="00000000" w:rsidP="00000000" w:rsidRDefault="00000000" w:rsidRPr="00000000" w14:paraId="00000022">
      <w:pPr>
        <w:ind w:left="-450" w:right="-90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B. Tech in Computer Science and Engineering (93%ile in a university comprising of  400,000+ students)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-90" w:right="-90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Digital Logic Design (Top 1%ile of the class)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-90" w:right="-90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Computer-Based Numerical and Statistical Techniques (Top 5%ile of the class)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-450" w:right="-90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ST. FRANCIS INTER COLLEGE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                                                                                        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(Apr‘13 - Jun’14)</w:t>
      </w:r>
    </w:p>
    <w:p w:rsidR="00000000" w:rsidDel="00000000" w:rsidP="00000000" w:rsidRDefault="00000000" w:rsidRPr="00000000" w14:paraId="00000026">
      <w:pPr>
        <w:spacing w:after="200" w:lineRule="auto"/>
        <w:ind w:left="-450" w:right="-90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Senior Secondary School (Physics, Chemistry, and Mathematics)                </w:t>
      </w:r>
    </w:p>
    <w:p w:rsidR="00000000" w:rsidDel="00000000" w:rsidP="00000000" w:rsidRDefault="00000000" w:rsidRPr="00000000" w14:paraId="00000027">
      <w:pPr>
        <w:spacing w:line="240" w:lineRule="auto"/>
        <w:ind w:left="-900" w:firstLine="0"/>
        <w:rPr>
          <w:b w:val="1"/>
          <w:color w:val="1155cc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-900" w:right="-810" w:firstLine="0"/>
        <w:rPr>
          <w:i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sz w:val="20"/>
          <w:szCs w:val="20"/>
          <w:rtl w:val="0"/>
        </w:rPr>
        <w:t xml:space="preserve">                          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-450" w:right="-90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Semi-finalist </w:t>
      </w:r>
      <w:r w:rsidDel="00000000" w:rsidR="00000000" w:rsidRPr="00000000">
        <w:rPr>
          <w:i w:val="1"/>
          <w:sz w:val="20"/>
          <w:szCs w:val="20"/>
          <w:rtl w:val="0"/>
        </w:rPr>
        <w:t xml:space="preserve">in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TechGig Code Gladiators 2021, </w:t>
      </w:r>
      <w:r w:rsidDel="00000000" w:rsidR="00000000" w:rsidRPr="00000000">
        <w:rPr>
          <w:i w:val="1"/>
          <w:sz w:val="20"/>
          <w:szCs w:val="20"/>
          <w:rtl w:val="0"/>
        </w:rPr>
        <w:t xml:space="preserve">a competitive programming event organized by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Cognizant.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-450" w:right="-900" w:hanging="360"/>
        <w:rPr>
          <w:b w:val="1"/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Achieved the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second position </w:t>
      </w:r>
      <w:r w:rsidDel="00000000" w:rsidR="00000000" w:rsidRPr="00000000">
        <w:rPr>
          <w:i w:val="1"/>
          <w:sz w:val="20"/>
          <w:szCs w:val="20"/>
          <w:rtl w:val="0"/>
        </w:rPr>
        <w:t xml:space="preserve">at the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District Level </w:t>
      </w:r>
      <w:r w:rsidDel="00000000" w:rsidR="00000000" w:rsidRPr="00000000">
        <w:rPr>
          <w:i w:val="1"/>
          <w:sz w:val="20"/>
          <w:szCs w:val="20"/>
          <w:rtl w:val="0"/>
        </w:rPr>
        <w:t xml:space="preserve">of the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International Mathematics Olympiad.</w:t>
      </w:r>
    </w:p>
    <w:sectPr>
      <w:pgSz w:h="15840" w:w="12240" w:orient="portrait"/>
      <w:pgMar w:bottom="360" w:top="0" w:left="12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abhish1s" TargetMode="External"/><Relationship Id="rId7" Type="http://schemas.openxmlformats.org/officeDocument/2006/relationships/hyperlink" Target="https://diveinsidemyportfolio.com/" TargetMode="External"/><Relationship Id="rId8" Type="http://schemas.openxmlformats.org/officeDocument/2006/relationships/hyperlink" Target="https://github.com/abhish1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