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BB0F5EA"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400" w:type="dxa"/>
              <w:left w:w="360" w:type="dxa"/>
              <w:bottom w:w="400" w:type="dxa"/>
              <w:right w:w="360" w:type="dxa"/>
            </w:tcMar>
          </w:tcPr>
          <w:p w14:paraId="0422EA7B" w14:textId="77777777" w:rsidR="003419BE" w:rsidRDefault="00000000">
            <w:pPr>
              <w:jc w:val="center"/>
            </w:pPr>
            <w:r>
              <w:rPr>
                <w:b/>
                <w:bCs/>
                <w:color w:val="00B4A0"/>
                <w:sz w:val="52"/>
                <w:szCs w:val="52"/>
              </w:rPr>
              <w:t>🧠  BRAIN</w:t>
            </w:r>
          </w:p>
          <w:p w14:paraId="4A8A1180" w14:textId="77777777" w:rsidR="003419BE" w:rsidRDefault="00000000">
            <w:pPr>
              <w:spacing w:before="120"/>
              <w:jc w:val="center"/>
            </w:pPr>
            <w:r>
              <w:rPr>
                <w:color w:val="FFFFFF"/>
                <w:sz w:val="30"/>
                <w:szCs w:val="30"/>
              </w:rPr>
              <w:t>Engineering Intelligence Platform</w:t>
            </w:r>
          </w:p>
          <w:p w14:paraId="2DCE4AC5" w14:textId="77777777" w:rsidR="003419BE" w:rsidRDefault="00000000">
            <w:pPr>
              <w:spacing w:before="80"/>
              <w:jc w:val="center"/>
            </w:pPr>
            <w:r>
              <w:rPr>
                <w:i/>
                <w:iCs/>
                <w:color w:val="8A9BAE"/>
              </w:rPr>
              <w:t>Full Function Requirements — All 17 Use Cases</w:t>
            </w:r>
          </w:p>
          <w:p w14:paraId="5E17374A" w14:textId="77777777" w:rsidR="003419BE" w:rsidRDefault="00000000">
            <w:pPr>
              <w:spacing w:before="80"/>
              <w:jc w:val="center"/>
            </w:pPr>
            <w:r>
              <w:rPr>
                <w:color w:val="8A9BAE"/>
                <w:sz w:val="20"/>
                <w:szCs w:val="20"/>
              </w:rPr>
              <w:t>Tookitaki  ·  Confidential  ·  2025</w:t>
            </w:r>
          </w:p>
        </w:tc>
      </w:tr>
    </w:tbl>
    <w:p w14:paraId="0ED6D84B"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3"/>
        <w:gridCol w:w="4587"/>
      </w:tblGrid>
      <w:tr w:rsidR="003419BE" w14:paraId="05C65231" w14:textId="77777777">
        <w:tc>
          <w:tcPr>
            <w:tcW w:w="0" w:type="auto"/>
            <w:tcBorders>
              <w:top w:val="single" w:sz="1" w:space="0" w:color="CCCCCC"/>
              <w:left w:val="single" w:sz="1" w:space="0" w:color="CCCCCC"/>
              <w:bottom w:val="single" w:sz="1" w:space="0" w:color="CCCCCC"/>
              <w:right w:val="single" w:sz="1" w:space="0" w:color="CCCCCC"/>
            </w:tcBorders>
            <w:shd w:val="clear" w:color="auto" w:fill="1A3A5C"/>
            <w:tcMar>
              <w:top w:w="120" w:type="dxa"/>
              <w:left w:w="200" w:type="dxa"/>
              <w:bottom w:w="120" w:type="dxa"/>
              <w:right w:w="200" w:type="dxa"/>
            </w:tcMar>
          </w:tcPr>
          <w:p w14:paraId="63347742" w14:textId="77777777" w:rsidR="003419BE" w:rsidRDefault="00000000">
            <w:r>
              <w:rPr>
                <w:b/>
                <w:bCs/>
                <w:color w:val="F5A623"/>
              </w:rPr>
              <w:t>🔴  P0 — Build First (2 functions)</w:t>
            </w:r>
          </w:p>
          <w:p w14:paraId="6ECFF9CA" w14:textId="77777777" w:rsidR="003419BE" w:rsidRDefault="00000000">
            <w:pPr>
              <w:spacing w:before="60"/>
            </w:pPr>
            <w:r>
              <w:rPr>
                <w:color w:val="FFFFFF"/>
                <w:sz w:val="19"/>
                <w:szCs w:val="19"/>
              </w:rPr>
              <w:t>Deploy Velocity Collapse Warning · Bottleneck Concentration Risk</w:t>
            </w:r>
          </w:p>
        </w:tc>
        <w:tc>
          <w:tcPr>
            <w:tcW w:w="0" w:type="auto"/>
            <w:tcBorders>
              <w:top w:val="single" w:sz="1" w:space="0" w:color="CCCCCC"/>
              <w:left w:val="single" w:sz="1" w:space="0" w:color="CCCCCC"/>
              <w:bottom w:val="single" w:sz="1" w:space="0" w:color="CCCCCC"/>
              <w:right w:val="single" w:sz="1" w:space="0" w:color="CCCCCC"/>
            </w:tcBorders>
            <w:shd w:val="clear" w:color="auto" w:fill="0A1628"/>
            <w:tcMar>
              <w:top w:w="120" w:type="dxa"/>
              <w:left w:w="200" w:type="dxa"/>
              <w:bottom w:w="120" w:type="dxa"/>
              <w:right w:w="200" w:type="dxa"/>
            </w:tcMar>
          </w:tcPr>
          <w:p w14:paraId="3BAE99EB" w14:textId="77777777" w:rsidR="003419BE" w:rsidRDefault="00000000">
            <w:r>
              <w:rPr>
                <w:b/>
                <w:bCs/>
                <w:color w:val="00B4A0"/>
              </w:rPr>
              <w:t>🟢  P1 — Next 90 Days (15 functions)</w:t>
            </w:r>
          </w:p>
          <w:p w14:paraId="345396A0" w14:textId="77777777" w:rsidR="003419BE" w:rsidRDefault="00000000">
            <w:pPr>
              <w:spacing w:before="60"/>
            </w:pPr>
            <w:r>
              <w:rPr>
                <w:color w:val="FFFFFF"/>
                <w:sz w:val="19"/>
                <w:szCs w:val="19"/>
              </w:rPr>
              <w:t>3 already solved by Claude Code  ·  3 marked High Priority Gap</w:t>
            </w:r>
          </w:p>
        </w:tc>
      </w:tr>
    </w:tbl>
    <w:p w14:paraId="244BE204"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0F8FBE09"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0E2A807C" w14:textId="77777777" w:rsidR="003419BE" w:rsidRDefault="00000000">
            <w:r>
              <w:rPr>
                <w:b/>
                <w:bCs/>
                <w:color w:val="1565C0"/>
                <w:sz w:val="24"/>
                <w:szCs w:val="24"/>
              </w:rPr>
              <w:t>── P0 FUNCTIONS  ·  MUST BUILD FIRST ──</w:t>
            </w:r>
          </w:p>
        </w:tc>
      </w:tr>
    </w:tbl>
    <w:p w14:paraId="187A2076"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15E26A29"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203C0365" w14:textId="77777777" w:rsidR="003419BE" w:rsidRDefault="00000000">
            <w:r>
              <w:rPr>
                <w:b/>
                <w:bCs/>
                <w:color w:val="F5A623"/>
                <w:sz w:val="18"/>
                <w:szCs w:val="18"/>
              </w:rPr>
              <w:t xml:space="preserve">P0  ·  Function 01  </w:t>
            </w:r>
            <w:r>
              <w:rPr>
                <w:color w:val="FFFFFF"/>
                <w:sz w:val="18"/>
                <w:szCs w:val="18"/>
              </w:rPr>
              <w:t xml:space="preserve">  🚦</w:t>
            </w:r>
          </w:p>
          <w:p w14:paraId="395AF9D5" w14:textId="77777777" w:rsidR="003419BE" w:rsidRDefault="00000000">
            <w:pPr>
              <w:spacing w:before="60"/>
            </w:pPr>
            <w:r>
              <w:rPr>
                <w:b/>
                <w:bCs/>
                <w:color w:val="FFFFFF"/>
                <w:sz w:val="30"/>
                <w:szCs w:val="30"/>
              </w:rPr>
              <w:t>"Tell Me Before We're About to Miss"</w:t>
            </w:r>
          </w:p>
          <w:p w14:paraId="722F266F" w14:textId="77777777" w:rsidR="003419BE" w:rsidRDefault="00000000">
            <w:pPr>
              <w:spacing w:before="60"/>
            </w:pPr>
            <w:r>
              <w:rPr>
                <w:i/>
                <w:iCs/>
                <w:color w:val="00B4A0"/>
              </w:rPr>
              <w:t>Delivery Velocity Collapse Warning</w:t>
            </w:r>
          </w:p>
        </w:tc>
      </w:tr>
    </w:tbl>
    <w:p w14:paraId="2A0F67B6" w14:textId="77777777" w:rsidR="003419BE" w:rsidRDefault="003419BE">
      <w:pPr>
        <w:spacing w:before="120"/>
      </w:pPr>
    </w:p>
    <w:p w14:paraId="2C0A692A" w14:textId="77777777" w:rsidR="003419BE" w:rsidRDefault="00000000">
      <w:pPr>
        <w:spacing w:before="240" w:after="100"/>
      </w:pPr>
      <w:r>
        <w:rPr>
          <w:b/>
          <w:bCs/>
          <w:color w:val="0A1628"/>
          <w:sz w:val="24"/>
          <w:szCs w:val="24"/>
        </w:rPr>
        <w:t>What It Watches</w:t>
      </w:r>
    </w:p>
    <w:p w14:paraId="26714501" w14:textId="77777777" w:rsidR="003419BE" w:rsidRDefault="00000000">
      <w:pPr>
        <w:spacing w:before="60" w:after="80"/>
      </w:pPr>
      <w:r>
        <w:rPr>
          <w:color w:val="2C3E50"/>
        </w:rPr>
        <w:t>Every sprint, the system ingests merged PR counts, ticket completion rates, and story points closed from GitHub and Jira — across all teams and repositories. It builds a continuous, rolling 14-day pulse of each squad's actual output, updated daily.</w:t>
      </w:r>
    </w:p>
    <w:p w14:paraId="6270FB8C" w14:textId="77777777" w:rsidR="003419BE" w:rsidRDefault="003419BE">
      <w:pPr>
        <w:spacing w:before="80"/>
      </w:pPr>
    </w:p>
    <w:p w14:paraId="236F0EF1" w14:textId="77777777" w:rsidR="003419BE" w:rsidRDefault="00000000">
      <w:pPr>
        <w:spacing w:before="240" w:after="100"/>
      </w:pPr>
      <w:r>
        <w:rPr>
          <w:b/>
          <w:bCs/>
          <w:color w:val="0A1628"/>
          <w:sz w:val="24"/>
          <w:szCs w:val="24"/>
        </w:rPr>
        <w:t>What It Calculates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C88A703"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769CE84C" w14:textId="77777777" w:rsidR="003419BE" w:rsidRDefault="00000000">
            <w:r>
              <w:rPr>
                <w:b/>
                <w:bCs/>
                <w:color w:val="FFFFFF"/>
              </w:rPr>
              <w:t>Feature Set — Rolling 14-Day Window</w:t>
            </w:r>
          </w:p>
        </w:tc>
      </w:tr>
      <w:tr w:rsidR="003419BE" w14:paraId="32946A21"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17C2497" w14:textId="77777777" w:rsidR="003419BE" w:rsidRDefault="00000000">
            <w:r>
              <w:rPr>
                <w:b/>
                <w:bCs/>
                <w:color w:val="00B4A0"/>
                <w:sz w:val="21"/>
                <w:szCs w:val="21"/>
              </w:rPr>
              <w:t xml:space="preserve">→  </w:t>
            </w:r>
            <w:r>
              <w:rPr>
                <w:color w:val="2C3E50"/>
                <w:sz w:val="21"/>
                <w:szCs w:val="21"/>
              </w:rPr>
              <w:t>PR Flow: mean cycle time, cycle time variance, open PR count, merge rate, PR size mean, reviewer count per PR</w:t>
            </w:r>
          </w:p>
        </w:tc>
      </w:tr>
      <w:tr w:rsidR="003419BE" w14:paraId="746625FC"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02B85373" w14:textId="77777777" w:rsidR="003419BE" w:rsidRDefault="00000000">
            <w:r>
              <w:rPr>
                <w:b/>
                <w:bCs/>
                <w:color w:val="00B4A0"/>
                <w:sz w:val="21"/>
                <w:szCs w:val="21"/>
              </w:rPr>
              <w:t xml:space="preserve">→  </w:t>
            </w:r>
            <w:r>
              <w:rPr>
                <w:color w:val="2C3E50"/>
                <w:sz w:val="21"/>
                <w:szCs w:val="21"/>
              </w:rPr>
              <w:t>Review Health: mean review latency, review concentration index (Gini coefficient)</w:t>
            </w:r>
          </w:p>
        </w:tc>
      </w:tr>
      <w:tr w:rsidR="003419BE" w14:paraId="6DABF6E0"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DCC3222" w14:textId="77777777" w:rsidR="003419BE" w:rsidRDefault="00000000">
            <w:r>
              <w:rPr>
                <w:b/>
                <w:bCs/>
                <w:color w:val="00B4A0"/>
                <w:sz w:val="21"/>
                <w:szCs w:val="21"/>
              </w:rPr>
              <w:t xml:space="preserve">→  </w:t>
            </w:r>
            <w:r>
              <w:rPr>
                <w:color w:val="2C3E50"/>
                <w:sz w:val="21"/>
                <w:szCs w:val="21"/>
              </w:rPr>
              <w:t xml:space="preserve">WIP: open PR count trend, tickets in progress, </w:t>
            </w:r>
            <w:proofErr w:type="spellStart"/>
            <w:r>
              <w:rPr>
                <w:color w:val="2C3E50"/>
                <w:sz w:val="21"/>
                <w:szCs w:val="21"/>
              </w:rPr>
              <w:t>avg</w:t>
            </w:r>
            <w:proofErr w:type="spellEnd"/>
            <w:r>
              <w:rPr>
                <w:color w:val="2C3E50"/>
                <w:sz w:val="21"/>
                <w:szCs w:val="21"/>
              </w:rPr>
              <w:t xml:space="preserve"> ticket cycle time</w:t>
            </w:r>
          </w:p>
        </w:tc>
      </w:tr>
      <w:tr w:rsidR="003419BE" w14:paraId="7B5BDECB"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92AD5E0" w14:textId="77777777" w:rsidR="003419BE" w:rsidRDefault="00000000">
            <w:r>
              <w:rPr>
                <w:b/>
                <w:bCs/>
                <w:color w:val="00B4A0"/>
                <w:sz w:val="21"/>
                <w:szCs w:val="21"/>
              </w:rPr>
              <w:t xml:space="preserve">→  </w:t>
            </w:r>
            <w:r>
              <w:rPr>
                <w:color w:val="2C3E50"/>
                <w:sz w:val="21"/>
                <w:szCs w:val="21"/>
              </w:rPr>
              <w:t>Load: PRs per engineer, tickets per engineer</w:t>
            </w:r>
          </w:p>
        </w:tc>
      </w:tr>
    </w:tbl>
    <w:p w14:paraId="0E7F0BA8" w14:textId="77777777" w:rsidR="003419BE" w:rsidRDefault="003419BE">
      <w:pPr>
        <w:spacing w:before="120"/>
      </w:pPr>
    </w:p>
    <w:p w14:paraId="3AEEF3E3" w14:textId="77777777" w:rsidR="003419BE" w:rsidRDefault="00000000">
      <w:pPr>
        <w:spacing w:before="240" w:after="100"/>
      </w:pPr>
      <w:r>
        <w:rPr>
          <w:b/>
          <w:bCs/>
          <w:color w:val="0A1628"/>
          <w:sz w:val="24"/>
          <w:szCs w:val="24"/>
        </w:rPr>
        <w:t>Collapse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7623"/>
      </w:tblGrid>
      <w:tr w:rsidR="003419BE" w14:paraId="6CB0605D"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7C0F2CB8" w14:textId="77777777" w:rsidR="003419BE" w:rsidRDefault="00000000">
            <w:pPr>
              <w:jc w:val="center"/>
            </w:pPr>
            <w:r>
              <w:rPr>
                <w:b/>
                <w:bCs/>
                <w:color w:val="00B4A0"/>
                <w:sz w:val="20"/>
                <w:szCs w:val="20"/>
              </w:rPr>
              <w:lastRenderedPageBreak/>
              <w:t>TRIGGER #1</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6D338634" w14:textId="77777777" w:rsidR="003419BE" w:rsidRDefault="00000000">
            <w:r>
              <w:rPr>
                <w:color w:val="2C3E50"/>
                <w:sz w:val="21"/>
                <w:szCs w:val="21"/>
              </w:rPr>
              <w:t>Next sprint velocity &lt; (mean of last 3 sprints − 1 standard deviation)</w:t>
            </w:r>
          </w:p>
        </w:tc>
      </w:tr>
    </w:tbl>
    <w:p w14:paraId="456DCA25"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7328"/>
      </w:tblGrid>
      <w:tr w:rsidR="003419BE" w14:paraId="325CED9E"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1FF0B8BF" w14:textId="77777777" w:rsidR="003419BE" w:rsidRDefault="00000000">
            <w:pPr>
              <w:jc w:val="center"/>
            </w:pPr>
            <w:r>
              <w:rPr>
                <w:b/>
                <w:bCs/>
                <w:color w:val="00B4A0"/>
                <w:sz w:val="20"/>
                <w:szCs w:val="20"/>
              </w:rPr>
              <w:t>TRIGGER #2</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70EC3FEA" w14:textId="77777777" w:rsidR="003419BE" w:rsidRDefault="00000000">
            <w:r>
              <w:rPr>
                <w:color w:val="2C3E50"/>
                <w:sz w:val="21"/>
                <w:szCs w:val="21"/>
              </w:rPr>
              <w:t>&gt;25% drop in merged PRs sprint-over-sprint, any team</w:t>
            </w:r>
          </w:p>
        </w:tc>
      </w:tr>
    </w:tbl>
    <w:p w14:paraId="321498BF"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8298"/>
      </w:tblGrid>
      <w:tr w:rsidR="003419BE" w14:paraId="123BB085"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5B34A2C3" w14:textId="77777777" w:rsidR="003419BE" w:rsidRDefault="00000000">
            <w:pPr>
              <w:jc w:val="center"/>
            </w:pPr>
            <w:r>
              <w:rPr>
                <w:b/>
                <w:bCs/>
                <w:color w:val="00B4A0"/>
                <w:sz w:val="20"/>
                <w:szCs w:val="20"/>
              </w:rPr>
              <w:t>MODEL</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0D5508B5" w14:textId="77777777" w:rsidR="003419BE" w:rsidRDefault="00000000">
            <w:proofErr w:type="spellStart"/>
            <w:r>
              <w:rPr>
                <w:color w:val="2C3E50"/>
                <w:sz w:val="21"/>
                <w:szCs w:val="21"/>
              </w:rPr>
              <w:t>XGBoost</w:t>
            </w:r>
            <w:proofErr w:type="spellEnd"/>
            <w:r>
              <w:rPr>
                <w:color w:val="2C3E50"/>
                <w:sz w:val="21"/>
                <w:szCs w:val="21"/>
              </w:rPr>
              <w:t xml:space="preserve"> / </w:t>
            </w:r>
            <w:proofErr w:type="spellStart"/>
            <w:r>
              <w:rPr>
                <w:color w:val="2C3E50"/>
                <w:sz w:val="21"/>
                <w:szCs w:val="21"/>
              </w:rPr>
              <w:t>LightGBM</w:t>
            </w:r>
            <w:proofErr w:type="spellEnd"/>
            <w:r>
              <w:rPr>
                <w:color w:val="2C3E50"/>
                <w:sz w:val="21"/>
                <w:szCs w:val="21"/>
              </w:rPr>
              <w:t xml:space="preserve"> on lagged sprint features · </w:t>
            </w:r>
            <w:proofErr w:type="spellStart"/>
            <w:r>
              <w:rPr>
                <w:color w:val="2C3E50"/>
                <w:sz w:val="21"/>
                <w:szCs w:val="21"/>
              </w:rPr>
              <w:t>Backtested</w:t>
            </w:r>
            <w:proofErr w:type="spellEnd"/>
            <w:r>
              <w:rPr>
                <w:color w:val="2C3E50"/>
                <w:sz w:val="21"/>
                <w:szCs w:val="21"/>
              </w:rPr>
              <w:t xml:space="preserve"> on 6+ months of history</w:t>
            </w:r>
          </w:p>
        </w:tc>
      </w:tr>
    </w:tbl>
    <w:p w14:paraId="16EF8A9A" w14:textId="77777777" w:rsidR="003419BE" w:rsidRDefault="003419BE">
      <w:pPr>
        <w:spacing w:before="120"/>
      </w:pPr>
    </w:p>
    <w:p w14:paraId="7EA4F6D4" w14:textId="77777777" w:rsidR="003419BE" w:rsidRDefault="00000000">
      <w:pPr>
        <w:spacing w:before="240" w:after="100"/>
      </w:pPr>
      <w:r>
        <w:rPr>
          <w:b/>
          <w:bCs/>
          <w:color w:val="0A1628"/>
          <w:sz w:val="24"/>
          <w:szCs w:val="24"/>
        </w:rPr>
        <w:t>When It Fires an Alert</w:t>
      </w:r>
    </w:p>
    <w:p w14:paraId="199E2EC2" w14:textId="77777777" w:rsidR="003419BE" w:rsidRDefault="00000000">
      <w:pPr>
        <w:spacing w:before="60" w:after="80"/>
      </w:pPr>
      <w:r>
        <w:rPr>
          <w:color w:val="2C3E50"/>
        </w:rPr>
        <w:t xml:space="preserve">Alert fires when: </w:t>
      </w:r>
      <w:proofErr w:type="spellStart"/>
      <w:r>
        <w:rPr>
          <w:color w:val="2C3E50"/>
        </w:rPr>
        <w:t>Predicted_velocity_next_sprint</w:t>
      </w:r>
      <w:proofErr w:type="spellEnd"/>
      <w:r>
        <w:rPr>
          <w:color w:val="2C3E50"/>
        </w:rPr>
        <w:t xml:space="preserve"> &lt; 0.8 × </w:t>
      </w:r>
      <w:proofErr w:type="spellStart"/>
      <w:r>
        <w:rPr>
          <w:color w:val="2C3E50"/>
        </w:rPr>
        <w:t>historical_mean</w:t>
      </w:r>
      <w:proofErr w:type="spellEnd"/>
      <w:r>
        <w:rPr>
          <w:color w:val="2C3E50"/>
        </w:rPr>
        <w:t xml:space="preserve"> AND prediction confidence &gt; 70%. False alerts below 70% confidence are suppressed.</w:t>
      </w:r>
    </w:p>
    <w:p w14:paraId="6474992C" w14:textId="77777777" w:rsidR="003419BE" w:rsidRDefault="003419BE">
      <w:pPr>
        <w:spacing w:before="80"/>
      </w:pPr>
    </w:p>
    <w:p w14:paraId="68251EE0" w14:textId="77777777" w:rsidR="003419BE" w:rsidRDefault="00000000">
      <w:pPr>
        <w:spacing w:before="240" w:after="100"/>
      </w:pPr>
      <w:r>
        <w:rPr>
          <w:b/>
          <w:bCs/>
          <w:color w:val="0A1628"/>
          <w:sz w:val="24"/>
          <w:szCs w:val="24"/>
        </w:rPr>
        <w:t>What the Alert Tells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DA87671"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731E54CF" w14:textId="77777777" w:rsidR="003419BE" w:rsidRDefault="00000000">
            <w:r>
              <w:rPr>
                <w:b/>
                <w:bCs/>
                <w:color w:val="FFFFFF"/>
              </w:rPr>
              <w:t>Alert Payload</w:t>
            </w:r>
          </w:p>
        </w:tc>
      </w:tr>
      <w:tr w:rsidR="003419BE" w14:paraId="67DBD37B"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2D4C6CE" w14:textId="77777777" w:rsidR="003419BE" w:rsidRDefault="00000000">
            <w:r>
              <w:rPr>
                <w:b/>
                <w:bCs/>
                <w:color w:val="00B4A0"/>
                <w:sz w:val="21"/>
                <w:szCs w:val="21"/>
              </w:rPr>
              <w:t xml:space="preserve">→  </w:t>
            </w:r>
            <w:r>
              <w:rPr>
                <w:color w:val="2C3E50"/>
                <w:sz w:val="21"/>
                <w:szCs w:val="21"/>
              </w:rPr>
              <w:t>Which team is at risk + predicted output vs baseline</w:t>
            </w:r>
          </w:p>
        </w:tc>
      </w:tr>
      <w:tr w:rsidR="003419BE" w14:paraId="5FE95E31"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74CFF41" w14:textId="77777777" w:rsidR="003419BE" w:rsidRDefault="00000000">
            <w:r>
              <w:rPr>
                <w:b/>
                <w:bCs/>
                <w:color w:val="00B4A0"/>
                <w:sz w:val="21"/>
                <w:szCs w:val="21"/>
              </w:rPr>
              <w:t xml:space="preserve">→  </w:t>
            </w:r>
            <w:r>
              <w:rPr>
                <w:color w:val="2C3E50"/>
                <w:sz w:val="21"/>
                <w:szCs w:val="21"/>
              </w:rPr>
              <w:t>Which signals drove the warning (e.g. 'PR cycle time up 40%', '3 engineers with 0 merges in 7 days')</w:t>
            </w:r>
          </w:p>
        </w:tc>
      </w:tr>
      <w:tr w:rsidR="003419BE" w14:paraId="2DDA63CD"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6CF6820" w14:textId="77777777" w:rsidR="003419BE" w:rsidRDefault="00000000">
            <w:r>
              <w:rPr>
                <w:b/>
                <w:bCs/>
                <w:color w:val="00B4A0"/>
                <w:sz w:val="21"/>
                <w:szCs w:val="21"/>
              </w:rPr>
              <w:t xml:space="preserve">→  </w:t>
            </w:r>
            <w:r>
              <w:rPr>
                <w:color w:val="2C3E50"/>
                <w:sz w:val="21"/>
                <w:szCs w:val="21"/>
              </w:rPr>
              <w:t>Recommended action: 'Reduce sprint scope now' or 'Investigate review bottleneck'</w:t>
            </w:r>
          </w:p>
        </w:tc>
      </w:tr>
      <w:tr w:rsidR="003419BE" w14:paraId="0672FE6A"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E337096" w14:textId="77777777" w:rsidR="003419BE" w:rsidRDefault="00000000">
            <w:r>
              <w:rPr>
                <w:b/>
                <w:bCs/>
                <w:color w:val="00B4A0"/>
                <w:sz w:val="21"/>
                <w:szCs w:val="21"/>
              </w:rPr>
              <w:t xml:space="preserve">→  </w:t>
            </w:r>
            <w:r>
              <w:rPr>
                <w:color w:val="2C3E50"/>
                <w:sz w:val="21"/>
                <w:szCs w:val="21"/>
              </w:rPr>
              <w:t>Confidence score and lead time (minimum 1 sprint ahead)</w:t>
            </w:r>
          </w:p>
        </w:tc>
      </w:tr>
    </w:tbl>
    <w:p w14:paraId="0496ECC5" w14:textId="77777777" w:rsidR="003419BE" w:rsidRDefault="003419BE">
      <w:pPr>
        <w:spacing w:before="120"/>
      </w:pPr>
    </w:p>
    <w:p w14:paraId="2D060740" w14:textId="77777777" w:rsidR="003419BE" w:rsidRDefault="00000000">
      <w:pPr>
        <w:spacing w:before="240" w:after="100"/>
      </w:pPr>
      <w:r>
        <w:rPr>
          <w:b/>
          <w:bCs/>
          <w:color w:val="0A1628"/>
          <w:sz w:val="24"/>
          <w:szCs w:val="24"/>
        </w:rPr>
        <w:t>Who Gets Notified &amp; When</w:t>
      </w:r>
    </w:p>
    <w:p w14:paraId="5B50F93E" w14:textId="77777777" w:rsidR="003419BE" w:rsidRDefault="00000000">
      <w:pPr>
        <w:spacing w:before="60" w:after="80"/>
      </w:pPr>
      <w:proofErr w:type="spellStart"/>
      <w:r>
        <w:rPr>
          <w:color w:val="2C3E50"/>
        </w:rPr>
        <w:t>Jayprasad</w:t>
      </w:r>
      <w:proofErr w:type="spellEnd"/>
      <w:r>
        <w:rPr>
          <w:color w:val="2C3E50"/>
        </w:rPr>
        <w:t xml:space="preserve"> receives a Slack/email digest every Monday morning with a full sprint health forecast for all teams. An urgent mid-sprint alert fires automatically if collapse risk crosses the threshold during the sprint.</w:t>
      </w:r>
    </w:p>
    <w:p w14:paraId="4C7694F1"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4FEA4BDA"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7C3CBE15"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41553858" w14:textId="77777777" w:rsidR="003419BE" w:rsidRDefault="00000000">
            <w:r>
              <w:rPr>
                <w:b/>
                <w:bCs/>
                <w:color w:val="F5A623"/>
                <w:sz w:val="18"/>
                <w:szCs w:val="18"/>
              </w:rPr>
              <w:t>TOOKITAKI CONTEXT</w:t>
            </w:r>
          </w:p>
          <w:p w14:paraId="7D5F6673" w14:textId="77777777" w:rsidR="003419BE" w:rsidRDefault="00000000">
            <w:pPr>
              <w:spacing w:before="60"/>
            </w:pPr>
            <w:r>
              <w:rPr>
                <w:color w:val="2C3E50"/>
                <w:sz w:val="21"/>
                <w:szCs w:val="21"/>
              </w:rPr>
              <w:t>With 42 engineers delivering $18.2M ARR and zero budget buffer, one under-delivered sprint directly impacts client commitments to GXS, UOB, and Maya. This function is the engineering equivalent of a financial early warning system — giving leadership 1 sprint of lead time to act before clients feel it.</w:t>
            </w:r>
          </w:p>
        </w:tc>
      </w:tr>
    </w:tbl>
    <w:p w14:paraId="6A6CD09F"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D302EFB"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6B8C4936" w14:textId="77777777" w:rsidR="003419BE" w:rsidRDefault="00000000">
            <w:r>
              <w:rPr>
                <w:b/>
                <w:bCs/>
                <w:color w:val="F5A623"/>
                <w:sz w:val="18"/>
                <w:szCs w:val="18"/>
              </w:rPr>
              <w:t xml:space="preserve">P0  ·  Function 02  </w:t>
            </w:r>
            <w:r>
              <w:rPr>
                <w:color w:val="FFFFFF"/>
                <w:sz w:val="18"/>
                <w:szCs w:val="18"/>
              </w:rPr>
              <w:t xml:space="preserve">  🔍</w:t>
            </w:r>
          </w:p>
          <w:p w14:paraId="7FE19A91" w14:textId="77777777" w:rsidR="003419BE" w:rsidRDefault="00000000">
            <w:pPr>
              <w:spacing w:before="60"/>
            </w:pPr>
            <w:r>
              <w:rPr>
                <w:b/>
                <w:bCs/>
                <w:color w:val="FFFFFF"/>
                <w:sz w:val="30"/>
                <w:szCs w:val="30"/>
              </w:rPr>
              <w:t>"Show Me the Single Point of Failure"</w:t>
            </w:r>
          </w:p>
          <w:p w14:paraId="0CF3B9EB" w14:textId="77777777" w:rsidR="003419BE" w:rsidRDefault="00000000">
            <w:pPr>
              <w:spacing w:before="60"/>
            </w:pPr>
            <w:r>
              <w:rPr>
                <w:i/>
                <w:iCs/>
                <w:color w:val="00B4A0"/>
              </w:rPr>
              <w:t>Bottleneck Concentration Risk Detector</w:t>
            </w:r>
          </w:p>
        </w:tc>
      </w:tr>
    </w:tbl>
    <w:p w14:paraId="3C873F61" w14:textId="77777777" w:rsidR="003419BE" w:rsidRDefault="003419BE">
      <w:pPr>
        <w:spacing w:before="120"/>
      </w:pPr>
    </w:p>
    <w:p w14:paraId="2B97512B" w14:textId="77777777" w:rsidR="003419BE" w:rsidRDefault="00000000">
      <w:pPr>
        <w:spacing w:before="240" w:after="100"/>
      </w:pPr>
      <w:r>
        <w:rPr>
          <w:b/>
          <w:bCs/>
          <w:color w:val="0A1628"/>
          <w:sz w:val="24"/>
          <w:szCs w:val="24"/>
        </w:rPr>
        <w:t>What It Watches</w:t>
      </w:r>
    </w:p>
    <w:p w14:paraId="6711ABCC" w14:textId="77777777" w:rsidR="003419BE" w:rsidRDefault="00000000">
      <w:pPr>
        <w:spacing w:before="60" w:after="80"/>
      </w:pPr>
      <w:r>
        <w:rPr>
          <w:color w:val="2C3E50"/>
        </w:rPr>
        <w:lastRenderedPageBreak/>
        <w:t>Every PR review event in GitHub — who reviewed it, when, how many reviews each engineer submitted in the past 14 days, and which repositories and teams those reviews were concentrated in.</w:t>
      </w:r>
    </w:p>
    <w:p w14:paraId="2BF88E66" w14:textId="77777777" w:rsidR="003419BE" w:rsidRDefault="003419BE">
      <w:pPr>
        <w:spacing w:before="80"/>
      </w:pPr>
    </w:p>
    <w:p w14:paraId="797B97FF" w14:textId="77777777" w:rsidR="003419BE" w:rsidRDefault="00000000">
      <w:pPr>
        <w:spacing w:before="240" w:after="100"/>
      </w:pPr>
      <w:r>
        <w:rPr>
          <w:b/>
          <w:bCs/>
          <w:color w:val="0A1628"/>
          <w:sz w:val="24"/>
          <w:szCs w:val="24"/>
        </w:rPr>
        <w:t>What It Calculates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09533BF"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158313A4" w14:textId="77777777" w:rsidR="003419BE" w:rsidRDefault="00000000">
            <w:r>
              <w:rPr>
                <w:b/>
                <w:bCs/>
                <w:color w:val="FFFFFF"/>
              </w:rPr>
              <w:t>Graph Metrics — Reviewer Concentration</w:t>
            </w:r>
          </w:p>
        </w:tc>
      </w:tr>
      <w:tr w:rsidR="003419BE" w14:paraId="2D4F7B8F"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6EF16EE" w14:textId="77777777" w:rsidR="003419BE" w:rsidRDefault="00000000">
            <w:r>
              <w:rPr>
                <w:b/>
                <w:bCs/>
                <w:color w:val="00B4A0"/>
                <w:sz w:val="21"/>
                <w:szCs w:val="21"/>
              </w:rPr>
              <w:t xml:space="preserve">→  </w:t>
            </w:r>
            <w:r>
              <w:rPr>
                <w:color w:val="2C3E50"/>
                <w:sz w:val="21"/>
                <w:szCs w:val="21"/>
              </w:rPr>
              <w:t>% of all PRs handled by the top 1 reviewer per team</w:t>
            </w:r>
          </w:p>
        </w:tc>
      </w:tr>
      <w:tr w:rsidR="003419BE" w14:paraId="10267A2D"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D43E148" w14:textId="77777777" w:rsidR="003419BE" w:rsidRDefault="00000000">
            <w:r>
              <w:rPr>
                <w:b/>
                <w:bCs/>
                <w:color w:val="00B4A0"/>
                <w:sz w:val="21"/>
                <w:szCs w:val="21"/>
              </w:rPr>
              <w:t xml:space="preserve">→  </w:t>
            </w:r>
            <w:r>
              <w:rPr>
                <w:color w:val="2C3E50"/>
                <w:sz w:val="21"/>
                <w:szCs w:val="21"/>
              </w:rPr>
              <w:t>Gini Coefficient: 0 = perfectly distributed, 1 = one person does everything</w:t>
            </w:r>
          </w:p>
        </w:tc>
      </w:tr>
      <w:tr w:rsidR="003419BE" w14:paraId="6F3EF359"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F29BCDB" w14:textId="77777777" w:rsidR="003419BE" w:rsidRDefault="00000000">
            <w:r>
              <w:rPr>
                <w:b/>
                <w:bCs/>
                <w:color w:val="00B4A0"/>
                <w:sz w:val="21"/>
                <w:szCs w:val="21"/>
              </w:rPr>
              <w:t xml:space="preserve">→  </w:t>
            </w:r>
            <w:r>
              <w:rPr>
                <w:color w:val="2C3E50"/>
                <w:sz w:val="21"/>
                <w:szCs w:val="21"/>
              </w:rPr>
              <w:t>Herfindahl-Hirschman Index (HHI): concentration measure from antitrust analysis, applied to reviewer share</w:t>
            </w:r>
          </w:p>
        </w:tc>
      </w:tr>
      <w:tr w:rsidR="003419BE" w14:paraId="7B2AC3DC"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D0A9CB5" w14:textId="77777777" w:rsidR="003419BE" w:rsidRDefault="00000000">
            <w:r>
              <w:rPr>
                <w:b/>
                <w:bCs/>
                <w:color w:val="00B4A0"/>
                <w:sz w:val="21"/>
                <w:szCs w:val="21"/>
              </w:rPr>
              <w:t xml:space="preserve">→  </w:t>
            </w:r>
            <w:r>
              <w:rPr>
                <w:color w:val="2C3E50"/>
                <w:sz w:val="21"/>
                <w:szCs w:val="21"/>
              </w:rPr>
              <w:t>Reviewer In-Degree Centrality: how many PRs point to each reviewer</w:t>
            </w:r>
          </w:p>
        </w:tc>
      </w:tr>
      <w:tr w:rsidR="003419BE" w14:paraId="1218E50C"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2A8D5A5" w14:textId="77777777" w:rsidR="003419BE" w:rsidRDefault="00000000">
            <w:r>
              <w:rPr>
                <w:b/>
                <w:bCs/>
                <w:color w:val="00B4A0"/>
                <w:sz w:val="21"/>
                <w:szCs w:val="21"/>
              </w:rPr>
              <w:t xml:space="preserve">→  </w:t>
            </w:r>
            <w:r>
              <w:rPr>
                <w:color w:val="2C3E50"/>
                <w:sz w:val="21"/>
                <w:szCs w:val="21"/>
              </w:rPr>
              <w:t>Betweenness Centrality: engineers who are the critical 'bridge' in review flow</w:t>
            </w:r>
          </w:p>
        </w:tc>
      </w:tr>
      <w:tr w:rsidR="003419BE" w14:paraId="0B9988D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017C97C" w14:textId="77777777" w:rsidR="003419BE" w:rsidRDefault="00000000">
            <w:r>
              <w:rPr>
                <w:b/>
                <w:bCs/>
                <w:color w:val="00B4A0"/>
                <w:sz w:val="21"/>
                <w:szCs w:val="21"/>
              </w:rPr>
              <w:t xml:space="preserve">→  </w:t>
            </w:r>
            <w:r>
              <w:rPr>
                <w:color w:val="2C3E50"/>
                <w:sz w:val="21"/>
                <w:szCs w:val="21"/>
              </w:rPr>
              <w:t>Bottleneck Risk Score (BRS): 0–100 normalized composite of all above metrics</w:t>
            </w:r>
          </w:p>
        </w:tc>
      </w:tr>
    </w:tbl>
    <w:p w14:paraId="1C2478EE" w14:textId="77777777" w:rsidR="003419BE" w:rsidRDefault="003419BE">
      <w:pPr>
        <w:spacing w:before="120"/>
      </w:pPr>
    </w:p>
    <w:p w14:paraId="3E3FF27E" w14:textId="77777777" w:rsidR="003419BE" w:rsidRDefault="00000000">
      <w:pPr>
        <w:spacing w:before="240" w:after="100"/>
      </w:pPr>
      <w:r>
        <w:rPr>
          <w:b/>
          <w:bCs/>
          <w:color w:val="0A1628"/>
          <w:sz w:val="24"/>
          <w:szCs w:val="24"/>
        </w:rPr>
        <w:t>Risk Thresholds — High Risk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7337"/>
      </w:tblGrid>
      <w:tr w:rsidR="003419BE" w14:paraId="62AA1FF5"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36468FCF" w14:textId="77777777" w:rsidR="003419BE" w:rsidRDefault="00000000">
            <w:pPr>
              <w:jc w:val="center"/>
            </w:pPr>
            <w:r>
              <w:rPr>
                <w:b/>
                <w:bCs/>
                <w:color w:val="00B4A0"/>
                <w:sz w:val="20"/>
                <w:szCs w:val="20"/>
              </w:rPr>
              <w:t>CONDITION A</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4C07CF57" w14:textId="77777777" w:rsidR="003419BE" w:rsidRDefault="00000000">
            <w:r>
              <w:rPr>
                <w:color w:val="2C3E50"/>
                <w:sz w:val="21"/>
                <w:szCs w:val="21"/>
              </w:rPr>
              <w:t>Top 1 reviewer handles &gt;40% of all PRs in a 14-day window</w:t>
            </w:r>
          </w:p>
        </w:tc>
      </w:tr>
    </w:tbl>
    <w:p w14:paraId="3398F4AA"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7069"/>
      </w:tblGrid>
      <w:tr w:rsidR="003419BE" w14:paraId="1D4357A2"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0DEEDE80" w14:textId="77777777" w:rsidR="003419BE" w:rsidRDefault="00000000">
            <w:pPr>
              <w:jc w:val="center"/>
            </w:pPr>
            <w:r>
              <w:rPr>
                <w:b/>
                <w:bCs/>
                <w:color w:val="00B4A0"/>
                <w:sz w:val="20"/>
                <w:szCs w:val="20"/>
              </w:rPr>
              <w:t>CONDITION B</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1FDA8595" w14:textId="77777777" w:rsidR="003419BE" w:rsidRDefault="00000000">
            <w:r>
              <w:rPr>
                <w:color w:val="2C3E50"/>
                <w:sz w:val="21"/>
                <w:szCs w:val="21"/>
              </w:rPr>
              <w:t>Reviewer HHI &gt; 0.25 (antitrust-level concentration)</w:t>
            </w:r>
          </w:p>
        </w:tc>
      </w:tr>
    </w:tbl>
    <w:p w14:paraId="3B85A5AA"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7629"/>
      </w:tblGrid>
      <w:tr w:rsidR="003419BE" w14:paraId="2FAB1272"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11312CFF" w14:textId="77777777" w:rsidR="003419BE" w:rsidRDefault="00000000">
            <w:pPr>
              <w:jc w:val="center"/>
            </w:pPr>
            <w:r>
              <w:rPr>
                <w:b/>
                <w:bCs/>
                <w:color w:val="00B4A0"/>
                <w:sz w:val="20"/>
                <w:szCs w:val="20"/>
              </w:rPr>
              <w:t>CONDITION C</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2697FBFE" w14:textId="77777777" w:rsidR="003419BE" w:rsidRDefault="00000000">
            <w:r>
              <w:rPr>
                <w:color w:val="2C3E50"/>
                <w:sz w:val="21"/>
                <w:szCs w:val="21"/>
              </w:rPr>
              <w:t>Betweenness centrality z-score &gt; 2 standard deviations above team mean</w:t>
            </w:r>
          </w:p>
        </w:tc>
      </w:tr>
    </w:tbl>
    <w:p w14:paraId="50EF6AB7" w14:textId="77777777" w:rsidR="003419BE" w:rsidRDefault="003419BE">
      <w:pPr>
        <w:spacing w:before="120"/>
      </w:pPr>
    </w:p>
    <w:p w14:paraId="0BDDDD61" w14:textId="77777777" w:rsidR="003419BE" w:rsidRDefault="00000000">
      <w:pPr>
        <w:spacing w:before="240" w:after="100"/>
      </w:pPr>
      <w:r>
        <w:rPr>
          <w:b/>
          <w:bCs/>
          <w:color w:val="0A1628"/>
          <w:sz w:val="24"/>
          <w:szCs w:val="24"/>
        </w:rPr>
        <w:t>What the Alert Tells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E539A88"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59827F1E" w14:textId="77777777" w:rsidR="003419BE" w:rsidRDefault="00000000">
            <w:r>
              <w:rPr>
                <w:b/>
                <w:bCs/>
                <w:color w:val="FFFFFF"/>
              </w:rPr>
              <w:t>Bottleneck Alert Payload</w:t>
            </w:r>
          </w:p>
        </w:tc>
      </w:tr>
      <w:tr w:rsidR="003419BE" w14:paraId="35CA3E68"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85C3E2D" w14:textId="77777777" w:rsidR="003419BE" w:rsidRDefault="00000000">
            <w:r>
              <w:rPr>
                <w:b/>
                <w:bCs/>
                <w:color w:val="00B4A0"/>
                <w:sz w:val="21"/>
                <w:szCs w:val="21"/>
              </w:rPr>
              <w:t xml:space="preserve">→  </w:t>
            </w:r>
            <w:r>
              <w:rPr>
                <w:color w:val="2C3E50"/>
                <w:sz w:val="21"/>
                <w:szCs w:val="21"/>
              </w:rPr>
              <w:t>Name of the engineer who is the bottleneck and which repos/teams they are concentrated in</w:t>
            </w:r>
          </w:p>
        </w:tc>
      </w:tr>
      <w:tr w:rsidR="003419BE" w14:paraId="79E58D8B"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AC8F180" w14:textId="77777777" w:rsidR="003419BE" w:rsidRDefault="00000000">
            <w:r>
              <w:rPr>
                <w:b/>
                <w:bCs/>
                <w:color w:val="00B4A0"/>
                <w:sz w:val="21"/>
                <w:szCs w:val="21"/>
              </w:rPr>
              <w:t xml:space="preserve">→  </w:t>
            </w:r>
            <w:r>
              <w:rPr>
                <w:color w:val="2C3E50"/>
                <w:sz w:val="21"/>
                <w:szCs w:val="21"/>
              </w:rPr>
              <w:t>Average review latency caused by their concentration (hours PRs sit waiting)</w:t>
            </w:r>
          </w:p>
        </w:tc>
      </w:tr>
      <w:tr w:rsidR="003419BE" w14:paraId="5CA6048D"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67409B9" w14:textId="77777777" w:rsidR="003419BE" w:rsidRDefault="00000000">
            <w:r>
              <w:rPr>
                <w:b/>
                <w:bCs/>
                <w:color w:val="00B4A0"/>
                <w:sz w:val="21"/>
                <w:szCs w:val="21"/>
              </w:rPr>
              <w:t xml:space="preserve">→  </w:t>
            </w:r>
            <w:r>
              <w:rPr>
                <w:color w:val="2C3E50"/>
                <w:sz w:val="21"/>
                <w:szCs w:val="21"/>
              </w:rPr>
              <w:t>Simulation: what happens to cycle time if this engineer is unavailable for 5 days</w:t>
            </w:r>
          </w:p>
        </w:tc>
      </w:tr>
      <w:tr w:rsidR="003419BE" w14:paraId="50E49D3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8098949" w14:textId="77777777" w:rsidR="003419BE" w:rsidRDefault="00000000">
            <w:r>
              <w:rPr>
                <w:b/>
                <w:bCs/>
                <w:color w:val="00B4A0"/>
                <w:sz w:val="21"/>
                <w:szCs w:val="21"/>
              </w:rPr>
              <w:t xml:space="preserve">→  </w:t>
            </w:r>
            <w:r>
              <w:rPr>
                <w:color w:val="2C3E50"/>
                <w:sz w:val="21"/>
                <w:szCs w:val="21"/>
              </w:rPr>
              <w:t>List of under-utilized reviewers (reviewed &lt;5 PRs in last 14 days) who should absorb load</w:t>
            </w:r>
          </w:p>
        </w:tc>
      </w:tr>
      <w:tr w:rsidR="003419BE" w14:paraId="09A68DE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D70562A" w14:textId="77777777" w:rsidR="003419BE" w:rsidRDefault="00000000">
            <w:r>
              <w:rPr>
                <w:b/>
                <w:bCs/>
                <w:color w:val="00B4A0"/>
                <w:sz w:val="21"/>
                <w:szCs w:val="21"/>
              </w:rPr>
              <w:t xml:space="preserve">→  </w:t>
            </w:r>
            <w:r>
              <w:rPr>
                <w:color w:val="2C3E50"/>
                <w:sz w:val="21"/>
                <w:szCs w:val="21"/>
              </w:rPr>
              <w:t>BRS score with trend: improving, stable, or worsening week-over-week</w:t>
            </w:r>
          </w:p>
        </w:tc>
      </w:tr>
    </w:tbl>
    <w:p w14:paraId="559DDDE8"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2D414ABA"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24570013"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38AA96DE" w14:textId="77777777" w:rsidR="003419BE" w:rsidRDefault="00000000">
            <w:r>
              <w:rPr>
                <w:b/>
                <w:bCs/>
                <w:color w:val="F5A623"/>
                <w:sz w:val="18"/>
                <w:szCs w:val="18"/>
              </w:rPr>
              <w:t>TOOKITAKI CONTEXT</w:t>
            </w:r>
          </w:p>
          <w:p w14:paraId="036AA4CF" w14:textId="77777777" w:rsidR="003419BE" w:rsidRDefault="00000000">
            <w:pPr>
              <w:spacing w:before="60"/>
            </w:pPr>
            <w:r>
              <w:rPr>
                <w:color w:val="2C3E50"/>
                <w:sz w:val="21"/>
                <w:szCs w:val="21"/>
              </w:rPr>
              <w:t>The team went from 106 engineers to 42. Concentration risk that was manageable at scale is now existential. If the one senior backend reviewer is on leave, 10 PRs queue up and a client deployment slips. This function makes the invisible dependency visible before it becomes an incident.</w:t>
            </w:r>
          </w:p>
        </w:tc>
      </w:tr>
    </w:tbl>
    <w:p w14:paraId="3CDC9DE2" w14:textId="77777777" w:rsidR="003419BE" w:rsidRDefault="003419BE">
      <w:pPr>
        <w:spacing w:before="300"/>
      </w:pPr>
    </w:p>
    <w:p w14:paraId="76A1B88C" w14:textId="77777777" w:rsidR="003419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5047A357"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3531BDB5" w14:textId="77777777" w:rsidR="003419BE" w:rsidRDefault="00000000">
            <w:r>
              <w:rPr>
                <w:b/>
                <w:bCs/>
                <w:color w:val="1565C0"/>
                <w:sz w:val="24"/>
                <w:szCs w:val="24"/>
              </w:rPr>
              <w:lastRenderedPageBreak/>
              <w:t>── P1 FUNCTIONS  ·  DEVELOPMENT SPEED ──</w:t>
            </w:r>
          </w:p>
        </w:tc>
      </w:tr>
    </w:tbl>
    <w:p w14:paraId="67523198"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A63B8CA"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57459120" w14:textId="77777777" w:rsidR="003419BE" w:rsidRDefault="00000000">
            <w:r>
              <w:rPr>
                <w:b/>
                <w:bCs/>
                <w:color w:val="00B4A0"/>
                <w:sz w:val="18"/>
                <w:szCs w:val="18"/>
              </w:rPr>
              <w:t xml:space="preserve">P1  ·  Function 03  </w:t>
            </w:r>
            <w:r>
              <w:rPr>
                <w:color w:val="FFFFFF"/>
                <w:sz w:val="18"/>
                <w:szCs w:val="18"/>
              </w:rPr>
              <w:t xml:space="preserve">  🧪</w:t>
            </w:r>
          </w:p>
          <w:p w14:paraId="22DD4A99" w14:textId="77777777" w:rsidR="003419BE" w:rsidRDefault="00000000">
            <w:pPr>
              <w:spacing w:before="60"/>
            </w:pPr>
            <w:r>
              <w:rPr>
                <w:b/>
                <w:bCs/>
                <w:color w:val="FFFFFF"/>
                <w:sz w:val="30"/>
                <w:szCs w:val="30"/>
              </w:rPr>
              <w:t>"Write Tests First, Then Write the Code"</w:t>
            </w:r>
          </w:p>
          <w:p w14:paraId="1E839E7C" w14:textId="77777777" w:rsidR="003419BE" w:rsidRDefault="00000000">
            <w:pPr>
              <w:spacing w:before="60"/>
            </w:pPr>
            <w:r>
              <w:rPr>
                <w:i/>
                <w:iCs/>
                <w:color w:val="00B4A0"/>
              </w:rPr>
              <w:t>TDD Code Generation Agent  ·  ✅ Already Solved by Claude Code</w:t>
            </w:r>
          </w:p>
        </w:tc>
      </w:tr>
    </w:tbl>
    <w:p w14:paraId="1EB4EAA3"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EC13FFF"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00" w:type="dxa"/>
              <w:left w:w="180" w:type="dxa"/>
              <w:bottom w:w="100" w:type="dxa"/>
              <w:right w:w="180" w:type="dxa"/>
            </w:tcMar>
          </w:tcPr>
          <w:p w14:paraId="1D9A2D1C" w14:textId="77777777" w:rsidR="003419BE" w:rsidRDefault="00000000">
            <w:r>
              <w:rPr>
                <w:b/>
                <w:bCs/>
                <w:color w:val="F5A623"/>
                <w:sz w:val="21"/>
                <w:szCs w:val="21"/>
              </w:rPr>
              <w:t xml:space="preserve">ℹ  </w:t>
            </w:r>
            <w:r>
              <w:rPr>
                <w:color w:val="2C3E50"/>
                <w:sz w:val="21"/>
                <w:szCs w:val="21"/>
              </w:rPr>
              <w:t>This capability is already satisfied by Claude Code today. No additional tooling investment required for this function.</w:t>
            </w:r>
          </w:p>
        </w:tc>
      </w:tr>
    </w:tbl>
    <w:p w14:paraId="16C0F5A7" w14:textId="77777777" w:rsidR="003419BE" w:rsidRDefault="003419BE">
      <w:pPr>
        <w:spacing w:before="120"/>
      </w:pPr>
    </w:p>
    <w:p w14:paraId="039CBD3F" w14:textId="77777777" w:rsidR="003419BE" w:rsidRDefault="00000000">
      <w:pPr>
        <w:spacing w:before="240" w:after="100"/>
      </w:pPr>
      <w:r>
        <w:rPr>
          <w:b/>
          <w:bCs/>
          <w:color w:val="0A1628"/>
          <w:sz w:val="24"/>
          <w:szCs w:val="24"/>
        </w:rPr>
        <w:t>What It Does</w:t>
      </w:r>
    </w:p>
    <w:p w14:paraId="2F14C87E" w14:textId="77777777" w:rsidR="003419BE" w:rsidRDefault="00000000">
      <w:pPr>
        <w:spacing w:before="60" w:after="80"/>
      </w:pPr>
      <w:r>
        <w:rPr>
          <w:color w:val="2C3E50"/>
        </w:rPr>
        <w:t>Accepts a feature requirement or user story as input and generates comprehensive test cases (unit + integration) before any implementation code is written. Then writes the implementation code to satisfy those tests, runs local integration, and iterates on failures until all tests pass — with developer approval at each stage.</w:t>
      </w:r>
    </w:p>
    <w:p w14:paraId="4B5C62DD" w14:textId="77777777" w:rsidR="003419BE" w:rsidRDefault="003419BE">
      <w:pPr>
        <w:spacing w:before="80"/>
      </w:pPr>
    </w:p>
    <w:p w14:paraId="32499100" w14:textId="77777777" w:rsidR="003419BE" w:rsidRDefault="00000000">
      <w:pPr>
        <w:spacing w:before="240" w:after="100"/>
      </w:pPr>
      <w:r>
        <w:rPr>
          <w:b/>
          <w:bCs/>
          <w:color w:val="0A1628"/>
          <w:sz w:val="24"/>
          <w:szCs w:val="24"/>
        </w:rPr>
        <w:t>What Done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5239B3A3"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4B4C893D" w14:textId="77777777" w:rsidR="003419BE" w:rsidRDefault="00000000">
            <w:r>
              <w:rPr>
                <w:b/>
                <w:bCs/>
                <w:color w:val="FFFFFF"/>
              </w:rPr>
              <w:t>Acceptance Criteria</w:t>
            </w:r>
          </w:p>
        </w:tc>
      </w:tr>
      <w:tr w:rsidR="003419BE" w14:paraId="38C2DC4A"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AAD6330" w14:textId="77777777" w:rsidR="003419BE" w:rsidRDefault="00000000">
            <w:r>
              <w:rPr>
                <w:b/>
                <w:bCs/>
                <w:color w:val="00B4A0"/>
                <w:sz w:val="21"/>
                <w:szCs w:val="21"/>
              </w:rPr>
              <w:t xml:space="preserve">→  </w:t>
            </w:r>
            <w:r>
              <w:rPr>
                <w:color w:val="2C3E50"/>
                <w:sz w:val="21"/>
                <w:szCs w:val="21"/>
              </w:rPr>
              <w:t>Engineer submits a Jira ticket or user story description</w:t>
            </w:r>
          </w:p>
        </w:tc>
      </w:tr>
      <w:tr w:rsidR="003419BE" w14:paraId="10250B0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689D109" w14:textId="77777777" w:rsidR="003419BE" w:rsidRDefault="00000000">
            <w:r>
              <w:rPr>
                <w:b/>
                <w:bCs/>
                <w:color w:val="00B4A0"/>
                <w:sz w:val="21"/>
                <w:szCs w:val="21"/>
              </w:rPr>
              <w:t xml:space="preserve">→  </w:t>
            </w:r>
            <w:r>
              <w:rPr>
                <w:color w:val="2C3E50"/>
                <w:sz w:val="21"/>
                <w:szCs w:val="21"/>
              </w:rPr>
              <w:t>Agent returns: test file with unit + integration tests covering happy path, edge cases, and error states</w:t>
            </w:r>
          </w:p>
        </w:tc>
      </w:tr>
      <w:tr w:rsidR="003419BE" w14:paraId="6149339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825E82E" w14:textId="77777777" w:rsidR="003419BE" w:rsidRDefault="00000000">
            <w:r>
              <w:rPr>
                <w:b/>
                <w:bCs/>
                <w:color w:val="00B4A0"/>
                <w:sz w:val="21"/>
                <w:szCs w:val="21"/>
              </w:rPr>
              <w:t xml:space="preserve">→  </w:t>
            </w:r>
            <w:r>
              <w:rPr>
                <w:color w:val="2C3E50"/>
                <w:sz w:val="21"/>
                <w:szCs w:val="21"/>
              </w:rPr>
              <w:t>Agent then returns: implementation code that passes all generated tests</w:t>
            </w:r>
          </w:p>
        </w:tc>
      </w:tr>
      <w:tr w:rsidR="003419BE" w14:paraId="298262D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04CB32B" w14:textId="77777777" w:rsidR="003419BE" w:rsidRDefault="00000000">
            <w:r>
              <w:rPr>
                <w:b/>
                <w:bCs/>
                <w:color w:val="00B4A0"/>
                <w:sz w:val="21"/>
                <w:szCs w:val="21"/>
              </w:rPr>
              <w:t xml:space="preserve">→  </w:t>
            </w:r>
            <w:r>
              <w:rPr>
                <w:color w:val="2C3E50"/>
                <w:sz w:val="21"/>
                <w:szCs w:val="21"/>
              </w:rPr>
              <w:t>Engineer reviews and approves each stage — no black-box generation</w:t>
            </w:r>
          </w:p>
        </w:tc>
      </w:tr>
      <w:tr w:rsidR="003419BE" w14:paraId="4E4EFF94"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A17CE38" w14:textId="77777777" w:rsidR="003419BE" w:rsidRDefault="00000000">
            <w:r>
              <w:rPr>
                <w:b/>
                <w:bCs/>
                <w:color w:val="00B4A0"/>
                <w:sz w:val="21"/>
                <w:szCs w:val="21"/>
              </w:rPr>
              <w:t xml:space="preserve">→  </w:t>
            </w:r>
            <w:r>
              <w:rPr>
                <w:color w:val="2C3E50"/>
                <w:sz w:val="21"/>
                <w:szCs w:val="21"/>
              </w:rPr>
              <w:t>All tests pass in CI before PR is opened</w:t>
            </w:r>
          </w:p>
        </w:tc>
      </w:tr>
    </w:tbl>
    <w:p w14:paraId="47AFA44F"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507C493F"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383F58D8"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714030C1" w14:textId="77777777" w:rsidR="003419BE" w:rsidRDefault="00000000">
            <w:r>
              <w:rPr>
                <w:b/>
                <w:bCs/>
                <w:color w:val="F5A623"/>
                <w:sz w:val="18"/>
                <w:szCs w:val="18"/>
              </w:rPr>
              <w:t>TOOKITAKI CONTEXT</w:t>
            </w:r>
          </w:p>
          <w:p w14:paraId="469B5798" w14:textId="77777777" w:rsidR="003419BE" w:rsidRDefault="00000000">
            <w:pPr>
              <w:spacing w:before="60"/>
            </w:pPr>
            <w:r>
              <w:rPr>
                <w:color w:val="2C3E50"/>
                <w:sz w:val="21"/>
                <w:szCs w:val="21"/>
              </w:rPr>
              <w:t>With GitHub Copilot already generating 96% of code at 41% acceptance rate, Claude Code handles the TDD loop natively. No separate tooling needed. Engineers should be trained on the Claude Code TDD workflow if not already standard practice.</w:t>
            </w:r>
          </w:p>
        </w:tc>
      </w:tr>
    </w:tbl>
    <w:p w14:paraId="4B12C65C"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03FA9281"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2A509469" w14:textId="77777777" w:rsidR="003419BE" w:rsidRDefault="00000000">
            <w:r>
              <w:rPr>
                <w:b/>
                <w:bCs/>
                <w:color w:val="00B4A0"/>
                <w:sz w:val="18"/>
                <w:szCs w:val="18"/>
              </w:rPr>
              <w:t xml:space="preserve">P1  ·  Function 04  </w:t>
            </w:r>
            <w:r>
              <w:rPr>
                <w:color w:val="FFFFFF"/>
                <w:sz w:val="18"/>
                <w:szCs w:val="18"/>
              </w:rPr>
              <w:t xml:space="preserve">  🏗️</w:t>
            </w:r>
          </w:p>
          <w:p w14:paraId="705A4394" w14:textId="77777777" w:rsidR="003419BE" w:rsidRDefault="00000000">
            <w:pPr>
              <w:spacing w:before="60"/>
            </w:pPr>
            <w:r>
              <w:rPr>
                <w:b/>
                <w:bCs/>
                <w:color w:val="FFFFFF"/>
                <w:sz w:val="30"/>
                <w:szCs w:val="30"/>
              </w:rPr>
              <w:t>"Build the Scaffolding So I Can Start Coding Immediately"</w:t>
            </w:r>
          </w:p>
          <w:p w14:paraId="51DF70E3" w14:textId="77777777" w:rsidR="003419BE" w:rsidRDefault="00000000">
            <w:pPr>
              <w:spacing w:before="60"/>
            </w:pPr>
            <w:r>
              <w:rPr>
                <w:i/>
                <w:iCs/>
                <w:color w:val="00B4A0"/>
              </w:rPr>
              <w:t>Boilerplate &amp; Scaffolding Generator</w:t>
            </w:r>
          </w:p>
        </w:tc>
      </w:tr>
    </w:tbl>
    <w:p w14:paraId="3ED310C4" w14:textId="77777777" w:rsidR="003419BE" w:rsidRDefault="003419BE">
      <w:pPr>
        <w:spacing w:before="120"/>
      </w:pPr>
    </w:p>
    <w:p w14:paraId="423707FE" w14:textId="77777777" w:rsidR="003419BE" w:rsidRDefault="00000000">
      <w:pPr>
        <w:spacing w:before="240" w:after="100"/>
      </w:pPr>
      <w:r>
        <w:rPr>
          <w:b/>
          <w:bCs/>
          <w:color w:val="0A1628"/>
          <w:sz w:val="24"/>
          <w:szCs w:val="24"/>
        </w:rPr>
        <w:lastRenderedPageBreak/>
        <w:t>What It Watches</w:t>
      </w:r>
    </w:p>
    <w:p w14:paraId="543A7E7A" w14:textId="77777777" w:rsidR="003419BE" w:rsidRDefault="00000000">
      <w:pPr>
        <w:spacing w:before="60" w:after="80"/>
      </w:pPr>
      <w:r>
        <w:rPr>
          <w:color w:val="2C3E50"/>
        </w:rPr>
        <w:t xml:space="preserve">The existing </w:t>
      </w:r>
      <w:proofErr w:type="spellStart"/>
      <w:r>
        <w:rPr>
          <w:color w:val="2C3E50"/>
        </w:rPr>
        <w:t>FinCense</w:t>
      </w:r>
      <w:proofErr w:type="spellEnd"/>
      <w:r>
        <w:rPr>
          <w:color w:val="2C3E50"/>
        </w:rPr>
        <w:t xml:space="preserve"> codebase patterns across all GitHub repos — service structure, API conventions, logging setup, error handling patterns, Kafka producer/consumer templates, and Kubernetes deployment configs — to learn what 'standard Tookitaki code' looks like.</w:t>
      </w:r>
    </w:p>
    <w:p w14:paraId="6312FB0A" w14:textId="77777777" w:rsidR="003419BE" w:rsidRDefault="003419BE">
      <w:pPr>
        <w:spacing w:before="80"/>
      </w:pPr>
    </w:p>
    <w:p w14:paraId="6A359DF9" w14:textId="77777777" w:rsidR="003419BE" w:rsidRDefault="00000000">
      <w:pPr>
        <w:spacing w:before="240" w:after="100"/>
      </w:pPr>
      <w:r>
        <w:rPr>
          <w:b/>
          <w:bCs/>
          <w:color w:val="0A1628"/>
          <w:sz w:val="24"/>
          <w:szCs w:val="24"/>
        </w:rPr>
        <w:t>What It Takes as Input</w:t>
      </w:r>
    </w:p>
    <w:p w14:paraId="25FA5684" w14:textId="77777777" w:rsidR="003419BE" w:rsidRDefault="00000000">
      <w:pPr>
        <w:spacing w:before="60" w:after="80"/>
      </w:pPr>
      <w:r>
        <w:rPr>
          <w:color w:val="2C3E50"/>
        </w:rPr>
        <w:t xml:space="preserve">A data model definition or service description — e.g. 'Create a new microservice for real-time customer risk scoring with a REST API, </w:t>
      </w:r>
      <w:proofErr w:type="spellStart"/>
      <w:r>
        <w:rPr>
          <w:color w:val="2C3E50"/>
        </w:rPr>
        <w:t>ScyllaDB</w:t>
      </w:r>
      <w:proofErr w:type="spellEnd"/>
      <w:r>
        <w:rPr>
          <w:color w:val="2C3E50"/>
        </w:rPr>
        <w:t xml:space="preserve"> persistence, and a Kafka event emitter on score update.'</w:t>
      </w:r>
    </w:p>
    <w:p w14:paraId="0FD5BF80" w14:textId="77777777" w:rsidR="003419BE" w:rsidRDefault="003419BE">
      <w:pPr>
        <w:spacing w:before="80"/>
      </w:pPr>
    </w:p>
    <w:p w14:paraId="16205829" w14:textId="77777777" w:rsidR="003419BE" w:rsidRDefault="00000000">
      <w:pPr>
        <w:spacing w:before="240" w:after="100"/>
      </w:pPr>
      <w:r>
        <w:rPr>
          <w:b/>
          <w:bCs/>
          <w:color w:val="0A1628"/>
          <w:sz w:val="24"/>
          <w:szCs w:val="24"/>
        </w:rPr>
        <w:t>What It Generates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7072B2D"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71E2DB62" w14:textId="77777777" w:rsidR="003419BE" w:rsidRDefault="00000000">
            <w:r>
              <w:rPr>
                <w:b/>
                <w:bCs/>
                <w:color w:val="FFFFFF"/>
              </w:rPr>
              <w:t>Scaffolding Output</w:t>
            </w:r>
          </w:p>
        </w:tc>
      </w:tr>
      <w:tr w:rsidR="003419BE" w14:paraId="5987732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9101877" w14:textId="77777777" w:rsidR="003419BE" w:rsidRDefault="00000000">
            <w:r>
              <w:rPr>
                <w:b/>
                <w:bCs/>
                <w:color w:val="00B4A0"/>
                <w:sz w:val="21"/>
                <w:szCs w:val="21"/>
              </w:rPr>
              <w:t xml:space="preserve">→  </w:t>
            </w:r>
            <w:r>
              <w:rPr>
                <w:color w:val="2C3E50"/>
                <w:sz w:val="21"/>
                <w:szCs w:val="21"/>
              </w:rPr>
              <w:t xml:space="preserve">Complete project structure following </w:t>
            </w:r>
            <w:proofErr w:type="spellStart"/>
            <w:r>
              <w:rPr>
                <w:color w:val="2C3E50"/>
                <w:sz w:val="21"/>
                <w:szCs w:val="21"/>
              </w:rPr>
              <w:t>Tookitaki's</w:t>
            </w:r>
            <w:proofErr w:type="spellEnd"/>
            <w:r>
              <w:rPr>
                <w:color w:val="2C3E50"/>
                <w:sz w:val="21"/>
                <w:szCs w:val="21"/>
              </w:rPr>
              <w:t xml:space="preserve"> existing service conventions</w:t>
            </w:r>
          </w:p>
        </w:tc>
      </w:tr>
      <w:tr w:rsidR="003419BE" w14:paraId="32F35C6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3C58BA64" w14:textId="77777777" w:rsidR="003419BE" w:rsidRDefault="00000000">
            <w:r>
              <w:rPr>
                <w:b/>
                <w:bCs/>
                <w:color w:val="00B4A0"/>
                <w:sz w:val="21"/>
                <w:szCs w:val="21"/>
              </w:rPr>
              <w:t xml:space="preserve">→  </w:t>
            </w:r>
            <w:r>
              <w:rPr>
                <w:color w:val="2C3E50"/>
                <w:sz w:val="21"/>
                <w:szCs w:val="21"/>
              </w:rPr>
              <w:t>CRUD operations generated directly from the data model with correct field types</w:t>
            </w:r>
          </w:p>
        </w:tc>
      </w:tr>
      <w:tr w:rsidR="003419BE" w14:paraId="78BF24CC"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D2CBF99" w14:textId="77777777" w:rsidR="003419BE" w:rsidRDefault="00000000">
            <w:r>
              <w:rPr>
                <w:b/>
                <w:bCs/>
                <w:color w:val="00B4A0"/>
                <w:sz w:val="21"/>
                <w:szCs w:val="21"/>
              </w:rPr>
              <w:t xml:space="preserve">→  </w:t>
            </w:r>
            <w:r>
              <w:rPr>
                <w:color w:val="2C3E50"/>
                <w:sz w:val="21"/>
                <w:szCs w:val="21"/>
              </w:rPr>
              <w:t>REST API endpoints with input validation, error codes, and response schemas</w:t>
            </w:r>
          </w:p>
        </w:tc>
      </w:tr>
      <w:tr w:rsidR="003419BE" w14:paraId="3A3191F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7F3AC9B" w14:textId="77777777" w:rsidR="003419BE" w:rsidRDefault="00000000">
            <w:r>
              <w:rPr>
                <w:b/>
                <w:bCs/>
                <w:color w:val="00B4A0"/>
                <w:sz w:val="21"/>
                <w:szCs w:val="21"/>
              </w:rPr>
              <w:t xml:space="preserve">→  </w:t>
            </w:r>
            <w:r>
              <w:rPr>
                <w:color w:val="2C3E50"/>
                <w:sz w:val="21"/>
                <w:szCs w:val="21"/>
              </w:rPr>
              <w:t>Logging, metrics instrumentation, and error handling wired in by default</w:t>
            </w:r>
          </w:p>
        </w:tc>
      </w:tr>
      <w:tr w:rsidR="003419BE" w14:paraId="3F1EB616"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AB8D060" w14:textId="77777777" w:rsidR="003419BE" w:rsidRDefault="00000000">
            <w:r>
              <w:rPr>
                <w:b/>
                <w:bCs/>
                <w:color w:val="00B4A0"/>
                <w:sz w:val="21"/>
                <w:szCs w:val="21"/>
              </w:rPr>
              <w:t xml:space="preserve">→  </w:t>
            </w:r>
            <w:r>
              <w:rPr>
                <w:color w:val="2C3E50"/>
                <w:sz w:val="21"/>
                <w:szCs w:val="21"/>
              </w:rPr>
              <w:t>Kafka producer/consumer stubs matching existing topic naming conventions</w:t>
            </w:r>
          </w:p>
        </w:tc>
      </w:tr>
      <w:tr w:rsidR="003419BE" w14:paraId="5A9E7893"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83C4136" w14:textId="77777777" w:rsidR="003419BE" w:rsidRDefault="00000000">
            <w:r>
              <w:rPr>
                <w:b/>
                <w:bCs/>
                <w:color w:val="00B4A0"/>
                <w:sz w:val="21"/>
                <w:szCs w:val="21"/>
              </w:rPr>
              <w:t xml:space="preserve">→  </w:t>
            </w:r>
            <w:r>
              <w:rPr>
                <w:color w:val="2C3E50"/>
                <w:sz w:val="21"/>
                <w:szCs w:val="21"/>
              </w:rPr>
              <w:t>Kubernetes deployment YAML pre-configured for AWS EKS environment</w:t>
            </w:r>
          </w:p>
        </w:tc>
      </w:tr>
      <w:tr w:rsidR="003419BE" w14:paraId="5578FFAA"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C8495F1" w14:textId="77777777" w:rsidR="003419BE" w:rsidRDefault="00000000">
            <w:r>
              <w:rPr>
                <w:b/>
                <w:bCs/>
                <w:color w:val="00B4A0"/>
                <w:sz w:val="21"/>
                <w:szCs w:val="21"/>
              </w:rPr>
              <w:t xml:space="preserve">→  </w:t>
            </w:r>
            <w:proofErr w:type="spellStart"/>
            <w:r>
              <w:rPr>
                <w:color w:val="2C3E50"/>
                <w:sz w:val="21"/>
                <w:szCs w:val="21"/>
              </w:rPr>
              <w:t>Dockerfile</w:t>
            </w:r>
            <w:proofErr w:type="spellEnd"/>
            <w:r>
              <w:rPr>
                <w:color w:val="2C3E50"/>
                <w:sz w:val="21"/>
                <w:szCs w:val="21"/>
              </w:rPr>
              <w:t xml:space="preserve"> and CI pipeline config following existing patterns</w:t>
            </w:r>
          </w:p>
        </w:tc>
      </w:tr>
    </w:tbl>
    <w:p w14:paraId="1DF4F0AE" w14:textId="77777777" w:rsidR="003419BE" w:rsidRDefault="003419BE">
      <w:pPr>
        <w:spacing w:before="120"/>
      </w:pPr>
    </w:p>
    <w:p w14:paraId="58C20778" w14:textId="77777777" w:rsidR="003419BE" w:rsidRDefault="00000000">
      <w:pPr>
        <w:spacing w:before="240" w:after="100"/>
      </w:pPr>
      <w:r>
        <w:rPr>
          <w:b/>
          <w:bCs/>
          <w:color w:val="0A1628"/>
          <w:sz w:val="24"/>
          <w:szCs w:val="24"/>
        </w:rPr>
        <w:t>What Done Looks Like</w:t>
      </w:r>
    </w:p>
    <w:p w14:paraId="26A572A4" w14:textId="77777777" w:rsidR="003419BE" w:rsidRDefault="00000000">
      <w:pPr>
        <w:spacing w:before="60" w:after="80"/>
      </w:pPr>
      <w:r>
        <w:rPr>
          <w:color w:val="2C3E50"/>
        </w:rPr>
        <w:t xml:space="preserve">An engineer receives a Jira ticket at 9am and has a running, </w:t>
      </w:r>
      <w:proofErr w:type="spellStart"/>
      <w:r>
        <w:rPr>
          <w:color w:val="2C3E50"/>
        </w:rPr>
        <w:t>compilable</w:t>
      </w:r>
      <w:proofErr w:type="spellEnd"/>
      <w:r>
        <w:rPr>
          <w:color w:val="2C3E50"/>
        </w:rPr>
        <w:t>, test-passing skeleton service by 9:30am — with zero time spent on structural setup. All remaining time goes to actual business logic.</w:t>
      </w:r>
    </w:p>
    <w:p w14:paraId="342BD492"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0ACB4209"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1086BA76"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1BABF70B" w14:textId="77777777" w:rsidR="003419BE" w:rsidRDefault="00000000">
            <w:r>
              <w:rPr>
                <w:b/>
                <w:bCs/>
                <w:color w:val="F5A623"/>
                <w:sz w:val="18"/>
                <w:szCs w:val="18"/>
              </w:rPr>
              <w:t>TOOKITAKI CONTEXT</w:t>
            </w:r>
          </w:p>
          <w:p w14:paraId="2F3120FC" w14:textId="77777777" w:rsidR="003419BE" w:rsidRDefault="00000000">
            <w:pPr>
              <w:spacing w:before="60"/>
            </w:pPr>
            <w:r>
              <w:rPr>
                <w:color w:val="2C3E50"/>
                <w:sz w:val="21"/>
                <w:szCs w:val="21"/>
              </w:rPr>
              <w:t>With the engineering team halved, every hour saved on scaffolding is an hour of productive feature development. This is especially high-value when onboarding new engineers in 2026 — they get to productive work on day 1 instead of spending a week understanding project structure conventions.</w:t>
            </w:r>
          </w:p>
        </w:tc>
      </w:tr>
    </w:tbl>
    <w:p w14:paraId="32B1089F"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01A6B1DC"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4CA47BD3" w14:textId="77777777" w:rsidR="003419BE" w:rsidRDefault="00000000">
            <w:r>
              <w:rPr>
                <w:b/>
                <w:bCs/>
                <w:color w:val="00B4A0"/>
                <w:sz w:val="18"/>
                <w:szCs w:val="18"/>
              </w:rPr>
              <w:t xml:space="preserve">P1  ·  Function 05  </w:t>
            </w:r>
            <w:r>
              <w:rPr>
                <w:color w:val="FFFFFF"/>
                <w:sz w:val="18"/>
                <w:szCs w:val="18"/>
              </w:rPr>
              <w:t xml:space="preserve">  👁️</w:t>
            </w:r>
          </w:p>
          <w:p w14:paraId="5D2F331B" w14:textId="77777777" w:rsidR="003419BE" w:rsidRDefault="00000000">
            <w:pPr>
              <w:spacing w:before="60"/>
            </w:pPr>
            <w:r>
              <w:rPr>
                <w:b/>
                <w:bCs/>
                <w:color w:val="FFFFFF"/>
                <w:sz w:val="30"/>
                <w:szCs w:val="30"/>
              </w:rPr>
              <w:t>"Catch the Bug Before Your Teammate Does"</w:t>
            </w:r>
          </w:p>
          <w:p w14:paraId="76C86A66" w14:textId="77777777" w:rsidR="003419BE" w:rsidRDefault="00000000">
            <w:pPr>
              <w:spacing w:before="60"/>
            </w:pPr>
            <w:r>
              <w:rPr>
                <w:i/>
                <w:iCs/>
                <w:color w:val="00B4A0"/>
              </w:rPr>
              <w:t>PR Review &amp; Iteration Assistant</w:t>
            </w:r>
          </w:p>
        </w:tc>
      </w:tr>
    </w:tbl>
    <w:p w14:paraId="7302007D" w14:textId="77777777" w:rsidR="003419BE" w:rsidRDefault="003419BE">
      <w:pPr>
        <w:spacing w:before="120"/>
      </w:pPr>
    </w:p>
    <w:p w14:paraId="2ED9A4C3" w14:textId="77777777" w:rsidR="003419BE" w:rsidRDefault="00000000">
      <w:pPr>
        <w:spacing w:before="240" w:after="100"/>
      </w:pPr>
      <w:r>
        <w:rPr>
          <w:b/>
          <w:bCs/>
          <w:color w:val="0A1628"/>
          <w:sz w:val="24"/>
          <w:szCs w:val="24"/>
        </w:rPr>
        <w:t>What It Watches</w:t>
      </w:r>
    </w:p>
    <w:p w14:paraId="6E929AB0" w14:textId="77777777" w:rsidR="003419BE" w:rsidRDefault="00000000">
      <w:pPr>
        <w:spacing w:before="60" w:after="80"/>
      </w:pPr>
      <w:r>
        <w:rPr>
          <w:color w:val="2C3E50"/>
        </w:rPr>
        <w:lastRenderedPageBreak/>
        <w:t xml:space="preserve">Every PR opened in GitHub across all </w:t>
      </w:r>
      <w:proofErr w:type="spellStart"/>
      <w:r>
        <w:rPr>
          <w:color w:val="2C3E50"/>
        </w:rPr>
        <w:t>FinCense</w:t>
      </w:r>
      <w:proofErr w:type="spellEnd"/>
      <w:r>
        <w:rPr>
          <w:color w:val="2C3E50"/>
        </w:rPr>
        <w:t xml:space="preserve"> repos — the diff, the commit messages, the changed files, the existing test coverage map, and the PR description.</w:t>
      </w:r>
    </w:p>
    <w:p w14:paraId="09454794" w14:textId="77777777" w:rsidR="003419BE" w:rsidRDefault="003419BE">
      <w:pPr>
        <w:spacing w:before="80"/>
      </w:pPr>
    </w:p>
    <w:p w14:paraId="41D7B2FC" w14:textId="77777777" w:rsidR="003419BE" w:rsidRDefault="00000000">
      <w:pPr>
        <w:spacing w:before="240" w:after="100"/>
      </w:pPr>
      <w:r>
        <w:rPr>
          <w:b/>
          <w:bCs/>
          <w:color w:val="0A1628"/>
          <w:sz w:val="24"/>
          <w:szCs w:val="24"/>
        </w:rPr>
        <w:t>What It Does Automatically on Every 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F57C9B7"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0AFA4C8F" w14:textId="77777777" w:rsidR="003419BE" w:rsidRDefault="00000000">
            <w:r>
              <w:rPr>
                <w:b/>
                <w:bCs/>
                <w:color w:val="FFFFFF"/>
              </w:rPr>
              <w:t>Auto-Review Checklist</w:t>
            </w:r>
          </w:p>
        </w:tc>
      </w:tr>
      <w:tr w:rsidR="003419BE" w14:paraId="73009686"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5E23B10" w14:textId="77777777" w:rsidR="003419BE" w:rsidRDefault="00000000">
            <w:r>
              <w:rPr>
                <w:b/>
                <w:bCs/>
                <w:color w:val="00B4A0"/>
                <w:sz w:val="21"/>
                <w:szCs w:val="21"/>
              </w:rPr>
              <w:t xml:space="preserve">→  </w:t>
            </w:r>
            <w:r>
              <w:rPr>
                <w:color w:val="2C3E50"/>
                <w:sz w:val="21"/>
                <w:szCs w:val="21"/>
              </w:rPr>
              <w:t>Scans for bugs: null pointer risks, off-by-one errors, unhandled exceptions, race conditions</w:t>
            </w:r>
          </w:p>
        </w:tc>
      </w:tr>
      <w:tr w:rsidR="003419BE" w14:paraId="7F56C833"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89B77FB" w14:textId="77777777" w:rsidR="003419BE" w:rsidRDefault="00000000">
            <w:r>
              <w:rPr>
                <w:b/>
                <w:bCs/>
                <w:color w:val="00B4A0"/>
                <w:sz w:val="21"/>
                <w:szCs w:val="21"/>
              </w:rPr>
              <w:t xml:space="preserve">→  </w:t>
            </w:r>
            <w:r>
              <w:rPr>
                <w:color w:val="2C3E50"/>
                <w:sz w:val="21"/>
                <w:szCs w:val="21"/>
              </w:rPr>
              <w:t>Scans for security issues: SQL injection, hardcoded secrets, missing input validation, insecure API patterns</w:t>
            </w:r>
          </w:p>
        </w:tc>
      </w:tr>
      <w:tr w:rsidR="003419BE" w14:paraId="443C112B"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F4B3BA5" w14:textId="77777777" w:rsidR="003419BE" w:rsidRDefault="00000000">
            <w:r>
              <w:rPr>
                <w:b/>
                <w:bCs/>
                <w:color w:val="00B4A0"/>
                <w:sz w:val="21"/>
                <w:szCs w:val="21"/>
              </w:rPr>
              <w:t xml:space="preserve">→  </w:t>
            </w:r>
            <w:r>
              <w:rPr>
                <w:color w:val="2C3E50"/>
                <w:sz w:val="21"/>
                <w:szCs w:val="21"/>
              </w:rPr>
              <w:t>Checks test coverage: flags any changed function with no corresponding test update</w:t>
            </w:r>
          </w:p>
        </w:tc>
      </w:tr>
      <w:tr w:rsidR="003419BE" w14:paraId="6707CEE9"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F6B6B7F" w14:textId="77777777" w:rsidR="003419BE" w:rsidRDefault="00000000">
            <w:r>
              <w:rPr>
                <w:b/>
                <w:bCs/>
                <w:color w:val="00B4A0"/>
                <w:sz w:val="21"/>
                <w:szCs w:val="21"/>
              </w:rPr>
              <w:t xml:space="preserve">→  </w:t>
            </w:r>
            <w:r>
              <w:rPr>
                <w:color w:val="2C3E50"/>
                <w:sz w:val="21"/>
                <w:szCs w:val="21"/>
              </w:rPr>
              <w:t>Checks style: enforces Tookitaki coding standards and flags deviations with suggested fixes</w:t>
            </w:r>
          </w:p>
        </w:tc>
      </w:tr>
      <w:tr w:rsidR="003419BE" w14:paraId="701292D3"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199B070" w14:textId="77777777" w:rsidR="003419BE" w:rsidRDefault="00000000">
            <w:r>
              <w:rPr>
                <w:b/>
                <w:bCs/>
                <w:color w:val="00B4A0"/>
                <w:sz w:val="21"/>
                <w:szCs w:val="21"/>
              </w:rPr>
              <w:t xml:space="preserve">→  </w:t>
            </w:r>
            <w:r>
              <w:rPr>
                <w:color w:val="2C3E50"/>
                <w:sz w:val="21"/>
                <w:szCs w:val="21"/>
              </w:rPr>
              <w:t>Verifies documentation: flags if a public API or interface changed without a doc update</w:t>
            </w:r>
          </w:p>
        </w:tc>
      </w:tr>
      <w:tr w:rsidR="003419BE" w14:paraId="3969EB6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3979633" w14:textId="77777777" w:rsidR="003419BE" w:rsidRDefault="00000000">
            <w:r>
              <w:rPr>
                <w:b/>
                <w:bCs/>
                <w:color w:val="00B4A0"/>
                <w:sz w:val="21"/>
                <w:szCs w:val="21"/>
              </w:rPr>
              <w:t xml:space="preserve">→  </w:t>
            </w:r>
            <w:r>
              <w:rPr>
                <w:color w:val="2C3E50"/>
                <w:sz w:val="21"/>
                <w:szCs w:val="21"/>
              </w:rPr>
              <w:t>Auto-fixes trivial issues: import ordering, whitespace, obvious naming violations — committed directly</w:t>
            </w:r>
          </w:p>
        </w:tc>
      </w:tr>
    </w:tbl>
    <w:p w14:paraId="2F79D10D" w14:textId="77777777" w:rsidR="003419BE" w:rsidRDefault="003419BE">
      <w:pPr>
        <w:spacing w:before="120"/>
      </w:pPr>
    </w:p>
    <w:p w14:paraId="6F559D63" w14:textId="77777777" w:rsidR="003419BE" w:rsidRDefault="00000000">
      <w:pPr>
        <w:spacing w:before="240" w:after="100"/>
      </w:pPr>
      <w:r>
        <w:rPr>
          <w:b/>
          <w:bCs/>
          <w:color w:val="0A1628"/>
          <w:sz w:val="24"/>
          <w:szCs w:val="24"/>
        </w:rPr>
        <w:t>What It Produces</w:t>
      </w:r>
    </w:p>
    <w:p w14:paraId="4283CB9C" w14:textId="77777777" w:rsidR="003419BE" w:rsidRDefault="00000000">
      <w:pPr>
        <w:spacing w:before="60" w:after="80"/>
      </w:pPr>
      <w:r>
        <w:rPr>
          <w:color w:val="2C3E50"/>
        </w:rPr>
        <w:t>A structured review comment on the PR with findings ranked by severity: Critical (must fix before merge), Warning (should fix), and Suggestion (optional improvement). Code snippet suggestions are included inline — not just descriptions of what to fix.</w:t>
      </w:r>
    </w:p>
    <w:p w14:paraId="5527080C" w14:textId="77777777" w:rsidR="003419BE" w:rsidRDefault="003419BE">
      <w:pPr>
        <w:spacing w:before="120"/>
      </w:pPr>
    </w:p>
    <w:p w14:paraId="556C8F2C" w14:textId="77777777" w:rsidR="003419BE" w:rsidRDefault="00000000">
      <w:pPr>
        <w:spacing w:before="240" w:after="100"/>
      </w:pPr>
      <w:r>
        <w:rPr>
          <w:b/>
          <w:bCs/>
          <w:color w:val="0A1628"/>
          <w:sz w:val="24"/>
          <w:szCs w:val="24"/>
        </w:rPr>
        <w:t>What Done Looks Like</w:t>
      </w:r>
    </w:p>
    <w:p w14:paraId="40BD6A85" w14:textId="77777777" w:rsidR="003419BE" w:rsidRDefault="00000000">
      <w:pPr>
        <w:spacing w:before="60" w:after="80"/>
      </w:pPr>
      <w:r>
        <w:rPr>
          <w:color w:val="2C3E50"/>
        </w:rPr>
        <w:t>Human reviewers spend 0 time on style, formatting, or obvious structural issues. They focus exclusively on architecture decisions, business logic correctness, and domain knowledge. Average PR review time drops from 45 minutes to 15 minutes.</w:t>
      </w:r>
    </w:p>
    <w:p w14:paraId="3DAC3A7F"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7B831D3B"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134CED3C"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0935DB23" w14:textId="77777777" w:rsidR="003419BE" w:rsidRDefault="00000000">
            <w:r>
              <w:rPr>
                <w:b/>
                <w:bCs/>
                <w:color w:val="F5A623"/>
                <w:sz w:val="18"/>
                <w:szCs w:val="18"/>
              </w:rPr>
              <w:t>TOOKITAKI CONTEXT</w:t>
            </w:r>
          </w:p>
          <w:p w14:paraId="72247400" w14:textId="77777777" w:rsidR="003419BE" w:rsidRDefault="00000000">
            <w:pPr>
              <w:spacing w:before="60"/>
            </w:pPr>
            <w:r>
              <w:rPr>
                <w:color w:val="2C3E50"/>
                <w:sz w:val="21"/>
                <w:szCs w:val="21"/>
              </w:rPr>
              <w:t>Jayprasad's team is reviewing PRs for a $18M ARR platform with 42 engineers. Every hour saved in review cycles compounds across the team. This also reduces the bottleneck risk flagged in Function 02 — AI pre-review means fewer trivial back-and-</w:t>
            </w:r>
            <w:proofErr w:type="spellStart"/>
            <w:r>
              <w:rPr>
                <w:color w:val="2C3E50"/>
                <w:sz w:val="21"/>
                <w:szCs w:val="21"/>
              </w:rPr>
              <w:t>forths</w:t>
            </w:r>
            <w:proofErr w:type="spellEnd"/>
            <w:r>
              <w:rPr>
                <w:color w:val="2C3E50"/>
                <w:sz w:val="21"/>
                <w:szCs w:val="21"/>
              </w:rPr>
              <w:t xml:space="preserve"> that inflate the concentration metrics.</w:t>
            </w:r>
          </w:p>
        </w:tc>
      </w:tr>
    </w:tbl>
    <w:p w14:paraId="70055C96"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81F14F0"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18BDE5F3" w14:textId="77777777" w:rsidR="003419BE" w:rsidRDefault="00000000">
            <w:r>
              <w:rPr>
                <w:b/>
                <w:bCs/>
                <w:color w:val="00B4A0"/>
                <w:sz w:val="18"/>
                <w:szCs w:val="18"/>
              </w:rPr>
              <w:t xml:space="preserve">P1  ·  Function 06  </w:t>
            </w:r>
            <w:r>
              <w:rPr>
                <w:color w:val="FFFFFF"/>
                <w:sz w:val="18"/>
                <w:szCs w:val="18"/>
              </w:rPr>
              <w:t xml:space="preserve">  📦</w:t>
            </w:r>
          </w:p>
          <w:p w14:paraId="482B4DB4" w14:textId="77777777" w:rsidR="003419BE" w:rsidRDefault="00000000">
            <w:pPr>
              <w:spacing w:before="60"/>
            </w:pPr>
            <w:r>
              <w:rPr>
                <w:b/>
                <w:bCs/>
                <w:color w:val="FFFFFF"/>
                <w:sz w:val="30"/>
                <w:szCs w:val="30"/>
              </w:rPr>
              <w:t>"Keep Dependencies Current Without Breaking Everything"</w:t>
            </w:r>
          </w:p>
          <w:p w14:paraId="4050D599" w14:textId="77777777" w:rsidR="003419BE" w:rsidRDefault="00000000">
            <w:pPr>
              <w:spacing w:before="60"/>
            </w:pPr>
            <w:r>
              <w:rPr>
                <w:i/>
                <w:iCs/>
                <w:color w:val="00B4A0"/>
              </w:rPr>
              <w:t>Dependency Upgrade Assistant</w:t>
            </w:r>
          </w:p>
        </w:tc>
      </w:tr>
    </w:tbl>
    <w:p w14:paraId="5B732A88" w14:textId="77777777" w:rsidR="003419BE" w:rsidRDefault="003419BE">
      <w:pPr>
        <w:spacing w:before="120"/>
      </w:pPr>
    </w:p>
    <w:p w14:paraId="6C337A19" w14:textId="77777777" w:rsidR="003419BE" w:rsidRDefault="00000000">
      <w:pPr>
        <w:spacing w:before="240" w:after="100"/>
      </w:pPr>
      <w:r>
        <w:rPr>
          <w:b/>
          <w:bCs/>
          <w:color w:val="0A1628"/>
          <w:sz w:val="24"/>
          <w:szCs w:val="24"/>
        </w:rPr>
        <w:t>What It Watches</w:t>
      </w:r>
    </w:p>
    <w:p w14:paraId="0DDFF0FE" w14:textId="77777777" w:rsidR="003419BE" w:rsidRDefault="00000000">
      <w:pPr>
        <w:spacing w:before="60" w:after="80"/>
      </w:pPr>
      <w:r>
        <w:rPr>
          <w:color w:val="2C3E50"/>
        </w:rPr>
        <w:lastRenderedPageBreak/>
        <w:t xml:space="preserve">All dependency manifests across </w:t>
      </w:r>
      <w:proofErr w:type="spellStart"/>
      <w:r>
        <w:rPr>
          <w:color w:val="2C3E50"/>
        </w:rPr>
        <w:t>FinCense</w:t>
      </w:r>
      <w:proofErr w:type="spellEnd"/>
      <w:r>
        <w:rPr>
          <w:color w:val="2C3E50"/>
        </w:rPr>
        <w:t xml:space="preserve"> repos: </w:t>
      </w:r>
      <w:proofErr w:type="spellStart"/>
      <w:r>
        <w:rPr>
          <w:color w:val="2C3E50"/>
        </w:rPr>
        <w:t>package.json</w:t>
      </w:r>
      <w:proofErr w:type="spellEnd"/>
      <w:r>
        <w:rPr>
          <w:color w:val="2C3E50"/>
        </w:rPr>
        <w:t xml:space="preserve">, pom.xml, requirements.txt, </w:t>
      </w:r>
      <w:proofErr w:type="spellStart"/>
      <w:r>
        <w:rPr>
          <w:color w:val="2C3E50"/>
        </w:rPr>
        <w:t>build.gradle</w:t>
      </w:r>
      <w:proofErr w:type="spellEnd"/>
      <w:r>
        <w:rPr>
          <w:color w:val="2C3E50"/>
        </w:rPr>
        <w:t>. Compares current pinned versions against latest stable releases, security advisories (CVE database), and end-of-life schedules.</w:t>
      </w:r>
    </w:p>
    <w:p w14:paraId="632D06EE" w14:textId="77777777" w:rsidR="003419BE" w:rsidRDefault="003419BE">
      <w:pPr>
        <w:spacing w:before="80"/>
      </w:pPr>
    </w:p>
    <w:p w14:paraId="516FBD50" w14:textId="77777777" w:rsidR="003419BE" w:rsidRDefault="00000000">
      <w:pPr>
        <w:spacing w:before="240" w:after="100"/>
      </w:pPr>
      <w:r>
        <w:rPr>
          <w:b/>
          <w:bCs/>
          <w:color w:val="0A1628"/>
          <w:sz w:val="24"/>
          <w:szCs w:val="24"/>
        </w:rPr>
        <w:t>What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180C3243"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46BE92A2" w14:textId="77777777" w:rsidR="003419BE" w:rsidRDefault="00000000">
            <w:r>
              <w:rPr>
                <w:b/>
                <w:bCs/>
                <w:color w:val="FFFFFF"/>
              </w:rPr>
              <w:t>Dependency Management Workflow</w:t>
            </w:r>
          </w:p>
        </w:tc>
      </w:tr>
      <w:tr w:rsidR="003419BE" w14:paraId="03BD85CF"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6F0ECEA" w14:textId="77777777" w:rsidR="003419BE" w:rsidRDefault="00000000">
            <w:r>
              <w:rPr>
                <w:b/>
                <w:bCs/>
                <w:color w:val="00B4A0"/>
                <w:sz w:val="21"/>
                <w:szCs w:val="21"/>
              </w:rPr>
              <w:t xml:space="preserve">→  </w:t>
            </w:r>
            <w:r>
              <w:rPr>
                <w:color w:val="2C3E50"/>
                <w:sz w:val="21"/>
                <w:szCs w:val="21"/>
              </w:rPr>
              <w:t>Identifies all outdated dependencies, ranked by: security risk, breaking change severity, and days since last update</w:t>
            </w:r>
          </w:p>
        </w:tc>
      </w:tr>
      <w:tr w:rsidR="003419BE" w14:paraId="0B855879"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8C2FD8A" w14:textId="77777777" w:rsidR="003419BE" w:rsidRDefault="00000000">
            <w:r>
              <w:rPr>
                <w:b/>
                <w:bCs/>
                <w:color w:val="00B4A0"/>
                <w:sz w:val="21"/>
                <w:szCs w:val="21"/>
              </w:rPr>
              <w:t xml:space="preserve">→  </w:t>
            </w:r>
            <w:r>
              <w:rPr>
                <w:color w:val="2C3E50"/>
                <w:sz w:val="21"/>
                <w:szCs w:val="21"/>
              </w:rPr>
              <w:t xml:space="preserve">For each upgrade candidate: </w:t>
            </w:r>
            <w:proofErr w:type="spellStart"/>
            <w:r>
              <w:rPr>
                <w:color w:val="2C3E50"/>
                <w:sz w:val="21"/>
                <w:szCs w:val="21"/>
              </w:rPr>
              <w:t>analyzes</w:t>
            </w:r>
            <w:proofErr w:type="spellEnd"/>
            <w:r>
              <w:rPr>
                <w:color w:val="2C3E50"/>
                <w:sz w:val="21"/>
                <w:szCs w:val="21"/>
              </w:rPr>
              <w:t xml:space="preserve"> the changelog for breaking API changes affecting </w:t>
            </w:r>
            <w:proofErr w:type="spellStart"/>
            <w:r>
              <w:rPr>
                <w:color w:val="2C3E50"/>
                <w:sz w:val="21"/>
                <w:szCs w:val="21"/>
              </w:rPr>
              <w:t>Tookitaki's</w:t>
            </w:r>
            <w:proofErr w:type="spellEnd"/>
            <w:r>
              <w:rPr>
                <w:color w:val="2C3E50"/>
                <w:sz w:val="21"/>
                <w:szCs w:val="21"/>
              </w:rPr>
              <w:t xml:space="preserve"> code</w:t>
            </w:r>
          </w:p>
        </w:tc>
      </w:tr>
      <w:tr w:rsidR="003419BE" w14:paraId="30D7D32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59FDC6C" w14:textId="77777777" w:rsidR="003419BE" w:rsidRDefault="00000000">
            <w:r>
              <w:rPr>
                <w:b/>
                <w:bCs/>
                <w:color w:val="00B4A0"/>
                <w:sz w:val="21"/>
                <w:szCs w:val="21"/>
              </w:rPr>
              <w:t xml:space="preserve">→  </w:t>
            </w:r>
            <w:r>
              <w:rPr>
                <w:color w:val="2C3E50"/>
                <w:sz w:val="21"/>
                <w:szCs w:val="21"/>
              </w:rPr>
              <w:t>Generates migration code: updates call sites, replaces deprecated patterns, rewrites affected tests</w:t>
            </w:r>
          </w:p>
        </w:tc>
      </w:tr>
      <w:tr w:rsidR="003419BE" w14:paraId="34E69F53"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2CB8628" w14:textId="77777777" w:rsidR="003419BE" w:rsidRDefault="00000000">
            <w:r>
              <w:rPr>
                <w:b/>
                <w:bCs/>
                <w:color w:val="00B4A0"/>
                <w:sz w:val="21"/>
                <w:szCs w:val="21"/>
              </w:rPr>
              <w:t xml:space="preserve">→  </w:t>
            </w:r>
            <w:r>
              <w:rPr>
                <w:color w:val="2C3E50"/>
                <w:sz w:val="21"/>
                <w:szCs w:val="21"/>
              </w:rPr>
              <w:t>Opens a PR per dependency upgrade with full context: what changed, what was migrated, what tests were updated</w:t>
            </w:r>
          </w:p>
        </w:tc>
      </w:tr>
      <w:tr w:rsidR="003419BE" w14:paraId="1D80EE0F"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E7AF11F" w14:textId="77777777" w:rsidR="003419BE" w:rsidRDefault="00000000">
            <w:r>
              <w:rPr>
                <w:b/>
                <w:bCs/>
                <w:color w:val="00B4A0"/>
                <w:sz w:val="21"/>
                <w:szCs w:val="21"/>
              </w:rPr>
              <w:t xml:space="preserve">→  </w:t>
            </w:r>
            <w:r>
              <w:rPr>
                <w:color w:val="2C3E50"/>
                <w:sz w:val="21"/>
                <w:szCs w:val="21"/>
              </w:rPr>
              <w:t>Flags upgrades that require human architectural review before proceeding</w:t>
            </w:r>
          </w:p>
        </w:tc>
      </w:tr>
    </w:tbl>
    <w:p w14:paraId="763966F9" w14:textId="77777777" w:rsidR="003419BE" w:rsidRDefault="003419BE">
      <w:pPr>
        <w:spacing w:before="120"/>
      </w:pPr>
    </w:p>
    <w:p w14:paraId="13306123" w14:textId="77777777" w:rsidR="003419BE" w:rsidRDefault="00000000">
      <w:pPr>
        <w:spacing w:before="240" w:after="100"/>
      </w:pPr>
      <w:r>
        <w:rPr>
          <w:b/>
          <w:bCs/>
          <w:color w:val="0A1628"/>
          <w:sz w:val="24"/>
          <w:szCs w:val="24"/>
        </w:rPr>
        <w:t>What Done Looks Like</w:t>
      </w:r>
    </w:p>
    <w:p w14:paraId="420B26CC" w14:textId="77777777" w:rsidR="003419BE" w:rsidRDefault="00000000">
      <w:pPr>
        <w:spacing w:before="60" w:after="80"/>
      </w:pPr>
      <w:r>
        <w:rPr>
          <w:color w:val="2C3E50"/>
        </w:rPr>
        <w:t>Weekly automated PRs arrive for safe upgrades. Engineers approve or reject in 5 minutes instead of spending a day per dependency. Critical security patches are surfaced within 24 hours of CVE publication with a ready-to-merge PR.</w:t>
      </w:r>
    </w:p>
    <w:p w14:paraId="40DC4AF5"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0FEF5BDA"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5E347397"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1D4358DA" w14:textId="77777777" w:rsidR="003419BE" w:rsidRDefault="00000000">
            <w:r>
              <w:rPr>
                <w:b/>
                <w:bCs/>
                <w:color w:val="F5A623"/>
                <w:sz w:val="18"/>
                <w:szCs w:val="18"/>
              </w:rPr>
              <w:t>TOOKITAKI CONTEXT</w:t>
            </w:r>
          </w:p>
          <w:p w14:paraId="3BB45360" w14:textId="77777777" w:rsidR="003419BE" w:rsidRDefault="00000000">
            <w:pPr>
              <w:spacing w:before="60"/>
            </w:pPr>
            <w:r>
              <w:rPr>
                <w:color w:val="2C3E50"/>
                <w:sz w:val="21"/>
                <w:szCs w:val="21"/>
              </w:rPr>
              <w:t xml:space="preserve">The </w:t>
            </w:r>
            <w:proofErr w:type="spellStart"/>
            <w:r>
              <w:rPr>
                <w:color w:val="2C3E50"/>
                <w:sz w:val="21"/>
                <w:szCs w:val="21"/>
              </w:rPr>
              <w:t>FinCense</w:t>
            </w:r>
            <w:proofErr w:type="spellEnd"/>
            <w:r>
              <w:rPr>
                <w:color w:val="2C3E50"/>
                <w:sz w:val="21"/>
                <w:szCs w:val="21"/>
              </w:rPr>
              <w:t xml:space="preserve"> stack runs on Apache Spark, </w:t>
            </w:r>
            <w:proofErr w:type="spellStart"/>
            <w:r>
              <w:rPr>
                <w:color w:val="2C3E50"/>
                <w:sz w:val="21"/>
                <w:szCs w:val="21"/>
              </w:rPr>
              <w:t>ScyllaDB</w:t>
            </w:r>
            <w:proofErr w:type="spellEnd"/>
            <w:r>
              <w:rPr>
                <w:color w:val="2C3E50"/>
                <w:sz w:val="21"/>
                <w:szCs w:val="21"/>
              </w:rPr>
              <w:t xml:space="preserve">, Flink, Kafka, and Elasticsearch — all rapidly evolving. With 42 engineers, dependency hygiene can easily fall behind. Unpatched CVEs in a </w:t>
            </w:r>
            <w:proofErr w:type="spellStart"/>
            <w:r>
              <w:rPr>
                <w:color w:val="2C3E50"/>
                <w:sz w:val="21"/>
                <w:szCs w:val="21"/>
              </w:rPr>
              <w:t>RegTech</w:t>
            </w:r>
            <w:proofErr w:type="spellEnd"/>
            <w:r>
              <w:rPr>
                <w:color w:val="2C3E50"/>
                <w:sz w:val="21"/>
                <w:szCs w:val="21"/>
              </w:rPr>
              <w:t xml:space="preserve"> platform processing AML/fraud data for regulated clients (UOB, GXS) are existential compliance risk.</w:t>
            </w:r>
          </w:p>
        </w:tc>
      </w:tr>
    </w:tbl>
    <w:p w14:paraId="6CA362BB" w14:textId="77777777" w:rsidR="003419BE" w:rsidRDefault="003419BE">
      <w:pPr>
        <w:spacing w:before="300"/>
      </w:pPr>
    </w:p>
    <w:p w14:paraId="530F8409" w14:textId="77777777" w:rsidR="003419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1C8A4E6"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154940E3" w14:textId="77777777" w:rsidR="003419BE" w:rsidRDefault="00000000">
            <w:r>
              <w:rPr>
                <w:b/>
                <w:bCs/>
                <w:color w:val="00B4A0"/>
                <w:sz w:val="18"/>
                <w:szCs w:val="18"/>
              </w:rPr>
              <w:lastRenderedPageBreak/>
              <w:t xml:space="preserve">P1  ·  Function 07  </w:t>
            </w:r>
            <w:r>
              <w:rPr>
                <w:color w:val="FFFFFF"/>
                <w:sz w:val="18"/>
                <w:szCs w:val="18"/>
              </w:rPr>
              <w:t xml:space="preserve">  📐</w:t>
            </w:r>
          </w:p>
          <w:p w14:paraId="364B025B" w14:textId="77777777" w:rsidR="003419BE" w:rsidRDefault="00000000">
            <w:pPr>
              <w:spacing w:before="60"/>
            </w:pPr>
            <w:r>
              <w:rPr>
                <w:b/>
                <w:bCs/>
                <w:color w:val="FFFFFF"/>
                <w:sz w:val="30"/>
                <w:szCs w:val="30"/>
              </w:rPr>
              <w:t>"Write the Design Doc Before I Write a Line of Code"</w:t>
            </w:r>
          </w:p>
          <w:p w14:paraId="76A6383E" w14:textId="77777777" w:rsidR="003419BE" w:rsidRDefault="00000000">
            <w:pPr>
              <w:spacing w:before="60"/>
            </w:pPr>
            <w:r>
              <w:rPr>
                <w:i/>
                <w:iCs/>
                <w:color w:val="00B4A0"/>
              </w:rPr>
              <w:t>HLD / LLD Document Generator</w:t>
            </w:r>
          </w:p>
        </w:tc>
      </w:tr>
    </w:tbl>
    <w:p w14:paraId="696AE77D" w14:textId="77777777" w:rsidR="003419BE" w:rsidRDefault="003419BE">
      <w:pPr>
        <w:spacing w:before="120"/>
      </w:pPr>
    </w:p>
    <w:p w14:paraId="453FA1BE" w14:textId="77777777" w:rsidR="003419BE" w:rsidRDefault="00000000">
      <w:pPr>
        <w:spacing w:before="240" w:after="100"/>
      </w:pPr>
      <w:r>
        <w:rPr>
          <w:b/>
          <w:bCs/>
          <w:color w:val="0A1628"/>
          <w:sz w:val="24"/>
          <w:szCs w:val="24"/>
        </w:rPr>
        <w:t>Forward Mode: Requirements → Design</w:t>
      </w:r>
    </w:p>
    <w:p w14:paraId="352CCF1D" w14:textId="77777777" w:rsidR="003419BE" w:rsidRDefault="00000000">
      <w:pPr>
        <w:spacing w:before="60" w:after="80"/>
      </w:pPr>
      <w:r>
        <w:rPr>
          <w:color w:val="2C3E50"/>
        </w:rPr>
        <w:t>Takes a Jira ticket or Confluence PRD as input and generates a complete High-Level Design and Low-Level Design document automatically.</w:t>
      </w:r>
    </w:p>
    <w:p w14:paraId="13126441" w14:textId="77777777" w:rsidR="003419BE" w:rsidRDefault="003419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09DD0E3"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439CC77D" w14:textId="77777777" w:rsidR="003419BE" w:rsidRDefault="00000000">
            <w:r>
              <w:rPr>
                <w:b/>
                <w:bCs/>
                <w:color w:val="FFFFFF"/>
              </w:rPr>
              <w:t>HLD Output Includes</w:t>
            </w:r>
          </w:p>
        </w:tc>
      </w:tr>
      <w:tr w:rsidR="003419BE" w14:paraId="11B6139E"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163836E" w14:textId="77777777" w:rsidR="003419BE" w:rsidRDefault="00000000">
            <w:r>
              <w:rPr>
                <w:b/>
                <w:bCs/>
                <w:color w:val="00B4A0"/>
                <w:sz w:val="21"/>
                <w:szCs w:val="21"/>
              </w:rPr>
              <w:t xml:space="preserve">→  </w:t>
            </w:r>
            <w:r>
              <w:rPr>
                <w:color w:val="2C3E50"/>
                <w:sz w:val="21"/>
                <w:szCs w:val="21"/>
              </w:rPr>
              <w:t xml:space="preserve">System context diagram: which </w:t>
            </w:r>
            <w:proofErr w:type="spellStart"/>
            <w:r>
              <w:rPr>
                <w:color w:val="2C3E50"/>
                <w:sz w:val="21"/>
                <w:szCs w:val="21"/>
              </w:rPr>
              <w:t>FinCense</w:t>
            </w:r>
            <w:proofErr w:type="spellEnd"/>
            <w:r>
              <w:rPr>
                <w:color w:val="2C3E50"/>
                <w:sz w:val="21"/>
                <w:szCs w:val="21"/>
              </w:rPr>
              <w:t xml:space="preserve"> modules are involved (FRAML, SAM, Onboarding, etc.)</w:t>
            </w:r>
          </w:p>
        </w:tc>
      </w:tr>
      <w:tr w:rsidR="003419BE" w14:paraId="5DEEF610"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11B433B" w14:textId="77777777" w:rsidR="003419BE" w:rsidRDefault="00000000">
            <w:r>
              <w:rPr>
                <w:b/>
                <w:bCs/>
                <w:color w:val="00B4A0"/>
                <w:sz w:val="21"/>
                <w:szCs w:val="21"/>
              </w:rPr>
              <w:t xml:space="preserve">→  </w:t>
            </w:r>
            <w:r>
              <w:rPr>
                <w:color w:val="2C3E50"/>
                <w:sz w:val="21"/>
                <w:szCs w:val="21"/>
              </w:rPr>
              <w:t>Component interaction map: service-to-service calls, data flows, async vs sync boundaries</w:t>
            </w:r>
          </w:p>
        </w:tc>
      </w:tr>
      <w:tr w:rsidR="003419BE" w14:paraId="6D013667"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362B687" w14:textId="77777777" w:rsidR="003419BE" w:rsidRDefault="00000000">
            <w:r>
              <w:rPr>
                <w:b/>
                <w:bCs/>
                <w:color w:val="00B4A0"/>
                <w:sz w:val="21"/>
                <w:szCs w:val="21"/>
              </w:rPr>
              <w:t xml:space="preserve">→  </w:t>
            </w:r>
            <w:r>
              <w:rPr>
                <w:color w:val="2C3E50"/>
                <w:sz w:val="21"/>
                <w:szCs w:val="21"/>
              </w:rPr>
              <w:t xml:space="preserve">Integration points: which Kafka topics, </w:t>
            </w:r>
            <w:proofErr w:type="spellStart"/>
            <w:r>
              <w:rPr>
                <w:color w:val="2C3E50"/>
                <w:sz w:val="21"/>
                <w:szCs w:val="21"/>
              </w:rPr>
              <w:t>ScyllaDB</w:t>
            </w:r>
            <w:proofErr w:type="spellEnd"/>
            <w:r>
              <w:rPr>
                <w:color w:val="2C3E50"/>
                <w:sz w:val="21"/>
                <w:szCs w:val="21"/>
              </w:rPr>
              <w:t xml:space="preserve"> collections, Flink jobs, and Elasticsearch indices are touched</w:t>
            </w:r>
          </w:p>
        </w:tc>
      </w:tr>
      <w:tr w:rsidR="003419BE" w14:paraId="6DE1CB41"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290F3B1" w14:textId="77777777" w:rsidR="003419BE" w:rsidRDefault="00000000">
            <w:r>
              <w:rPr>
                <w:b/>
                <w:bCs/>
                <w:color w:val="00B4A0"/>
                <w:sz w:val="21"/>
                <w:szCs w:val="21"/>
              </w:rPr>
              <w:t xml:space="preserve">→  </w:t>
            </w:r>
            <w:r>
              <w:rPr>
                <w:color w:val="2C3E50"/>
                <w:sz w:val="21"/>
                <w:szCs w:val="21"/>
              </w:rPr>
              <w:t>Non-functional requirements: latency targets, data volume estimates, SLA implications</w:t>
            </w:r>
          </w:p>
        </w:tc>
      </w:tr>
    </w:tbl>
    <w:p w14:paraId="0A3F636B" w14:textId="77777777" w:rsidR="003419BE" w:rsidRDefault="003419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E84A109"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3CD5BB71" w14:textId="77777777" w:rsidR="003419BE" w:rsidRDefault="00000000">
            <w:r>
              <w:rPr>
                <w:b/>
                <w:bCs/>
                <w:color w:val="FFFFFF"/>
              </w:rPr>
              <w:t>LLD Output Includes</w:t>
            </w:r>
          </w:p>
        </w:tc>
      </w:tr>
      <w:tr w:rsidR="003419BE" w14:paraId="5D041A50"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122BEF1" w14:textId="77777777" w:rsidR="003419BE" w:rsidRDefault="00000000">
            <w:r>
              <w:rPr>
                <w:b/>
                <w:bCs/>
                <w:color w:val="00B4A0"/>
                <w:sz w:val="21"/>
                <w:szCs w:val="21"/>
              </w:rPr>
              <w:t xml:space="preserve">→  </w:t>
            </w:r>
            <w:r>
              <w:rPr>
                <w:color w:val="2C3E50"/>
                <w:sz w:val="21"/>
                <w:szCs w:val="21"/>
              </w:rPr>
              <w:t>Class/service breakdown with responsibility boundaries</w:t>
            </w:r>
          </w:p>
        </w:tc>
      </w:tr>
      <w:tr w:rsidR="003419BE" w14:paraId="17D3DE0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01724529" w14:textId="77777777" w:rsidR="003419BE" w:rsidRDefault="00000000">
            <w:r>
              <w:rPr>
                <w:b/>
                <w:bCs/>
                <w:color w:val="00B4A0"/>
                <w:sz w:val="21"/>
                <w:szCs w:val="21"/>
              </w:rPr>
              <w:t xml:space="preserve">→  </w:t>
            </w:r>
            <w:r>
              <w:rPr>
                <w:color w:val="2C3E50"/>
                <w:sz w:val="21"/>
                <w:szCs w:val="21"/>
              </w:rPr>
              <w:t>Sequence diagrams for all key flows (happy path + error paths)</w:t>
            </w:r>
          </w:p>
        </w:tc>
      </w:tr>
      <w:tr w:rsidR="003419BE" w14:paraId="6BDA8179"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5FAA6B7" w14:textId="77777777" w:rsidR="003419BE" w:rsidRDefault="00000000">
            <w:r>
              <w:rPr>
                <w:b/>
                <w:bCs/>
                <w:color w:val="00B4A0"/>
                <w:sz w:val="21"/>
                <w:szCs w:val="21"/>
              </w:rPr>
              <w:t xml:space="preserve">→  </w:t>
            </w:r>
            <w:r>
              <w:rPr>
                <w:color w:val="2C3E50"/>
                <w:sz w:val="21"/>
                <w:szCs w:val="21"/>
              </w:rPr>
              <w:t>API contract drafts: request/response schemas, error codes, authentication requirements</w:t>
            </w:r>
          </w:p>
        </w:tc>
      </w:tr>
      <w:tr w:rsidR="003419BE" w14:paraId="50F5F3C4"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38A5F006" w14:textId="77777777" w:rsidR="003419BE" w:rsidRDefault="00000000">
            <w:r>
              <w:rPr>
                <w:b/>
                <w:bCs/>
                <w:color w:val="00B4A0"/>
                <w:sz w:val="21"/>
                <w:szCs w:val="21"/>
              </w:rPr>
              <w:t xml:space="preserve">→  </w:t>
            </w:r>
            <w:r>
              <w:rPr>
                <w:color w:val="2C3E50"/>
                <w:sz w:val="21"/>
                <w:szCs w:val="21"/>
              </w:rPr>
              <w:t>DB schema changes: new tables, indexes, migration scripts needed</w:t>
            </w:r>
          </w:p>
        </w:tc>
      </w:tr>
      <w:tr w:rsidR="003419BE" w14:paraId="2F9D6056"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6957B07" w14:textId="77777777" w:rsidR="003419BE" w:rsidRDefault="00000000">
            <w:r>
              <w:rPr>
                <w:b/>
                <w:bCs/>
                <w:color w:val="00B4A0"/>
                <w:sz w:val="21"/>
                <w:szCs w:val="21"/>
              </w:rPr>
              <w:t xml:space="preserve">→  </w:t>
            </w:r>
            <w:r>
              <w:rPr>
                <w:color w:val="2C3E50"/>
                <w:sz w:val="21"/>
                <w:szCs w:val="21"/>
              </w:rPr>
              <w:t>Edge cases identified automatically from requirements analysis</w:t>
            </w:r>
          </w:p>
        </w:tc>
      </w:tr>
    </w:tbl>
    <w:p w14:paraId="43857DD6" w14:textId="77777777" w:rsidR="003419BE" w:rsidRDefault="003419BE">
      <w:pPr>
        <w:spacing w:before="120"/>
      </w:pPr>
    </w:p>
    <w:p w14:paraId="7339563A" w14:textId="77777777" w:rsidR="003419BE" w:rsidRDefault="00000000">
      <w:pPr>
        <w:spacing w:before="240" w:after="100"/>
      </w:pPr>
      <w:r>
        <w:rPr>
          <w:b/>
          <w:bCs/>
          <w:color w:val="0A1628"/>
          <w:sz w:val="24"/>
          <w:szCs w:val="24"/>
        </w:rPr>
        <w:t>Reverse Mode: Code → Design</w:t>
      </w:r>
    </w:p>
    <w:p w14:paraId="79ADE6F4" w14:textId="77777777" w:rsidR="003419BE" w:rsidRDefault="00000000">
      <w:pPr>
        <w:spacing w:before="60" w:after="80"/>
      </w:pPr>
      <w:r>
        <w:rPr>
          <w:color w:val="2C3E50"/>
        </w:rPr>
        <w:t xml:space="preserve">When pointed at an existing service or module in GitHub, parses the codebase and generates the HLD/LLD that should exist. Compares generated design against any existing Confluence docs and flags drift — critical for </w:t>
      </w:r>
      <w:proofErr w:type="spellStart"/>
      <w:r>
        <w:rPr>
          <w:color w:val="2C3E50"/>
        </w:rPr>
        <w:t>Tookitaki's</w:t>
      </w:r>
      <w:proofErr w:type="spellEnd"/>
      <w:r>
        <w:rPr>
          <w:color w:val="2C3E50"/>
        </w:rPr>
        <w:t xml:space="preserve"> regulatory audit trail.</w:t>
      </w:r>
    </w:p>
    <w:p w14:paraId="1F821076" w14:textId="77777777" w:rsidR="003419BE" w:rsidRDefault="003419BE">
      <w:pPr>
        <w:spacing w:before="80"/>
      </w:pPr>
    </w:p>
    <w:p w14:paraId="5BBE2F0B" w14:textId="77777777" w:rsidR="003419BE" w:rsidRDefault="00000000">
      <w:pPr>
        <w:spacing w:before="240" w:after="100"/>
      </w:pPr>
      <w:r>
        <w:rPr>
          <w:b/>
          <w:bCs/>
          <w:color w:val="0A1628"/>
          <w:sz w:val="24"/>
          <w:szCs w:val="24"/>
        </w:rPr>
        <w:t>Maintenance Mode</w:t>
      </w:r>
    </w:p>
    <w:p w14:paraId="2A1FB155" w14:textId="77777777" w:rsidR="003419BE" w:rsidRDefault="00000000">
      <w:pPr>
        <w:spacing w:before="60" w:after="80"/>
      </w:pPr>
      <w:r>
        <w:rPr>
          <w:color w:val="2C3E50"/>
        </w:rPr>
        <w:t>Auto-updates Confluence design docs when code changes are merged. Flags when implementation deviates from the approved design in the doc. Engineers get a Slack notification: 'Service X implementation has diverged from approved LLD — 3 discrepancies found.'</w:t>
      </w:r>
    </w:p>
    <w:p w14:paraId="1CE2D8C8" w14:textId="77777777" w:rsidR="003419BE" w:rsidRDefault="003419BE">
      <w:pPr>
        <w:spacing w:before="120"/>
      </w:pPr>
    </w:p>
    <w:p w14:paraId="45A32E66" w14:textId="77777777" w:rsidR="003419BE" w:rsidRDefault="00000000">
      <w:pPr>
        <w:spacing w:before="240" w:after="100"/>
      </w:pPr>
      <w:r>
        <w:rPr>
          <w:b/>
          <w:bCs/>
          <w:color w:val="0A1628"/>
          <w:sz w:val="24"/>
          <w:szCs w:val="24"/>
        </w:rPr>
        <w:t>What Done Looks Like</w:t>
      </w:r>
    </w:p>
    <w:p w14:paraId="2037CC4F" w14:textId="77777777" w:rsidR="003419BE" w:rsidRDefault="00000000">
      <w:pPr>
        <w:spacing w:before="60" w:after="80"/>
      </w:pPr>
      <w:r>
        <w:rPr>
          <w:color w:val="2C3E50"/>
        </w:rPr>
        <w:lastRenderedPageBreak/>
        <w:t>Generated HLD/LLD is in standard Tookitaki template format, auto-saved to Confluence, and linked back to the originating Jira ticket. Engineers spend under 30 minutes reviewing and approving rather than 3+ hours writing from scratch.</w:t>
      </w:r>
    </w:p>
    <w:p w14:paraId="17A5B098"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41E204CD"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4A746C0B"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6F61BE01" w14:textId="77777777" w:rsidR="003419BE" w:rsidRDefault="00000000">
            <w:r>
              <w:rPr>
                <w:b/>
                <w:bCs/>
                <w:color w:val="F5A623"/>
                <w:sz w:val="18"/>
                <w:szCs w:val="18"/>
              </w:rPr>
              <w:t>TOOKITAKI CONTEXT</w:t>
            </w:r>
          </w:p>
          <w:p w14:paraId="13C32EAB" w14:textId="77777777" w:rsidR="003419BE" w:rsidRDefault="00000000">
            <w:pPr>
              <w:spacing w:before="60"/>
            </w:pPr>
            <w:r>
              <w:rPr>
                <w:color w:val="2C3E50"/>
                <w:sz w:val="21"/>
                <w:szCs w:val="21"/>
              </w:rPr>
              <w:t>MAS regulatory audits require design documentation for every material change to a client-facing AML system. Engineers currently write these manually under time pressure. Auto-generated, always-current design docs also dramatically reduce onboarding time for the 2026 engineering team expansion.</w:t>
            </w:r>
          </w:p>
        </w:tc>
      </w:tr>
    </w:tbl>
    <w:p w14:paraId="16DF0C89"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91DE69C"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05F09201" w14:textId="77777777" w:rsidR="003419BE" w:rsidRDefault="00000000">
            <w:r>
              <w:rPr>
                <w:b/>
                <w:bCs/>
                <w:color w:val="1565C0"/>
                <w:sz w:val="24"/>
                <w:szCs w:val="24"/>
              </w:rPr>
              <w:t>── P1 FUNCTIONS  ·  DEVELOPMENT ACCURACY ──</w:t>
            </w:r>
          </w:p>
        </w:tc>
      </w:tr>
    </w:tbl>
    <w:p w14:paraId="0B24DBFF"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5E8FC2CA"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201879B7" w14:textId="77777777" w:rsidR="003419BE" w:rsidRDefault="00000000">
            <w:r>
              <w:rPr>
                <w:b/>
                <w:bCs/>
                <w:color w:val="00B4A0"/>
                <w:sz w:val="18"/>
                <w:szCs w:val="18"/>
              </w:rPr>
              <w:t xml:space="preserve">P1  ·  Function 08  </w:t>
            </w:r>
            <w:r>
              <w:rPr>
                <w:color w:val="FFFFFF"/>
                <w:sz w:val="18"/>
                <w:szCs w:val="18"/>
              </w:rPr>
              <w:t xml:space="preserve">  🗺️</w:t>
            </w:r>
          </w:p>
          <w:p w14:paraId="66021E2C" w14:textId="77777777" w:rsidR="003419BE" w:rsidRDefault="00000000">
            <w:pPr>
              <w:spacing w:before="60"/>
            </w:pPr>
            <w:r>
              <w:rPr>
                <w:b/>
                <w:bCs/>
                <w:color w:val="FFFFFF"/>
                <w:sz w:val="30"/>
                <w:szCs w:val="30"/>
              </w:rPr>
              <w:t>"Show Me Where This Data Comes From"</w:t>
            </w:r>
          </w:p>
          <w:p w14:paraId="7A4C5CC4" w14:textId="77777777" w:rsidR="003419BE" w:rsidRDefault="00000000">
            <w:pPr>
              <w:spacing w:before="60"/>
            </w:pPr>
            <w:r>
              <w:rPr>
                <w:i/>
                <w:iCs/>
                <w:color w:val="00B4A0"/>
              </w:rPr>
              <w:t>Data Model Lineage Mapper  ·  ⚠ HIGH PRIORITY GAP</w:t>
            </w:r>
          </w:p>
        </w:tc>
      </w:tr>
    </w:tbl>
    <w:p w14:paraId="4C309553"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11556D51"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00" w:type="dxa"/>
              <w:left w:w="180" w:type="dxa"/>
              <w:bottom w:w="100" w:type="dxa"/>
              <w:right w:w="180" w:type="dxa"/>
            </w:tcMar>
          </w:tcPr>
          <w:p w14:paraId="7EDD781A" w14:textId="77777777" w:rsidR="003419BE" w:rsidRDefault="00000000">
            <w:r>
              <w:rPr>
                <w:b/>
                <w:bCs/>
                <w:color w:val="E53935"/>
                <w:sz w:val="21"/>
                <w:szCs w:val="21"/>
              </w:rPr>
              <w:t xml:space="preserve">⚠ HIGH PRIORITY GAP  </w:t>
            </w:r>
            <w:r>
              <w:rPr>
                <w:color w:val="2C3E50"/>
                <w:sz w:val="21"/>
                <w:szCs w:val="21"/>
              </w:rPr>
              <w:t>Engineers currently spend 2–4 hours per incident tracing data origin. This is happening repeatedly across the team and directly impacts incident resolution time for regulated clients.</w:t>
            </w:r>
          </w:p>
        </w:tc>
      </w:tr>
    </w:tbl>
    <w:p w14:paraId="154F773F" w14:textId="77777777" w:rsidR="003419BE" w:rsidRDefault="003419BE">
      <w:pPr>
        <w:spacing w:before="120"/>
      </w:pPr>
    </w:p>
    <w:p w14:paraId="249E75EB" w14:textId="77777777" w:rsidR="003419BE" w:rsidRDefault="00000000">
      <w:pPr>
        <w:spacing w:before="240" w:after="100"/>
      </w:pPr>
      <w:r>
        <w:rPr>
          <w:b/>
          <w:bCs/>
          <w:color w:val="0A1628"/>
          <w:sz w:val="24"/>
          <w:szCs w:val="24"/>
        </w:rPr>
        <w:t>What It Scans</w:t>
      </w:r>
    </w:p>
    <w:p w14:paraId="6E1E7D87" w14:textId="77777777" w:rsidR="003419BE" w:rsidRDefault="00000000">
      <w:pPr>
        <w:spacing w:before="60" w:after="80"/>
      </w:pPr>
      <w:r>
        <w:rPr>
          <w:color w:val="2C3E50"/>
        </w:rPr>
        <w:t xml:space="preserve">The entire </w:t>
      </w:r>
      <w:proofErr w:type="spellStart"/>
      <w:r>
        <w:rPr>
          <w:color w:val="2C3E50"/>
        </w:rPr>
        <w:t>FinCense</w:t>
      </w:r>
      <w:proofErr w:type="spellEnd"/>
      <w:r>
        <w:rPr>
          <w:color w:val="2C3E50"/>
        </w:rPr>
        <w:t xml:space="preserve"> data model: every table in </w:t>
      </w:r>
      <w:proofErr w:type="spellStart"/>
      <w:r>
        <w:rPr>
          <w:color w:val="2C3E50"/>
        </w:rPr>
        <w:t>ScyllaDB</w:t>
      </w:r>
      <w:proofErr w:type="spellEnd"/>
      <w:r>
        <w:rPr>
          <w:color w:val="2C3E50"/>
        </w:rPr>
        <w:t>, MariaDB, and Elasticsearch; every Kafka topic schema; every Flink transformation job; every Spark pipeline; every API endpoint that reads or writes data.</w:t>
      </w:r>
    </w:p>
    <w:p w14:paraId="22C296FC" w14:textId="77777777" w:rsidR="003419BE" w:rsidRDefault="003419BE">
      <w:pPr>
        <w:spacing w:before="80"/>
      </w:pPr>
    </w:p>
    <w:p w14:paraId="1E270D74" w14:textId="77777777" w:rsidR="003419BE" w:rsidRDefault="00000000">
      <w:pPr>
        <w:spacing w:before="240" w:after="100"/>
      </w:pPr>
      <w:r>
        <w:rPr>
          <w:b/>
          <w:bCs/>
          <w:color w:val="0A1628"/>
          <w:sz w:val="24"/>
          <w:szCs w:val="24"/>
        </w:rPr>
        <w:t>What It Produces for Any Column or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07534F1"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5B3BCEB1" w14:textId="77777777" w:rsidR="003419BE" w:rsidRDefault="00000000">
            <w:r>
              <w:rPr>
                <w:b/>
                <w:bCs/>
                <w:color w:val="FFFFFF"/>
              </w:rPr>
              <w:t>Lineage Chain Output</w:t>
            </w:r>
          </w:p>
        </w:tc>
      </w:tr>
      <w:tr w:rsidR="003419BE" w14:paraId="0F4A04E4"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4B7CD6D2" w14:textId="77777777" w:rsidR="003419BE" w:rsidRDefault="00000000">
            <w:r>
              <w:rPr>
                <w:b/>
                <w:bCs/>
                <w:color w:val="00B4A0"/>
                <w:sz w:val="21"/>
                <w:szCs w:val="21"/>
              </w:rPr>
              <w:t xml:space="preserve">→  </w:t>
            </w:r>
            <w:r>
              <w:rPr>
                <w:color w:val="2C3E50"/>
                <w:sz w:val="21"/>
                <w:szCs w:val="21"/>
              </w:rPr>
              <w:t>Originating data source: 'This field comes from the onboarding API payload at /v2/customer/create'</w:t>
            </w:r>
          </w:p>
        </w:tc>
      </w:tr>
      <w:tr w:rsidR="003419BE" w14:paraId="15408830"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5AA6710" w14:textId="77777777" w:rsidR="003419BE" w:rsidRDefault="00000000">
            <w:r>
              <w:rPr>
                <w:b/>
                <w:bCs/>
                <w:color w:val="00B4A0"/>
                <w:sz w:val="21"/>
                <w:szCs w:val="21"/>
              </w:rPr>
              <w:t xml:space="preserve">→  </w:t>
            </w:r>
            <w:r>
              <w:rPr>
                <w:color w:val="2C3E50"/>
                <w:sz w:val="21"/>
                <w:szCs w:val="21"/>
              </w:rPr>
              <w:t>Every transformation applied in sequence: 'Normalized in Flink job risk-normalizer-v2, enriched with external score in Spark job customer-enrichment'</w:t>
            </w:r>
          </w:p>
        </w:tc>
      </w:tr>
      <w:tr w:rsidR="003419BE" w14:paraId="32AA8F4A"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7B555D4" w14:textId="77777777" w:rsidR="003419BE" w:rsidRDefault="00000000">
            <w:r>
              <w:rPr>
                <w:b/>
                <w:bCs/>
                <w:color w:val="00B4A0"/>
                <w:sz w:val="21"/>
                <w:szCs w:val="21"/>
              </w:rPr>
              <w:t xml:space="preserve">→  </w:t>
            </w:r>
            <w:r>
              <w:rPr>
                <w:color w:val="2C3E50"/>
                <w:sz w:val="21"/>
                <w:szCs w:val="21"/>
              </w:rPr>
              <w:t>Every downstream service that reads this field and what it does with it</w:t>
            </w:r>
          </w:p>
        </w:tc>
      </w:tr>
      <w:tr w:rsidR="003419BE" w14:paraId="6625D44C"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447EB97" w14:textId="77777777" w:rsidR="003419BE" w:rsidRDefault="00000000">
            <w:r>
              <w:rPr>
                <w:b/>
                <w:bCs/>
                <w:color w:val="00B4A0"/>
                <w:sz w:val="21"/>
                <w:szCs w:val="21"/>
              </w:rPr>
              <w:t xml:space="preserve">→  </w:t>
            </w:r>
            <w:r>
              <w:rPr>
                <w:color w:val="2C3E50"/>
                <w:sz w:val="21"/>
                <w:szCs w:val="21"/>
              </w:rPr>
              <w:t xml:space="preserve">Which </w:t>
            </w:r>
            <w:proofErr w:type="spellStart"/>
            <w:r>
              <w:rPr>
                <w:color w:val="2C3E50"/>
                <w:sz w:val="21"/>
                <w:szCs w:val="21"/>
              </w:rPr>
              <w:t>FinCense</w:t>
            </w:r>
            <w:proofErr w:type="spellEnd"/>
            <w:r>
              <w:rPr>
                <w:color w:val="2C3E50"/>
                <w:sz w:val="21"/>
                <w:szCs w:val="21"/>
              </w:rPr>
              <w:t xml:space="preserve"> UI surface ultimately displays it: SAM alert card, Case Manager record, Customer Risk dashboard</w:t>
            </w:r>
          </w:p>
        </w:tc>
      </w:tr>
    </w:tbl>
    <w:p w14:paraId="544E5CA5" w14:textId="77777777" w:rsidR="003419BE" w:rsidRDefault="003419BE">
      <w:pPr>
        <w:spacing w:before="120"/>
      </w:pPr>
    </w:p>
    <w:p w14:paraId="5D451B81" w14:textId="77777777" w:rsidR="003419BE" w:rsidRDefault="00000000">
      <w:pPr>
        <w:spacing w:before="240" w:after="100"/>
      </w:pPr>
      <w:r>
        <w:rPr>
          <w:b/>
          <w:bCs/>
          <w:color w:val="0A1628"/>
          <w:sz w:val="24"/>
          <w:szCs w:val="24"/>
        </w:rPr>
        <w:t>What It Detects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1D51474"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3F3CFD7A" w14:textId="77777777" w:rsidR="003419BE" w:rsidRDefault="00000000">
            <w:r>
              <w:rPr>
                <w:b/>
                <w:bCs/>
                <w:color w:val="FFFFFF"/>
              </w:rPr>
              <w:lastRenderedPageBreak/>
              <w:t>Automatic Anomaly Detection</w:t>
            </w:r>
          </w:p>
        </w:tc>
      </w:tr>
      <w:tr w:rsidR="003419BE" w14:paraId="3A09DF8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67E6589" w14:textId="77777777" w:rsidR="003419BE" w:rsidRDefault="00000000">
            <w:r>
              <w:rPr>
                <w:b/>
                <w:bCs/>
                <w:color w:val="00B4A0"/>
                <w:sz w:val="21"/>
                <w:szCs w:val="21"/>
              </w:rPr>
              <w:t xml:space="preserve">→  </w:t>
            </w:r>
            <w:r>
              <w:rPr>
                <w:color w:val="2C3E50"/>
                <w:sz w:val="21"/>
                <w:szCs w:val="21"/>
              </w:rPr>
              <w:t>Fields populated by more than one code path — potential consistency bugs</w:t>
            </w:r>
          </w:p>
        </w:tc>
      </w:tr>
      <w:tr w:rsidR="003419BE" w14:paraId="7E483BEC"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7D0548C" w14:textId="77777777" w:rsidR="003419BE" w:rsidRDefault="00000000">
            <w:r>
              <w:rPr>
                <w:b/>
                <w:bCs/>
                <w:color w:val="00B4A0"/>
                <w:sz w:val="21"/>
                <w:szCs w:val="21"/>
              </w:rPr>
              <w:t xml:space="preserve">→  </w:t>
            </w:r>
            <w:r>
              <w:rPr>
                <w:color w:val="2C3E50"/>
                <w:sz w:val="21"/>
                <w:szCs w:val="21"/>
              </w:rPr>
              <w:t>Fields written but never read — dead data consuming storage</w:t>
            </w:r>
          </w:p>
        </w:tc>
      </w:tr>
      <w:tr w:rsidR="003419BE" w14:paraId="290C8267"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42FCE5D" w14:textId="77777777" w:rsidR="003419BE" w:rsidRDefault="00000000">
            <w:r>
              <w:rPr>
                <w:b/>
                <w:bCs/>
                <w:color w:val="00B4A0"/>
                <w:sz w:val="21"/>
                <w:szCs w:val="21"/>
              </w:rPr>
              <w:t xml:space="preserve">→  </w:t>
            </w:r>
            <w:r>
              <w:rPr>
                <w:color w:val="2C3E50"/>
                <w:sz w:val="21"/>
                <w:szCs w:val="21"/>
              </w:rPr>
              <w:t>Transformation logic that differs between staging and production — environment drift</w:t>
            </w:r>
          </w:p>
        </w:tc>
      </w:tr>
      <w:tr w:rsidR="003419BE" w14:paraId="1BB1B025"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FF3813B" w14:textId="77777777" w:rsidR="003419BE" w:rsidRDefault="00000000">
            <w:r>
              <w:rPr>
                <w:b/>
                <w:bCs/>
                <w:color w:val="00B4A0"/>
                <w:sz w:val="21"/>
                <w:szCs w:val="21"/>
              </w:rPr>
              <w:t xml:space="preserve">→  </w:t>
            </w:r>
            <w:r>
              <w:rPr>
                <w:color w:val="2C3E50"/>
                <w:sz w:val="21"/>
                <w:szCs w:val="21"/>
              </w:rPr>
              <w:t>Null-population patterns suggesting a broken upstream dependency</w:t>
            </w:r>
          </w:p>
        </w:tc>
      </w:tr>
      <w:tr w:rsidR="003419BE" w14:paraId="62D3E66A"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ABF2AA6" w14:textId="77777777" w:rsidR="003419BE" w:rsidRDefault="00000000">
            <w:r>
              <w:rPr>
                <w:b/>
                <w:bCs/>
                <w:color w:val="00B4A0"/>
                <w:sz w:val="21"/>
                <w:szCs w:val="21"/>
              </w:rPr>
              <w:t xml:space="preserve">→  </w:t>
            </w:r>
            <w:r>
              <w:rPr>
                <w:color w:val="2C3E50"/>
                <w:sz w:val="21"/>
                <w:szCs w:val="21"/>
              </w:rPr>
              <w:t>Schema mismatches between producer and consumer of the same Kafka topic</w:t>
            </w:r>
          </w:p>
        </w:tc>
      </w:tr>
    </w:tbl>
    <w:p w14:paraId="763B4E9D"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395C2E48"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5C43E2A2"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335A3599" w14:textId="77777777" w:rsidR="003419BE" w:rsidRDefault="00000000">
            <w:r>
              <w:rPr>
                <w:b/>
                <w:bCs/>
                <w:color w:val="F5A623"/>
                <w:sz w:val="18"/>
                <w:szCs w:val="18"/>
              </w:rPr>
              <w:t>TOOKITAKI CONTEXT</w:t>
            </w:r>
          </w:p>
          <w:p w14:paraId="26C6F2C5" w14:textId="77777777" w:rsidR="003419BE" w:rsidRDefault="00000000">
            <w:pPr>
              <w:spacing w:before="60"/>
            </w:pPr>
            <w:r>
              <w:rPr>
                <w:color w:val="2C3E50"/>
                <w:sz w:val="21"/>
                <w:szCs w:val="21"/>
              </w:rPr>
              <w:t xml:space="preserve">The FRAML platform processes transactions across Kafka → Flink → </w:t>
            </w:r>
            <w:proofErr w:type="spellStart"/>
            <w:r>
              <w:rPr>
                <w:color w:val="2C3E50"/>
                <w:sz w:val="21"/>
                <w:szCs w:val="21"/>
              </w:rPr>
              <w:t>ScyllaDB</w:t>
            </w:r>
            <w:proofErr w:type="spellEnd"/>
            <w:r>
              <w:rPr>
                <w:color w:val="2C3E50"/>
                <w:sz w:val="21"/>
                <w:szCs w:val="21"/>
              </w:rPr>
              <w:t xml:space="preserve"> → Elasticsearch → UI. When a GXS analyst sees a wrong risk score, an engineer currently spends 2–4 hours tracing which job populated that field. This function cuts that to under 5 minutes. Given GXS and UOB SLAs, that time saving is contractual risk reduction.</w:t>
            </w:r>
          </w:p>
        </w:tc>
      </w:tr>
    </w:tbl>
    <w:p w14:paraId="20685B45"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9C9AE28"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5E823B1C" w14:textId="77777777" w:rsidR="003419BE" w:rsidRDefault="00000000">
            <w:r>
              <w:rPr>
                <w:b/>
                <w:bCs/>
                <w:color w:val="00B4A0"/>
                <w:sz w:val="18"/>
                <w:szCs w:val="18"/>
              </w:rPr>
              <w:t xml:space="preserve">P1  ·  Function 09  </w:t>
            </w:r>
            <w:r>
              <w:rPr>
                <w:color w:val="FFFFFF"/>
                <w:sz w:val="18"/>
                <w:szCs w:val="18"/>
              </w:rPr>
              <w:t xml:space="preserve">  💥</w:t>
            </w:r>
          </w:p>
          <w:p w14:paraId="4522813B" w14:textId="77777777" w:rsidR="003419BE" w:rsidRDefault="00000000">
            <w:pPr>
              <w:spacing w:before="60"/>
            </w:pPr>
            <w:r>
              <w:rPr>
                <w:b/>
                <w:bCs/>
                <w:color w:val="FFFFFF"/>
                <w:sz w:val="30"/>
                <w:szCs w:val="30"/>
              </w:rPr>
              <w:t>"What Breaks If I Change This?"</w:t>
            </w:r>
          </w:p>
          <w:p w14:paraId="57C48907" w14:textId="77777777" w:rsidR="003419BE" w:rsidRDefault="00000000">
            <w:pPr>
              <w:spacing w:before="60"/>
            </w:pPr>
            <w:r>
              <w:rPr>
                <w:i/>
                <w:iCs/>
                <w:color w:val="00B4A0"/>
              </w:rPr>
              <w:t>Code Impact Analysis Agent</w:t>
            </w:r>
          </w:p>
        </w:tc>
      </w:tr>
    </w:tbl>
    <w:p w14:paraId="392AFB7D" w14:textId="77777777" w:rsidR="003419BE" w:rsidRDefault="003419BE">
      <w:pPr>
        <w:spacing w:before="120"/>
      </w:pPr>
    </w:p>
    <w:p w14:paraId="40FEC4C6" w14:textId="77777777" w:rsidR="003419BE" w:rsidRDefault="00000000">
      <w:pPr>
        <w:spacing w:before="240" w:after="100"/>
      </w:pPr>
      <w:r>
        <w:rPr>
          <w:b/>
          <w:bCs/>
          <w:color w:val="0A1628"/>
          <w:sz w:val="24"/>
          <w:szCs w:val="24"/>
        </w:rPr>
        <w:t>What It Takes as Input</w:t>
      </w:r>
    </w:p>
    <w:p w14:paraId="08CFBC05" w14:textId="77777777" w:rsidR="003419BE" w:rsidRDefault="00000000">
      <w:pPr>
        <w:spacing w:before="60" w:after="80"/>
      </w:pPr>
      <w:r>
        <w:rPr>
          <w:color w:val="2C3E50"/>
        </w:rPr>
        <w:t>A description of a proposed change — a function name, a DB schema modification, an API contract change, or a Kafka topic schema update. Can be triggered from Jira ticket, Confluence PRD, or directly from a GitHub PR draft.</w:t>
      </w:r>
    </w:p>
    <w:p w14:paraId="246CC85C" w14:textId="77777777" w:rsidR="003419BE" w:rsidRDefault="003419BE">
      <w:pPr>
        <w:spacing w:before="80"/>
      </w:pPr>
    </w:p>
    <w:p w14:paraId="7C4F4244" w14:textId="77777777" w:rsidR="003419BE" w:rsidRDefault="00000000">
      <w:pPr>
        <w:spacing w:before="240" w:after="100"/>
      </w:pPr>
      <w:r>
        <w:rPr>
          <w:b/>
          <w:bCs/>
          <w:color w:val="0A1628"/>
          <w:sz w:val="24"/>
          <w:szCs w:val="24"/>
        </w:rPr>
        <w:t>What It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FA2789A"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07AE2A89" w14:textId="77777777" w:rsidR="003419BE" w:rsidRDefault="00000000">
            <w:r>
              <w:rPr>
                <w:b/>
                <w:bCs/>
                <w:color w:val="FFFFFF"/>
              </w:rPr>
              <w:t>Impact Mapping</w:t>
            </w:r>
          </w:p>
        </w:tc>
      </w:tr>
      <w:tr w:rsidR="003419BE" w14:paraId="3AD3C11E"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6F97393" w14:textId="77777777" w:rsidR="003419BE" w:rsidRDefault="00000000">
            <w:r>
              <w:rPr>
                <w:b/>
                <w:bCs/>
                <w:color w:val="00B4A0"/>
                <w:sz w:val="21"/>
                <w:szCs w:val="21"/>
              </w:rPr>
              <w:t xml:space="preserve">→  </w:t>
            </w:r>
            <w:r>
              <w:rPr>
                <w:color w:val="2C3E50"/>
                <w:sz w:val="21"/>
                <w:szCs w:val="21"/>
              </w:rPr>
              <w:t>All services and Flink/Spark jobs that call the changed function or consume the changed schema</w:t>
            </w:r>
          </w:p>
        </w:tc>
      </w:tr>
      <w:tr w:rsidR="003419BE" w14:paraId="08CCBF4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8A47942" w14:textId="77777777" w:rsidR="003419BE" w:rsidRDefault="00000000">
            <w:r>
              <w:rPr>
                <w:b/>
                <w:bCs/>
                <w:color w:val="00B4A0"/>
                <w:sz w:val="21"/>
                <w:szCs w:val="21"/>
              </w:rPr>
              <w:t xml:space="preserve">→  </w:t>
            </w:r>
            <w:r>
              <w:rPr>
                <w:color w:val="2C3E50"/>
                <w:sz w:val="21"/>
                <w:szCs w:val="21"/>
              </w:rPr>
              <w:t>All tests (unit, integration, end-to-end) that cover the affected code paths</w:t>
            </w:r>
          </w:p>
        </w:tc>
      </w:tr>
      <w:tr w:rsidR="003419BE" w14:paraId="5F28E9D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1D1F821" w14:textId="77777777" w:rsidR="003419BE" w:rsidRDefault="00000000">
            <w:r>
              <w:rPr>
                <w:b/>
                <w:bCs/>
                <w:color w:val="00B4A0"/>
                <w:sz w:val="21"/>
                <w:szCs w:val="21"/>
              </w:rPr>
              <w:t xml:space="preserve">→  </w:t>
            </w:r>
            <w:r>
              <w:rPr>
                <w:color w:val="2C3E50"/>
                <w:sz w:val="21"/>
                <w:szCs w:val="21"/>
              </w:rPr>
              <w:t>All Jira tickets currently in-flight that touch the same files or modules — surfaces conflicts with parallel work</w:t>
            </w:r>
          </w:p>
        </w:tc>
      </w:tr>
      <w:tr w:rsidR="003419BE" w14:paraId="52500994"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3F9F0357" w14:textId="77777777" w:rsidR="003419BE" w:rsidRDefault="00000000">
            <w:r>
              <w:rPr>
                <w:b/>
                <w:bCs/>
                <w:color w:val="00B4A0"/>
                <w:sz w:val="21"/>
                <w:szCs w:val="21"/>
              </w:rPr>
              <w:t xml:space="preserve">→  </w:t>
            </w:r>
            <w:r>
              <w:rPr>
                <w:color w:val="2C3E50"/>
                <w:sz w:val="21"/>
                <w:szCs w:val="21"/>
              </w:rPr>
              <w:t xml:space="preserve">All client-facing </w:t>
            </w:r>
            <w:proofErr w:type="spellStart"/>
            <w:r>
              <w:rPr>
                <w:color w:val="2C3E50"/>
                <w:sz w:val="21"/>
                <w:szCs w:val="21"/>
              </w:rPr>
              <w:t>FinCense</w:t>
            </w:r>
            <w:proofErr w:type="spellEnd"/>
            <w:r>
              <w:rPr>
                <w:color w:val="2C3E50"/>
                <w:sz w:val="21"/>
                <w:szCs w:val="21"/>
              </w:rPr>
              <w:t xml:space="preserve"> features affected: 'Changing this Flink job will affect FRAML alert generation for all active TM clients'</w:t>
            </w:r>
          </w:p>
        </w:tc>
      </w:tr>
    </w:tbl>
    <w:p w14:paraId="638C5EF6" w14:textId="77777777" w:rsidR="003419BE" w:rsidRDefault="003419BE">
      <w:pPr>
        <w:spacing w:before="120"/>
      </w:pPr>
    </w:p>
    <w:p w14:paraId="1B23E84C" w14:textId="77777777" w:rsidR="003419BE" w:rsidRDefault="00000000">
      <w:pPr>
        <w:spacing w:before="240" w:after="100"/>
      </w:pPr>
      <w:r>
        <w:rPr>
          <w:b/>
          <w:bCs/>
          <w:color w:val="0A1628"/>
          <w:sz w:val="24"/>
          <w:szCs w:val="24"/>
        </w:rPr>
        <w:t>What It Outputs</w:t>
      </w:r>
    </w:p>
    <w:p w14:paraId="4B9378C9" w14:textId="77777777" w:rsidR="003419BE" w:rsidRDefault="00000000">
      <w:pPr>
        <w:spacing w:before="60" w:after="80"/>
      </w:pPr>
      <w:r>
        <w:rPr>
          <w:color w:val="2C3E50"/>
        </w:rPr>
        <w:t xml:space="preserve">A risk-ranked impact list — High / Medium / Low — with specific file paths, test names, and downstream service names. A suggested checklist of additional tests to write before the change is safe </w:t>
      </w:r>
      <w:r>
        <w:rPr>
          <w:color w:val="2C3E50"/>
        </w:rPr>
        <w:lastRenderedPageBreak/>
        <w:t>to merge. A flag if the change touches any code path running for a regulated client (UOB, GXS, Fubon) requiring additional QA sign-off.</w:t>
      </w:r>
    </w:p>
    <w:p w14:paraId="738D944D" w14:textId="77777777" w:rsidR="003419BE" w:rsidRDefault="003419BE">
      <w:pPr>
        <w:spacing w:before="120"/>
      </w:pPr>
    </w:p>
    <w:p w14:paraId="197F53A6" w14:textId="77777777" w:rsidR="003419BE" w:rsidRDefault="00000000">
      <w:pPr>
        <w:spacing w:before="240" w:after="100"/>
      </w:pPr>
      <w:r>
        <w:rPr>
          <w:b/>
          <w:bCs/>
          <w:color w:val="0A1628"/>
          <w:sz w:val="24"/>
          <w:szCs w:val="24"/>
        </w:rPr>
        <w:t>What Done Looks Like</w:t>
      </w:r>
    </w:p>
    <w:p w14:paraId="44B8BC94" w14:textId="77777777" w:rsidR="003419BE" w:rsidRDefault="00000000">
      <w:pPr>
        <w:spacing w:before="60" w:after="80"/>
      </w:pPr>
      <w:r>
        <w:rPr>
          <w:color w:val="2C3E50"/>
        </w:rPr>
        <w:t>An engineer proposes a change, runs this in under 2 minutes, and gets a complete blast radius report before writing a single line of code. PR review time for high-risk changes drops because reviewers already know the full impact scope before they open the diff.</w:t>
      </w:r>
    </w:p>
    <w:p w14:paraId="7E275939"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19586FCF"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4696C948"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21B4A673" w14:textId="77777777" w:rsidR="003419BE" w:rsidRDefault="00000000">
            <w:r>
              <w:rPr>
                <w:b/>
                <w:bCs/>
                <w:color w:val="F5A623"/>
                <w:sz w:val="18"/>
                <w:szCs w:val="18"/>
              </w:rPr>
              <w:t>TOOKITAKI CONTEXT</w:t>
            </w:r>
          </w:p>
          <w:p w14:paraId="2A6254B5" w14:textId="77777777" w:rsidR="003419BE" w:rsidRDefault="00000000">
            <w:pPr>
              <w:spacing w:before="60"/>
            </w:pPr>
            <w:r>
              <w:rPr>
                <w:color w:val="2C3E50"/>
                <w:sz w:val="21"/>
                <w:szCs w:val="21"/>
              </w:rPr>
              <w:t xml:space="preserve">The </w:t>
            </w:r>
            <w:proofErr w:type="spellStart"/>
            <w:r>
              <w:rPr>
                <w:color w:val="2C3E50"/>
                <w:sz w:val="21"/>
                <w:szCs w:val="21"/>
              </w:rPr>
              <w:t>FinCense</w:t>
            </w:r>
            <w:proofErr w:type="spellEnd"/>
            <w:r>
              <w:rPr>
                <w:color w:val="2C3E50"/>
                <w:sz w:val="21"/>
                <w:szCs w:val="21"/>
              </w:rPr>
              <w:t xml:space="preserve"> platform has deep interdependencies across Kafka, Flink, Spark, and </w:t>
            </w:r>
            <w:proofErr w:type="spellStart"/>
            <w:r>
              <w:rPr>
                <w:color w:val="2C3E50"/>
                <w:sz w:val="21"/>
                <w:szCs w:val="21"/>
              </w:rPr>
              <w:t>ScyllaDB</w:t>
            </w:r>
            <w:proofErr w:type="spellEnd"/>
            <w:r>
              <w:rPr>
                <w:color w:val="2C3E50"/>
                <w:sz w:val="21"/>
                <w:szCs w:val="21"/>
              </w:rPr>
              <w:t>. A schema change to a Kafka topic can silently break 4 downstream consumers. With 42 engineers and zero margin for unplanned client-impacting bugs, knowing the blast radius before touching code is non-negotiable.</w:t>
            </w:r>
          </w:p>
        </w:tc>
      </w:tr>
    </w:tbl>
    <w:p w14:paraId="70C619AF"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A9D0DB4"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7AD44555" w14:textId="77777777" w:rsidR="003419BE" w:rsidRDefault="00000000">
            <w:r>
              <w:rPr>
                <w:b/>
                <w:bCs/>
                <w:color w:val="00B4A0"/>
                <w:sz w:val="18"/>
                <w:szCs w:val="18"/>
              </w:rPr>
              <w:t xml:space="preserve">P1  ·  Function 10  </w:t>
            </w:r>
            <w:r>
              <w:rPr>
                <w:color w:val="FFFFFF"/>
                <w:sz w:val="18"/>
                <w:szCs w:val="18"/>
              </w:rPr>
              <w:t xml:space="preserve">  🔬</w:t>
            </w:r>
          </w:p>
          <w:p w14:paraId="3C74CA56" w14:textId="77777777" w:rsidR="003419BE" w:rsidRDefault="00000000">
            <w:pPr>
              <w:spacing w:before="60"/>
            </w:pPr>
            <w:r>
              <w:rPr>
                <w:b/>
                <w:bCs/>
                <w:color w:val="FFFFFF"/>
                <w:sz w:val="30"/>
                <w:szCs w:val="30"/>
              </w:rPr>
              <w:t>"Is This Query Correct and Will It Survive Production Load?"</w:t>
            </w:r>
          </w:p>
          <w:p w14:paraId="678313D7" w14:textId="77777777" w:rsidR="003419BE" w:rsidRDefault="00000000">
            <w:pPr>
              <w:spacing w:before="60"/>
            </w:pPr>
            <w:r>
              <w:rPr>
                <w:i/>
                <w:iCs/>
                <w:color w:val="00B4A0"/>
              </w:rPr>
              <w:t>SQL &amp; Query Analyzer</w:t>
            </w:r>
          </w:p>
        </w:tc>
      </w:tr>
    </w:tbl>
    <w:p w14:paraId="662369C3" w14:textId="77777777" w:rsidR="003419BE" w:rsidRDefault="003419BE">
      <w:pPr>
        <w:spacing w:before="120"/>
      </w:pPr>
    </w:p>
    <w:p w14:paraId="779D4098" w14:textId="77777777" w:rsidR="003419BE" w:rsidRDefault="00000000">
      <w:pPr>
        <w:spacing w:before="240" w:after="100"/>
      </w:pPr>
      <w:r>
        <w:rPr>
          <w:b/>
          <w:bCs/>
          <w:color w:val="0A1628"/>
          <w:sz w:val="24"/>
          <w:szCs w:val="24"/>
        </w:rPr>
        <w:t xml:space="preserve">What It </w:t>
      </w:r>
      <w:proofErr w:type="spellStart"/>
      <w:r>
        <w:rPr>
          <w:b/>
          <w:bCs/>
          <w:color w:val="0A1628"/>
          <w:sz w:val="24"/>
          <w:szCs w:val="24"/>
        </w:rPr>
        <w:t>Analyzes</w:t>
      </w:r>
      <w:proofErr w:type="spellEnd"/>
    </w:p>
    <w:p w14:paraId="66C3F07E" w14:textId="77777777" w:rsidR="003419BE" w:rsidRDefault="00000000">
      <w:pPr>
        <w:spacing w:before="60" w:after="80"/>
      </w:pPr>
      <w:r>
        <w:rPr>
          <w:color w:val="2C3E50"/>
        </w:rPr>
        <w:t xml:space="preserve">Every database query written against MariaDB, </w:t>
      </w:r>
      <w:proofErr w:type="spellStart"/>
      <w:r>
        <w:rPr>
          <w:color w:val="2C3E50"/>
        </w:rPr>
        <w:t>ScyllaDB</w:t>
      </w:r>
      <w:proofErr w:type="spellEnd"/>
      <w:r>
        <w:rPr>
          <w:color w:val="2C3E50"/>
        </w:rPr>
        <w:t xml:space="preserve"> CQL, and Elasticsearch DSL — submitted either inline during coding (IDE integration), at PR review time, or on-demand for existing queries.</w:t>
      </w:r>
    </w:p>
    <w:p w14:paraId="05EDF38F" w14:textId="77777777" w:rsidR="003419BE" w:rsidRDefault="003419BE">
      <w:pPr>
        <w:spacing w:before="80"/>
      </w:pPr>
    </w:p>
    <w:p w14:paraId="14A56A00" w14:textId="77777777" w:rsidR="003419BE" w:rsidRDefault="00000000">
      <w:pPr>
        <w:spacing w:before="240" w:after="100"/>
      </w:pPr>
      <w:r>
        <w:rPr>
          <w:b/>
          <w:bCs/>
          <w:color w:val="0A1628"/>
          <w:sz w:val="24"/>
          <w:szCs w:val="24"/>
        </w:rPr>
        <w:t>What It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FE5B329"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28E04C8E" w14:textId="77777777" w:rsidR="003419BE" w:rsidRDefault="00000000">
            <w:r>
              <w:rPr>
                <w:b/>
                <w:bCs/>
                <w:color w:val="FFFFFF"/>
              </w:rPr>
              <w:t>Query Analysis Dimensions</w:t>
            </w:r>
          </w:p>
        </w:tc>
      </w:tr>
      <w:tr w:rsidR="003419BE" w14:paraId="0FB41570"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A1701FC" w14:textId="77777777" w:rsidR="003419BE" w:rsidRDefault="00000000">
            <w:r>
              <w:rPr>
                <w:b/>
                <w:bCs/>
                <w:color w:val="00B4A0"/>
                <w:sz w:val="21"/>
                <w:szCs w:val="21"/>
              </w:rPr>
              <w:t xml:space="preserve">→  </w:t>
            </w:r>
            <w:r>
              <w:rPr>
                <w:color w:val="2C3E50"/>
                <w:sz w:val="21"/>
                <w:szCs w:val="21"/>
              </w:rPr>
              <w:t>Correctness: validates query logic against the actual current schema — catches wrong column names, wrong joins, type mismatches</w:t>
            </w:r>
          </w:p>
        </w:tc>
      </w:tr>
      <w:tr w:rsidR="003419BE" w14:paraId="4A278E2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0AA72AF4" w14:textId="77777777" w:rsidR="003419BE" w:rsidRDefault="00000000">
            <w:r>
              <w:rPr>
                <w:b/>
                <w:bCs/>
                <w:color w:val="00B4A0"/>
                <w:sz w:val="21"/>
                <w:szCs w:val="21"/>
              </w:rPr>
              <w:t xml:space="preserve">→  </w:t>
            </w:r>
            <w:r>
              <w:rPr>
                <w:color w:val="2C3E50"/>
                <w:sz w:val="21"/>
                <w:szCs w:val="21"/>
              </w:rPr>
              <w:t>Performance: identifies missing indexes, full table scans, N+1 query patterns, unbounded result sets</w:t>
            </w:r>
          </w:p>
        </w:tc>
      </w:tr>
      <w:tr w:rsidR="003419BE" w14:paraId="7AB142BA"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A8490BB" w14:textId="77777777" w:rsidR="003419BE" w:rsidRDefault="00000000">
            <w:r>
              <w:rPr>
                <w:b/>
                <w:bCs/>
                <w:color w:val="00B4A0"/>
                <w:sz w:val="21"/>
                <w:szCs w:val="21"/>
              </w:rPr>
              <w:t xml:space="preserve">→  </w:t>
            </w:r>
            <w:proofErr w:type="spellStart"/>
            <w:r>
              <w:rPr>
                <w:color w:val="2C3E50"/>
                <w:sz w:val="21"/>
                <w:szCs w:val="21"/>
              </w:rPr>
              <w:t>ScyllaDB</w:t>
            </w:r>
            <w:proofErr w:type="spellEnd"/>
            <w:r>
              <w:rPr>
                <w:color w:val="2C3E50"/>
                <w:sz w:val="21"/>
                <w:szCs w:val="21"/>
              </w:rPr>
              <w:t>-specific: flags queries that violate partition key access patterns (will cause cluster hot spots under load)</w:t>
            </w:r>
          </w:p>
        </w:tc>
      </w:tr>
      <w:tr w:rsidR="003419BE" w14:paraId="7988E3B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D59CFE1" w14:textId="77777777" w:rsidR="003419BE" w:rsidRDefault="00000000">
            <w:r>
              <w:rPr>
                <w:b/>
                <w:bCs/>
                <w:color w:val="00B4A0"/>
                <w:sz w:val="21"/>
                <w:szCs w:val="21"/>
              </w:rPr>
              <w:t xml:space="preserve">→  </w:t>
            </w:r>
            <w:r>
              <w:rPr>
                <w:color w:val="2C3E50"/>
                <w:sz w:val="21"/>
                <w:szCs w:val="21"/>
              </w:rPr>
              <w:t>Elasticsearch-specific: identifies queries that will timeout on large index sizes at GXS/UOB transaction volumes</w:t>
            </w:r>
          </w:p>
        </w:tc>
      </w:tr>
      <w:tr w:rsidR="003419BE" w14:paraId="7C331B89"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395FDB7" w14:textId="77777777" w:rsidR="003419BE" w:rsidRDefault="00000000">
            <w:r>
              <w:rPr>
                <w:b/>
                <w:bCs/>
                <w:color w:val="00B4A0"/>
                <w:sz w:val="21"/>
                <w:szCs w:val="21"/>
              </w:rPr>
              <w:t xml:space="preserve">→  </w:t>
            </w:r>
            <w:r>
              <w:rPr>
                <w:color w:val="2C3E50"/>
                <w:sz w:val="21"/>
                <w:szCs w:val="21"/>
              </w:rPr>
              <w:t>Security: checks for SQL injection vectors, privilege escalation risks, and unparameterized inputs</w:t>
            </w:r>
          </w:p>
        </w:tc>
      </w:tr>
      <w:tr w:rsidR="003419BE" w14:paraId="53850B1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FB4509A" w14:textId="77777777" w:rsidR="003419BE" w:rsidRDefault="00000000">
            <w:r>
              <w:rPr>
                <w:b/>
                <w:bCs/>
                <w:color w:val="00B4A0"/>
                <w:sz w:val="21"/>
                <w:szCs w:val="21"/>
              </w:rPr>
              <w:t xml:space="preserve">→  </w:t>
            </w:r>
            <w:r>
              <w:rPr>
                <w:color w:val="2C3E50"/>
                <w:sz w:val="21"/>
                <w:szCs w:val="21"/>
              </w:rPr>
              <w:t xml:space="preserve">Optimization: suggests specific rewrites with estimated latency improvement (e.g. 'Adding index on </w:t>
            </w:r>
            <w:proofErr w:type="spellStart"/>
            <w:r>
              <w:rPr>
                <w:color w:val="2C3E50"/>
                <w:sz w:val="21"/>
                <w:szCs w:val="21"/>
              </w:rPr>
              <w:t>customer_id</w:t>
            </w:r>
            <w:proofErr w:type="spellEnd"/>
            <w:r>
              <w:rPr>
                <w:color w:val="2C3E50"/>
                <w:sz w:val="21"/>
                <w:szCs w:val="21"/>
              </w:rPr>
              <w:t xml:space="preserve"> reduces scan from 2.1s to 8ms')</w:t>
            </w:r>
          </w:p>
        </w:tc>
      </w:tr>
    </w:tbl>
    <w:p w14:paraId="320882AC" w14:textId="77777777" w:rsidR="003419BE" w:rsidRDefault="003419BE">
      <w:pPr>
        <w:spacing w:before="120"/>
      </w:pPr>
    </w:p>
    <w:p w14:paraId="0B89D53B" w14:textId="77777777" w:rsidR="003419BE" w:rsidRDefault="00000000">
      <w:pPr>
        <w:spacing w:before="240" w:after="100"/>
      </w:pPr>
      <w:r>
        <w:rPr>
          <w:b/>
          <w:bCs/>
          <w:color w:val="0A1628"/>
          <w:sz w:val="24"/>
          <w:szCs w:val="24"/>
        </w:rPr>
        <w:lastRenderedPageBreak/>
        <w:t>What Done Looks Like</w:t>
      </w:r>
    </w:p>
    <w:p w14:paraId="41C5FC9E" w14:textId="77777777" w:rsidR="003419BE" w:rsidRDefault="00000000">
      <w:pPr>
        <w:spacing w:before="60" w:after="80"/>
      </w:pPr>
      <w:r>
        <w:rPr>
          <w:color w:val="2C3E50"/>
        </w:rPr>
        <w:t>No query reaches production with a missing index or an unbounded scan. Engineers get instant feedback at the point of writing — not during a 2am incident when GXS transaction throughput reveals the problem at scale.</w:t>
      </w:r>
    </w:p>
    <w:p w14:paraId="63791E7A"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2D48BFD9"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3893096F"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7BDDBC5D" w14:textId="77777777" w:rsidR="003419BE" w:rsidRDefault="00000000">
            <w:r>
              <w:rPr>
                <w:b/>
                <w:bCs/>
                <w:color w:val="F5A623"/>
                <w:sz w:val="18"/>
                <w:szCs w:val="18"/>
              </w:rPr>
              <w:t>TOOKITAKI CONTEXT</w:t>
            </w:r>
          </w:p>
          <w:p w14:paraId="04904236" w14:textId="77777777" w:rsidR="003419BE" w:rsidRDefault="00000000">
            <w:pPr>
              <w:spacing w:before="60"/>
            </w:pPr>
            <w:proofErr w:type="spellStart"/>
            <w:r>
              <w:rPr>
                <w:color w:val="2C3E50"/>
                <w:sz w:val="21"/>
                <w:szCs w:val="21"/>
              </w:rPr>
              <w:t>FinCense</w:t>
            </w:r>
            <w:proofErr w:type="spellEnd"/>
            <w:r>
              <w:rPr>
                <w:color w:val="2C3E50"/>
                <w:sz w:val="21"/>
                <w:szCs w:val="21"/>
              </w:rPr>
              <w:t xml:space="preserve"> processes high transaction volumes daily for clients like GXS and UOB. A single poorly written </w:t>
            </w:r>
            <w:proofErr w:type="spellStart"/>
            <w:r>
              <w:rPr>
                <w:color w:val="2C3E50"/>
                <w:sz w:val="21"/>
                <w:szCs w:val="21"/>
              </w:rPr>
              <w:t>ScyllaDB</w:t>
            </w:r>
            <w:proofErr w:type="spellEnd"/>
            <w:r>
              <w:rPr>
                <w:color w:val="2C3E50"/>
                <w:sz w:val="21"/>
                <w:szCs w:val="21"/>
              </w:rPr>
              <w:t xml:space="preserve"> query on the wrong partition key pattern can cause a cluster hotspot that degrades real-time fraud detection across all active clients simultaneously.</w:t>
            </w:r>
          </w:p>
        </w:tc>
      </w:tr>
    </w:tbl>
    <w:p w14:paraId="5AF4C471" w14:textId="77777777" w:rsidR="003419BE" w:rsidRDefault="003419BE">
      <w:pPr>
        <w:spacing w:before="300"/>
      </w:pPr>
    </w:p>
    <w:p w14:paraId="7B21105E" w14:textId="77777777" w:rsidR="003419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F0EFB75"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3E7DE6E0" w14:textId="77777777" w:rsidR="003419BE" w:rsidRDefault="00000000">
            <w:r>
              <w:rPr>
                <w:b/>
                <w:bCs/>
                <w:color w:val="1565C0"/>
                <w:sz w:val="24"/>
                <w:szCs w:val="24"/>
              </w:rPr>
              <w:lastRenderedPageBreak/>
              <w:t>── P1 FUNCTIONS  ·  PRODUCTION SUPPORT ──</w:t>
            </w:r>
          </w:p>
        </w:tc>
      </w:tr>
    </w:tbl>
    <w:p w14:paraId="7CD1C0C5"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41E15202"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15DD3CC8" w14:textId="77777777" w:rsidR="003419BE" w:rsidRDefault="00000000">
            <w:r>
              <w:rPr>
                <w:b/>
                <w:bCs/>
                <w:color w:val="00B4A0"/>
                <w:sz w:val="18"/>
                <w:szCs w:val="18"/>
              </w:rPr>
              <w:t xml:space="preserve">P1  ·  Function 11  </w:t>
            </w:r>
            <w:r>
              <w:rPr>
                <w:color w:val="FFFFFF"/>
                <w:sz w:val="18"/>
                <w:szCs w:val="18"/>
              </w:rPr>
              <w:t xml:space="preserve">  🔎</w:t>
            </w:r>
          </w:p>
          <w:p w14:paraId="637177D5" w14:textId="77777777" w:rsidR="003419BE" w:rsidRDefault="00000000">
            <w:pPr>
              <w:spacing w:before="60"/>
            </w:pPr>
            <w:r>
              <w:rPr>
                <w:b/>
                <w:bCs/>
                <w:color w:val="FFFFFF"/>
                <w:sz w:val="30"/>
                <w:szCs w:val="30"/>
              </w:rPr>
              <w:t>"Find the Bug Using Plain English"</w:t>
            </w:r>
          </w:p>
          <w:p w14:paraId="130F028B" w14:textId="77777777" w:rsidR="003419BE" w:rsidRDefault="00000000">
            <w:pPr>
              <w:spacing w:before="60"/>
            </w:pPr>
            <w:r>
              <w:rPr>
                <w:i/>
                <w:iCs/>
                <w:color w:val="00B4A0"/>
              </w:rPr>
              <w:t>Natural Language Log Query Agent  ·  ⚠ HIGH PRIORITY GAP</w:t>
            </w:r>
          </w:p>
        </w:tc>
      </w:tr>
    </w:tbl>
    <w:p w14:paraId="7C13E373"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92418EE"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00" w:type="dxa"/>
              <w:left w:w="180" w:type="dxa"/>
              <w:bottom w:w="100" w:type="dxa"/>
              <w:right w:w="180" w:type="dxa"/>
            </w:tcMar>
          </w:tcPr>
          <w:p w14:paraId="2209B2FB" w14:textId="77777777" w:rsidR="003419BE" w:rsidRDefault="00000000">
            <w:r>
              <w:rPr>
                <w:b/>
                <w:bCs/>
                <w:color w:val="E53935"/>
                <w:sz w:val="21"/>
                <w:szCs w:val="21"/>
              </w:rPr>
              <w:t xml:space="preserve">⚠ HIGH PRIORITY GAP  </w:t>
            </w:r>
            <w:r>
              <w:rPr>
                <w:color w:val="2C3E50"/>
                <w:sz w:val="21"/>
                <w:szCs w:val="21"/>
              </w:rPr>
              <w:t>Engineers currently need ELK query DSL expertise to debug production issues. During a 2am GXS incident, this is a critical bottleneck. Any engineer — regardless of ELK proficiency — must be able to query logs instantly.</w:t>
            </w:r>
          </w:p>
        </w:tc>
      </w:tr>
    </w:tbl>
    <w:p w14:paraId="28DD42D2" w14:textId="77777777" w:rsidR="003419BE" w:rsidRDefault="003419BE">
      <w:pPr>
        <w:spacing w:before="120"/>
      </w:pPr>
    </w:p>
    <w:p w14:paraId="4B593C65" w14:textId="77777777" w:rsidR="003419BE" w:rsidRDefault="00000000">
      <w:pPr>
        <w:spacing w:before="240" w:after="100"/>
      </w:pPr>
      <w:r>
        <w:rPr>
          <w:b/>
          <w:bCs/>
          <w:color w:val="0A1628"/>
          <w:sz w:val="24"/>
          <w:szCs w:val="24"/>
        </w:rPr>
        <w:t>What It Connects To</w:t>
      </w:r>
    </w:p>
    <w:p w14:paraId="396EBAD2" w14:textId="77777777" w:rsidR="003419BE" w:rsidRDefault="00000000">
      <w:pPr>
        <w:spacing w:before="60" w:after="80"/>
      </w:pPr>
      <w:proofErr w:type="spellStart"/>
      <w:r>
        <w:rPr>
          <w:color w:val="2C3E50"/>
        </w:rPr>
        <w:t>Tookitaki's</w:t>
      </w:r>
      <w:proofErr w:type="spellEnd"/>
      <w:r>
        <w:rPr>
          <w:color w:val="2C3E50"/>
        </w:rPr>
        <w:t xml:space="preserve"> ELK stack (Elasticsearch/Kibana) and AWS CloudWatch — the two primary log destinations across all </w:t>
      </w:r>
      <w:proofErr w:type="spellStart"/>
      <w:r>
        <w:rPr>
          <w:color w:val="2C3E50"/>
        </w:rPr>
        <w:t>FinCense</w:t>
      </w:r>
      <w:proofErr w:type="spellEnd"/>
      <w:r>
        <w:rPr>
          <w:color w:val="2C3E50"/>
        </w:rPr>
        <w:t xml:space="preserve"> platform services.</w:t>
      </w:r>
    </w:p>
    <w:p w14:paraId="6801D2BE" w14:textId="77777777" w:rsidR="003419BE" w:rsidRDefault="003419BE">
      <w:pPr>
        <w:spacing w:before="80"/>
      </w:pPr>
    </w:p>
    <w:p w14:paraId="28FEB5AA" w14:textId="77777777" w:rsidR="003419BE" w:rsidRDefault="00000000">
      <w:pPr>
        <w:spacing w:before="240" w:after="100"/>
      </w:pPr>
      <w:r>
        <w:rPr>
          <w:b/>
          <w:bCs/>
          <w:color w:val="0A1628"/>
          <w:sz w:val="24"/>
          <w:szCs w:val="24"/>
        </w:rPr>
        <w:t>What It Accepts</w:t>
      </w:r>
    </w:p>
    <w:p w14:paraId="4E8C1126" w14:textId="77777777" w:rsidR="003419BE" w:rsidRDefault="00000000">
      <w:pPr>
        <w:spacing w:before="60" w:after="80"/>
      </w:pPr>
      <w:r>
        <w:rPr>
          <w:color w:val="2C3E50"/>
        </w:rPr>
        <w:t>Plain English queries typed by any engineer or on-call responder. No ELK query DSL knowledge required.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785A707"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6E7AC933" w14:textId="77777777" w:rsidR="003419BE" w:rsidRDefault="00000000">
            <w:r>
              <w:rPr>
                <w:b/>
                <w:bCs/>
                <w:color w:val="FFFFFF"/>
              </w:rPr>
              <w:t>Example Queries</w:t>
            </w:r>
          </w:p>
        </w:tc>
      </w:tr>
      <w:tr w:rsidR="003419BE" w14:paraId="23B6DB9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D65C156" w14:textId="77777777" w:rsidR="003419BE" w:rsidRDefault="00000000">
            <w:r>
              <w:rPr>
                <w:b/>
                <w:bCs/>
                <w:color w:val="00B4A0"/>
                <w:sz w:val="21"/>
                <w:szCs w:val="21"/>
              </w:rPr>
              <w:t xml:space="preserve">→  </w:t>
            </w:r>
            <w:r>
              <w:rPr>
                <w:color w:val="2C3E50"/>
                <w:sz w:val="21"/>
                <w:szCs w:val="21"/>
              </w:rPr>
              <w:t>"Show me all transaction processing errors for GXS in the last 90 minutes"</w:t>
            </w:r>
          </w:p>
        </w:tc>
      </w:tr>
      <w:tr w:rsidR="003419BE" w14:paraId="1B928E2E"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3912A6B7" w14:textId="77777777" w:rsidR="003419BE" w:rsidRDefault="00000000">
            <w:r>
              <w:rPr>
                <w:b/>
                <w:bCs/>
                <w:color w:val="00B4A0"/>
                <w:sz w:val="21"/>
                <w:szCs w:val="21"/>
              </w:rPr>
              <w:t xml:space="preserve">→  </w:t>
            </w:r>
            <w:r>
              <w:rPr>
                <w:color w:val="2C3E50"/>
                <w:sz w:val="21"/>
                <w:szCs w:val="21"/>
              </w:rPr>
              <w:t>"Find every timeout in the FRAML engine since yesterday's deployment"</w:t>
            </w:r>
          </w:p>
        </w:tc>
      </w:tr>
      <w:tr w:rsidR="003419BE" w14:paraId="240BA039"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0652A10" w14:textId="77777777" w:rsidR="003419BE" w:rsidRDefault="00000000">
            <w:r>
              <w:rPr>
                <w:b/>
                <w:bCs/>
                <w:color w:val="00B4A0"/>
                <w:sz w:val="21"/>
                <w:szCs w:val="21"/>
              </w:rPr>
              <w:t xml:space="preserve">→  </w:t>
            </w:r>
            <w:r>
              <w:rPr>
                <w:color w:val="2C3E50"/>
                <w:sz w:val="21"/>
                <w:szCs w:val="21"/>
              </w:rPr>
              <w:t>"Which users triggered false positive alerts in Smart Screening today?"</w:t>
            </w:r>
          </w:p>
        </w:tc>
      </w:tr>
      <w:tr w:rsidR="003419BE" w14:paraId="6067676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D0E8093" w14:textId="77777777" w:rsidR="003419BE" w:rsidRDefault="00000000">
            <w:r>
              <w:rPr>
                <w:b/>
                <w:bCs/>
                <w:color w:val="00B4A0"/>
                <w:sz w:val="21"/>
                <w:szCs w:val="21"/>
              </w:rPr>
              <w:t xml:space="preserve">→  </w:t>
            </w:r>
            <w:r>
              <w:rPr>
                <w:color w:val="2C3E50"/>
                <w:sz w:val="21"/>
                <w:szCs w:val="21"/>
              </w:rPr>
              <w:t>"Show me Kafka consumer lag spikes in the last 4 hours for the transaction-events topic"</w:t>
            </w:r>
          </w:p>
        </w:tc>
      </w:tr>
      <w:tr w:rsidR="003419BE" w14:paraId="6F9D777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9F60EAA" w14:textId="77777777" w:rsidR="003419BE" w:rsidRDefault="00000000">
            <w:r>
              <w:rPr>
                <w:b/>
                <w:bCs/>
                <w:color w:val="00B4A0"/>
                <w:sz w:val="21"/>
                <w:szCs w:val="21"/>
              </w:rPr>
              <w:t xml:space="preserve">→  </w:t>
            </w:r>
            <w:r>
              <w:rPr>
                <w:color w:val="2C3E50"/>
                <w:sz w:val="21"/>
                <w:szCs w:val="21"/>
              </w:rPr>
              <w:t xml:space="preserve">"Find all </w:t>
            </w:r>
            <w:proofErr w:type="spellStart"/>
            <w:r>
              <w:rPr>
                <w:color w:val="2C3E50"/>
                <w:sz w:val="21"/>
                <w:szCs w:val="21"/>
              </w:rPr>
              <w:t>ScyllaDB</w:t>
            </w:r>
            <w:proofErr w:type="spellEnd"/>
            <w:r>
              <w:rPr>
                <w:color w:val="2C3E50"/>
                <w:sz w:val="21"/>
                <w:szCs w:val="21"/>
              </w:rPr>
              <w:t xml:space="preserve"> write failures correlated with the 14:32 alert spike"</w:t>
            </w:r>
          </w:p>
        </w:tc>
      </w:tr>
    </w:tbl>
    <w:p w14:paraId="06FCAC55" w14:textId="77777777" w:rsidR="003419BE" w:rsidRDefault="003419BE">
      <w:pPr>
        <w:spacing w:before="120"/>
      </w:pPr>
    </w:p>
    <w:p w14:paraId="266BF0DA" w14:textId="77777777" w:rsidR="003419BE" w:rsidRDefault="00000000">
      <w:pPr>
        <w:spacing w:before="240" w:after="100"/>
      </w:pPr>
      <w:r>
        <w:rPr>
          <w:b/>
          <w:bCs/>
          <w:color w:val="0A1628"/>
          <w:sz w:val="24"/>
          <w:szCs w:val="24"/>
        </w:rPr>
        <w:t>What It Does With the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57620C4"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1603A8F9" w14:textId="77777777" w:rsidR="003419BE" w:rsidRDefault="00000000">
            <w:r>
              <w:rPr>
                <w:b/>
                <w:bCs/>
                <w:color w:val="FFFFFF"/>
              </w:rPr>
              <w:t>Query Processing Pipeline</w:t>
            </w:r>
          </w:p>
        </w:tc>
      </w:tr>
      <w:tr w:rsidR="003419BE" w14:paraId="391B5C2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FD3BD8B" w14:textId="77777777" w:rsidR="003419BE" w:rsidRDefault="00000000">
            <w:r>
              <w:rPr>
                <w:b/>
                <w:bCs/>
                <w:color w:val="00B4A0"/>
                <w:sz w:val="21"/>
                <w:szCs w:val="21"/>
              </w:rPr>
              <w:t xml:space="preserve">→  </w:t>
            </w:r>
            <w:r>
              <w:rPr>
                <w:color w:val="2C3E50"/>
                <w:sz w:val="21"/>
                <w:szCs w:val="21"/>
              </w:rPr>
              <w:t>Translates natural language to correct ELK DSL or CloudWatch Insights syntax automatically</w:t>
            </w:r>
          </w:p>
        </w:tc>
      </w:tr>
      <w:tr w:rsidR="003419BE" w14:paraId="448B1666"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9AA47A3" w14:textId="77777777" w:rsidR="003419BE" w:rsidRDefault="00000000">
            <w:r>
              <w:rPr>
                <w:b/>
                <w:bCs/>
                <w:color w:val="00B4A0"/>
                <w:sz w:val="21"/>
                <w:szCs w:val="21"/>
              </w:rPr>
              <w:t xml:space="preserve">→  </w:t>
            </w:r>
            <w:r>
              <w:rPr>
                <w:color w:val="2C3E50"/>
                <w:sz w:val="21"/>
                <w:szCs w:val="21"/>
              </w:rPr>
              <w:t>Executes across relevant log indices — no manual index selection needed</w:t>
            </w:r>
          </w:p>
        </w:tc>
      </w:tr>
      <w:tr w:rsidR="003419BE" w14:paraId="0DC00D87"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6E72D42" w14:textId="77777777" w:rsidR="003419BE" w:rsidRDefault="00000000">
            <w:r>
              <w:rPr>
                <w:b/>
                <w:bCs/>
                <w:color w:val="00B4A0"/>
                <w:sz w:val="21"/>
                <w:szCs w:val="21"/>
              </w:rPr>
              <w:t xml:space="preserve">→  </w:t>
            </w:r>
            <w:r>
              <w:rPr>
                <w:color w:val="2C3E50"/>
                <w:sz w:val="21"/>
                <w:szCs w:val="21"/>
              </w:rPr>
              <w:t>Returns ranked results: most recent and highest severity first</w:t>
            </w:r>
          </w:p>
        </w:tc>
      </w:tr>
      <w:tr w:rsidR="003419BE" w14:paraId="2352798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BD3B1A3" w14:textId="77777777" w:rsidR="003419BE" w:rsidRDefault="00000000">
            <w:r>
              <w:rPr>
                <w:b/>
                <w:bCs/>
                <w:color w:val="00B4A0"/>
                <w:sz w:val="21"/>
                <w:szCs w:val="21"/>
              </w:rPr>
              <w:t xml:space="preserve">→  </w:t>
            </w:r>
            <w:r>
              <w:rPr>
                <w:color w:val="2C3E50"/>
                <w:sz w:val="21"/>
                <w:szCs w:val="21"/>
              </w:rPr>
              <w:t>Auto-correlates logs across services using correlation IDs and timestamps (matches Kafka producer error to downstream consumer failure)</w:t>
            </w:r>
          </w:p>
        </w:tc>
      </w:tr>
      <w:tr w:rsidR="003419BE" w14:paraId="480CB49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E0D1C8A" w14:textId="77777777" w:rsidR="003419BE" w:rsidRDefault="00000000">
            <w:r>
              <w:rPr>
                <w:b/>
                <w:bCs/>
                <w:color w:val="00B4A0"/>
                <w:sz w:val="21"/>
                <w:szCs w:val="21"/>
              </w:rPr>
              <w:t xml:space="preserve">→  </w:t>
            </w:r>
            <w:r>
              <w:rPr>
                <w:color w:val="2C3E50"/>
                <w:sz w:val="21"/>
                <w:szCs w:val="21"/>
              </w:rPr>
              <w:t>Pattern detection: if same error appears 50+ times in 10 minutes, surfaces as a single anomaly summary rather than 50 raw log lines</w:t>
            </w:r>
          </w:p>
        </w:tc>
      </w:tr>
      <w:tr w:rsidR="003419BE" w14:paraId="5EA6FF80"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A782819" w14:textId="77777777" w:rsidR="003419BE" w:rsidRDefault="00000000">
            <w:r>
              <w:rPr>
                <w:b/>
                <w:bCs/>
                <w:color w:val="00B4A0"/>
                <w:sz w:val="21"/>
                <w:szCs w:val="21"/>
              </w:rPr>
              <w:lastRenderedPageBreak/>
              <w:t xml:space="preserve">→  </w:t>
            </w:r>
            <w:r>
              <w:rPr>
                <w:color w:val="2C3E50"/>
                <w:sz w:val="21"/>
                <w:szCs w:val="21"/>
              </w:rPr>
              <w:t>Links log patterns to the relevant code file and line number in GitHub</w:t>
            </w:r>
          </w:p>
        </w:tc>
      </w:tr>
      <w:tr w:rsidR="003419BE" w14:paraId="17C326F0"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47A4C916" w14:textId="77777777" w:rsidR="003419BE" w:rsidRDefault="00000000">
            <w:r>
              <w:rPr>
                <w:b/>
                <w:bCs/>
                <w:color w:val="00B4A0"/>
                <w:sz w:val="21"/>
                <w:szCs w:val="21"/>
              </w:rPr>
              <w:t xml:space="preserve">→  </w:t>
            </w:r>
            <w:r>
              <w:rPr>
                <w:color w:val="2C3E50"/>
                <w:sz w:val="21"/>
                <w:szCs w:val="21"/>
              </w:rPr>
              <w:t>Surfaces top 3 most similar past incidents with resolutions</w:t>
            </w:r>
          </w:p>
        </w:tc>
      </w:tr>
    </w:tbl>
    <w:p w14:paraId="34B985C7"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2D7F7110"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4C4DECCC"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64822F37" w14:textId="77777777" w:rsidR="003419BE" w:rsidRDefault="00000000">
            <w:r>
              <w:rPr>
                <w:b/>
                <w:bCs/>
                <w:color w:val="F5A623"/>
                <w:sz w:val="18"/>
                <w:szCs w:val="18"/>
              </w:rPr>
              <w:t>TOOKITAKI CONTEXT</w:t>
            </w:r>
          </w:p>
          <w:p w14:paraId="715A3A67" w14:textId="77777777" w:rsidR="003419BE" w:rsidRDefault="00000000">
            <w:pPr>
              <w:spacing w:before="60"/>
            </w:pPr>
            <w:r>
              <w:rPr>
                <w:color w:val="2C3E50"/>
                <w:sz w:val="21"/>
                <w:szCs w:val="21"/>
              </w:rPr>
              <w:t>During a 2am GXS or UOB incident, the on-call engineer should not need to know ELK query syntax to find out what's broken. Every minute spent constructing a query is a minute the client's fraud detection is degraded. Plain English to results in seconds is the standard.</w:t>
            </w:r>
          </w:p>
        </w:tc>
      </w:tr>
    </w:tbl>
    <w:p w14:paraId="0D213F05"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1861F6E2"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4F7B4BE0" w14:textId="77777777" w:rsidR="003419BE" w:rsidRDefault="00000000">
            <w:r>
              <w:rPr>
                <w:b/>
                <w:bCs/>
                <w:color w:val="00B4A0"/>
                <w:sz w:val="18"/>
                <w:szCs w:val="18"/>
              </w:rPr>
              <w:t xml:space="preserve">P1  ·  Function 12  </w:t>
            </w:r>
            <w:r>
              <w:rPr>
                <w:color w:val="FFFFFF"/>
                <w:sz w:val="18"/>
                <w:szCs w:val="18"/>
              </w:rPr>
              <w:t xml:space="preserve">  🚑</w:t>
            </w:r>
          </w:p>
          <w:p w14:paraId="481ABEE5" w14:textId="77777777" w:rsidR="003419BE" w:rsidRDefault="00000000">
            <w:pPr>
              <w:spacing w:before="60"/>
            </w:pPr>
            <w:r>
              <w:rPr>
                <w:b/>
                <w:bCs/>
                <w:color w:val="FFFFFF"/>
                <w:sz w:val="30"/>
                <w:szCs w:val="30"/>
              </w:rPr>
              <w:t>"Tell Me What Happened During the Outage"</w:t>
            </w:r>
          </w:p>
          <w:p w14:paraId="451A2DF5" w14:textId="77777777" w:rsidR="003419BE" w:rsidRDefault="00000000">
            <w:pPr>
              <w:spacing w:before="60"/>
            </w:pPr>
            <w:r>
              <w:rPr>
                <w:i/>
                <w:iCs/>
                <w:color w:val="00B4A0"/>
              </w:rPr>
              <w:t>Incident Diagnosis &amp; Timeline Assembler  ·  ⚠ HIGH PRIORITY GAP</w:t>
            </w:r>
          </w:p>
        </w:tc>
      </w:tr>
    </w:tbl>
    <w:p w14:paraId="0148FEA4"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9AE1019"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00" w:type="dxa"/>
              <w:left w:w="180" w:type="dxa"/>
              <w:bottom w:w="100" w:type="dxa"/>
              <w:right w:w="180" w:type="dxa"/>
            </w:tcMar>
          </w:tcPr>
          <w:p w14:paraId="685D9871" w14:textId="77777777" w:rsidR="003419BE" w:rsidRDefault="00000000">
            <w:r>
              <w:rPr>
                <w:b/>
                <w:bCs/>
                <w:color w:val="E53935"/>
                <w:sz w:val="21"/>
                <w:szCs w:val="21"/>
              </w:rPr>
              <w:t xml:space="preserve">⚠ HIGH PRIORITY GAP  </w:t>
            </w:r>
            <w:r>
              <w:rPr>
                <w:color w:val="2C3E50"/>
                <w:sz w:val="21"/>
                <w:szCs w:val="21"/>
              </w:rPr>
              <w:t>Current MTTR is approximately 90 minutes for complex incidents. With UOB and GXS on 99.9%+ SLAs, every additional minute of outage is contractual exposure. This function targets sub-30-minute MTTR.</w:t>
            </w:r>
          </w:p>
        </w:tc>
      </w:tr>
    </w:tbl>
    <w:p w14:paraId="55AC8DB6" w14:textId="77777777" w:rsidR="003419BE" w:rsidRDefault="003419BE">
      <w:pPr>
        <w:spacing w:before="120"/>
      </w:pPr>
    </w:p>
    <w:p w14:paraId="57C557E8" w14:textId="77777777" w:rsidR="003419BE" w:rsidRDefault="00000000">
      <w:pPr>
        <w:spacing w:before="240" w:after="100"/>
      </w:pPr>
      <w:r>
        <w:rPr>
          <w:b/>
          <w:bCs/>
          <w:color w:val="0A1628"/>
          <w:sz w:val="24"/>
          <w:szCs w:val="24"/>
        </w:rPr>
        <w:t>What It Ingests Automatically When an Alert 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12657BC5"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48CA427C" w14:textId="77777777" w:rsidR="003419BE" w:rsidRDefault="00000000">
            <w:r>
              <w:rPr>
                <w:b/>
                <w:bCs/>
                <w:color w:val="FFFFFF"/>
              </w:rPr>
              <w:t>Signal Aggregation Sources</w:t>
            </w:r>
          </w:p>
        </w:tc>
      </w:tr>
      <w:tr w:rsidR="003419BE" w14:paraId="6390BA8D"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A49FD8C" w14:textId="77777777" w:rsidR="003419BE" w:rsidRDefault="00000000">
            <w:r>
              <w:rPr>
                <w:b/>
                <w:bCs/>
                <w:color w:val="00B4A0"/>
                <w:sz w:val="21"/>
                <w:szCs w:val="21"/>
              </w:rPr>
              <w:t xml:space="preserve">→  </w:t>
            </w:r>
            <w:r>
              <w:rPr>
                <w:color w:val="2C3E50"/>
                <w:sz w:val="21"/>
                <w:szCs w:val="21"/>
              </w:rPr>
              <w:t>AWS CloudWatch alarms and metric spikes</w:t>
            </w:r>
          </w:p>
        </w:tc>
      </w:tr>
      <w:tr w:rsidR="003419BE" w14:paraId="4E86460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2519322" w14:textId="77777777" w:rsidR="003419BE" w:rsidRDefault="00000000">
            <w:r>
              <w:rPr>
                <w:b/>
                <w:bCs/>
                <w:color w:val="00B4A0"/>
                <w:sz w:val="21"/>
                <w:szCs w:val="21"/>
              </w:rPr>
              <w:t xml:space="preserve">→  </w:t>
            </w:r>
            <w:r>
              <w:rPr>
                <w:color w:val="2C3E50"/>
                <w:sz w:val="21"/>
                <w:szCs w:val="21"/>
              </w:rPr>
              <w:t>ELK error rate and log volume anomalies</w:t>
            </w:r>
          </w:p>
        </w:tc>
      </w:tr>
      <w:tr w:rsidR="003419BE" w14:paraId="674EDD56"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0389F95" w14:textId="77777777" w:rsidR="003419BE" w:rsidRDefault="00000000">
            <w:r>
              <w:rPr>
                <w:b/>
                <w:bCs/>
                <w:color w:val="00B4A0"/>
                <w:sz w:val="21"/>
                <w:szCs w:val="21"/>
              </w:rPr>
              <w:t xml:space="preserve">→  </w:t>
            </w:r>
            <w:r>
              <w:rPr>
                <w:color w:val="2C3E50"/>
                <w:sz w:val="21"/>
                <w:szCs w:val="21"/>
              </w:rPr>
              <w:t>Kafka consumer lag metrics (real-time stream health)</w:t>
            </w:r>
          </w:p>
        </w:tc>
      </w:tr>
      <w:tr w:rsidR="003419BE" w14:paraId="7FAE783C"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78E0DA6" w14:textId="77777777" w:rsidR="003419BE" w:rsidRDefault="00000000">
            <w:r>
              <w:rPr>
                <w:b/>
                <w:bCs/>
                <w:color w:val="00B4A0"/>
                <w:sz w:val="21"/>
                <w:szCs w:val="21"/>
              </w:rPr>
              <w:t xml:space="preserve">→  </w:t>
            </w:r>
            <w:r>
              <w:rPr>
                <w:color w:val="2C3E50"/>
                <w:sz w:val="21"/>
                <w:szCs w:val="21"/>
              </w:rPr>
              <w:t xml:space="preserve">Kubernetes pod restart events and </w:t>
            </w:r>
            <w:proofErr w:type="spellStart"/>
            <w:r>
              <w:rPr>
                <w:color w:val="2C3E50"/>
                <w:sz w:val="21"/>
                <w:szCs w:val="21"/>
              </w:rPr>
              <w:t>OOMKilled</w:t>
            </w:r>
            <w:proofErr w:type="spellEnd"/>
            <w:r>
              <w:rPr>
                <w:color w:val="2C3E50"/>
                <w:sz w:val="21"/>
                <w:szCs w:val="21"/>
              </w:rPr>
              <w:t xml:space="preserve"> alerts</w:t>
            </w:r>
          </w:p>
        </w:tc>
      </w:tr>
      <w:tr w:rsidR="003419BE" w14:paraId="4D1E667D"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63479B51" w14:textId="77777777" w:rsidR="003419BE" w:rsidRDefault="00000000">
            <w:r>
              <w:rPr>
                <w:b/>
                <w:bCs/>
                <w:color w:val="00B4A0"/>
                <w:sz w:val="21"/>
                <w:szCs w:val="21"/>
              </w:rPr>
              <w:t xml:space="preserve">→  </w:t>
            </w:r>
            <w:r>
              <w:rPr>
                <w:color w:val="2C3E50"/>
                <w:sz w:val="21"/>
                <w:szCs w:val="21"/>
              </w:rPr>
              <w:t>GitHub deployment timestamps (correlates incidents to recent code changes)</w:t>
            </w:r>
          </w:p>
        </w:tc>
      </w:tr>
      <w:tr w:rsidR="003419BE" w14:paraId="3FED67FF"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24EB11D" w14:textId="77777777" w:rsidR="003419BE" w:rsidRDefault="00000000">
            <w:r>
              <w:rPr>
                <w:b/>
                <w:bCs/>
                <w:color w:val="00B4A0"/>
                <w:sz w:val="21"/>
                <w:szCs w:val="21"/>
              </w:rPr>
              <w:t xml:space="preserve">→  </w:t>
            </w:r>
            <w:r>
              <w:rPr>
                <w:color w:val="2C3E50"/>
                <w:sz w:val="21"/>
                <w:szCs w:val="21"/>
              </w:rPr>
              <w:t>Jira tickets currently in-progress touching the affected service</w:t>
            </w:r>
          </w:p>
        </w:tc>
      </w:tr>
    </w:tbl>
    <w:p w14:paraId="11BB7FE6" w14:textId="77777777" w:rsidR="003419BE" w:rsidRDefault="00000000">
      <w:pPr>
        <w:spacing w:before="60" w:after="80"/>
      </w:pPr>
      <w:r>
        <w:rPr>
          <w:color w:val="2C3E50"/>
        </w:rPr>
        <w:t>All signals ingested over a configurable lookback window — default 2 hours before incident detection time.</w:t>
      </w:r>
    </w:p>
    <w:p w14:paraId="6126615C" w14:textId="77777777" w:rsidR="003419BE" w:rsidRDefault="003419BE">
      <w:pPr>
        <w:spacing w:before="120"/>
      </w:pPr>
    </w:p>
    <w:p w14:paraId="1871F937" w14:textId="77777777" w:rsidR="003419BE" w:rsidRDefault="00000000">
      <w:pPr>
        <w:spacing w:before="240" w:after="100"/>
      </w:pPr>
      <w:r>
        <w:rPr>
          <w:b/>
          <w:bCs/>
          <w:color w:val="0A1628"/>
          <w:sz w:val="24"/>
          <w:szCs w:val="24"/>
        </w:rPr>
        <w:t>What It Builds — The Automatic Incident Timeline</w:t>
      </w:r>
    </w:p>
    <w:p w14:paraId="677270F2" w14:textId="77777777" w:rsidR="003419BE" w:rsidRDefault="00000000">
      <w:pPr>
        <w:spacing w:before="60" w:after="80"/>
      </w:pPr>
      <w:r>
        <w:rPr>
          <w:color w:val="2C3E50"/>
        </w:rPr>
        <w:t>A chronological sequence of events reconstructed automatically. Format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6"/>
        <w:gridCol w:w="8304"/>
      </w:tblGrid>
      <w:tr w:rsidR="003419BE" w14:paraId="779F8045"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2C63D612" w14:textId="77777777" w:rsidR="003419BE" w:rsidRDefault="00000000">
            <w:pPr>
              <w:jc w:val="center"/>
            </w:pPr>
            <w:r>
              <w:rPr>
                <w:b/>
                <w:bCs/>
                <w:color w:val="00B4A0"/>
                <w:sz w:val="20"/>
                <w:szCs w:val="20"/>
              </w:rPr>
              <w:t>T-47min</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0D18486F" w14:textId="77777777" w:rsidR="003419BE" w:rsidRDefault="00000000">
            <w:r>
              <w:rPr>
                <w:color w:val="2C3E50"/>
                <w:sz w:val="21"/>
                <w:szCs w:val="21"/>
              </w:rPr>
              <w:t xml:space="preserve">Kafka consumer lag on transaction-events topic began rising (threshold: 5k </w:t>
            </w:r>
            <w:proofErr w:type="spellStart"/>
            <w:r>
              <w:rPr>
                <w:color w:val="2C3E50"/>
                <w:sz w:val="21"/>
                <w:szCs w:val="21"/>
              </w:rPr>
              <w:t>msgs</w:t>
            </w:r>
            <w:proofErr w:type="spellEnd"/>
            <w:r>
              <w:rPr>
                <w:color w:val="2C3E50"/>
                <w:sz w:val="21"/>
                <w:szCs w:val="21"/>
              </w:rPr>
              <w:t xml:space="preserve">, actual: 12k </w:t>
            </w:r>
            <w:proofErr w:type="spellStart"/>
            <w:r>
              <w:rPr>
                <w:color w:val="2C3E50"/>
                <w:sz w:val="21"/>
                <w:szCs w:val="21"/>
              </w:rPr>
              <w:t>msgs</w:t>
            </w:r>
            <w:proofErr w:type="spellEnd"/>
            <w:r>
              <w:rPr>
                <w:color w:val="2C3E50"/>
                <w:sz w:val="21"/>
                <w:szCs w:val="21"/>
              </w:rPr>
              <w:t>)</w:t>
            </w:r>
          </w:p>
        </w:tc>
      </w:tr>
    </w:tbl>
    <w:p w14:paraId="3D08CEE1"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8176"/>
      </w:tblGrid>
      <w:tr w:rsidR="003419BE" w14:paraId="1649AB22"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15F5524D" w14:textId="77777777" w:rsidR="003419BE" w:rsidRDefault="00000000">
            <w:pPr>
              <w:jc w:val="center"/>
            </w:pPr>
            <w:r>
              <w:rPr>
                <w:b/>
                <w:bCs/>
                <w:color w:val="00B4A0"/>
                <w:sz w:val="20"/>
                <w:szCs w:val="20"/>
              </w:rPr>
              <w:t>T-31min</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7F630F2A" w14:textId="77777777" w:rsidR="003419BE" w:rsidRDefault="00000000">
            <w:r>
              <w:rPr>
                <w:color w:val="2C3E50"/>
                <w:sz w:val="21"/>
                <w:szCs w:val="21"/>
              </w:rPr>
              <w:t xml:space="preserve">First </w:t>
            </w:r>
            <w:proofErr w:type="spellStart"/>
            <w:r>
              <w:rPr>
                <w:color w:val="2C3E50"/>
                <w:sz w:val="21"/>
                <w:szCs w:val="21"/>
              </w:rPr>
              <w:t>ScyllaDB</w:t>
            </w:r>
            <w:proofErr w:type="spellEnd"/>
            <w:r>
              <w:rPr>
                <w:color w:val="2C3E50"/>
                <w:sz w:val="21"/>
                <w:szCs w:val="21"/>
              </w:rPr>
              <w:t xml:space="preserve"> write timeout detected in FRAML scoring service (3 instances)</w:t>
            </w:r>
          </w:p>
        </w:tc>
      </w:tr>
    </w:tbl>
    <w:p w14:paraId="2336E7FB"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8222"/>
      </w:tblGrid>
      <w:tr w:rsidR="003419BE" w14:paraId="6D1D8A09"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0C6E5D9B" w14:textId="77777777" w:rsidR="003419BE" w:rsidRDefault="00000000">
            <w:pPr>
              <w:jc w:val="center"/>
            </w:pPr>
            <w:r>
              <w:rPr>
                <w:b/>
                <w:bCs/>
                <w:color w:val="00B4A0"/>
                <w:sz w:val="20"/>
                <w:szCs w:val="20"/>
              </w:rPr>
              <w:lastRenderedPageBreak/>
              <w:t>T-22min</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0109B97C" w14:textId="77777777" w:rsidR="003419BE" w:rsidRDefault="00000000">
            <w:r>
              <w:rPr>
                <w:color w:val="2C3E50"/>
                <w:sz w:val="21"/>
                <w:szCs w:val="21"/>
              </w:rPr>
              <w:t>FRAML alert generation rate dropped 60% below baseline (GXS tenant affected)</w:t>
            </w:r>
          </w:p>
        </w:tc>
      </w:tr>
    </w:tbl>
    <w:p w14:paraId="214559C2" w14:textId="77777777" w:rsidR="003419BE" w:rsidRDefault="003419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8207"/>
      </w:tblGrid>
      <w:tr w:rsidR="003419BE" w14:paraId="51AA7AFD"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7C912849" w14:textId="77777777" w:rsidR="003419BE" w:rsidRDefault="00000000">
            <w:pPr>
              <w:jc w:val="center"/>
            </w:pPr>
            <w:r>
              <w:rPr>
                <w:b/>
                <w:bCs/>
                <w:color w:val="00B4A0"/>
                <w:sz w:val="20"/>
                <w:szCs w:val="20"/>
              </w:rPr>
              <w:t>T-0</w:t>
            </w:r>
          </w:p>
        </w:tc>
        <w:tc>
          <w:tcPr>
            <w:tcW w:w="0" w:type="auto"/>
            <w:tcBorders>
              <w:top w:val="none" w:sz="0" w:space="0" w:color="FFFFFF"/>
              <w:left w:val="none" w:sz="0" w:space="0" w:color="FFFFFF"/>
              <w:bottom w:val="none" w:sz="0" w:space="0" w:color="FFFFFF"/>
              <w:right w:val="none" w:sz="0" w:space="0" w:color="FFFFFF"/>
            </w:tcBorders>
            <w:shd w:val="clear" w:color="auto" w:fill="F5F7FA"/>
            <w:tcMar>
              <w:top w:w="120" w:type="dxa"/>
              <w:left w:w="180" w:type="dxa"/>
              <w:bottom w:w="120" w:type="dxa"/>
              <w:right w:w="180" w:type="dxa"/>
            </w:tcMar>
          </w:tcPr>
          <w:p w14:paraId="67C37D4A" w14:textId="77777777" w:rsidR="003419BE" w:rsidRDefault="00000000">
            <w:r>
              <w:rPr>
                <w:color w:val="2C3E50"/>
                <w:sz w:val="21"/>
                <w:szCs w:val="21"/>
              </w:rPr>
              <w:t>PagerDuty fired. On-call engineer engaged.</w:t>
            </w:r>
          </w:p>
        </w:tc>
      </w:tr>
    </w:tbl>
    <w:p w14:paraId="143D2676" w14:textId="77777777" w:rsidR="003419BE" w:rsidRDefault="003419BE">
      <w:pPr>
        <w:spacing w:before="120"/>
      </w:pPr>
    </w:p>
    <w:p w14:paraId="08F93B96" w14:textId="77777777" w:rsidR="003419BE" w:rsidRDefault="00000000">
      <w:pPr>
        <w:spacing w:before="240" w:after="100"/>
      </w:pPr>
      <w:r>
        <w:rPr>
          <w:b/>
          <w:bCs/>
          <w:color w:val="0A1628"/>
          <w:sz w:val="24"/>
          <w:szCs w:val="24"/>
        </w:rPr>
        <w:t>What It Surfaces for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41168591"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5C6F9E3E" w14:textId="77777777" w:rsidR="003419BE" w:rsidRDefault="00000000">
            <w:r>
              <w:rPr>
                <w:b/>
                <w:bCs/>
                <w:color w:val="FFFFFF"/>
              </w:rPr>
              <w:t>Triage Output</w:t>
            </w:r>
          </w:p>
        </w:tc>
      </w:tr>
      <w:tr w:rsidR="003419BE" w14:paraId="0F765FE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80EEBBD" w14:textId="77777777" w:rsidR="003419BE" w:rsidRDefault="00000000">
            <w:r>
              <w:rPr>
                <w:b/>
                <w:bCs/>
                <w:color w:val="00B4A0"/>
                <w:sz w:val="21"/>
                <w:szCs w:val="21"/>
              </w:rPr>
              <w:t xml:space="preserve">→  </w:t>
            </w:r>
            <w:r>
              <w:rPr>
                <w:color w:val="2C3E50"/>
                <w:sz w:val="21"/>
                <w:szCs w:val="21"/>
              </w:rPr>
              <w:t xml:space="preserve">Blast radius: how many transactions affected, which clients, which </w:t>
            </w:r>
            <w:proofErr w:type="spellStart"/>
            <w:r>
              <w:rPr>
                <w:color w:val="2C3E50"/>
                <w:sz w:val="21"/>
                <w:szCs w:val="21"/>
              </w:rPr>
              <w:t>FinCense</w:t>
            </w:r>
            <w:proofErr w:type="spellEnd"/>
            <w:r>
              <w:rPr>
                <w:color w:val="2C3E50"/>
                <w:sz w:val="21"/>
                <w:szCs w:val="21"/>
              </w:rPr>
              <w:t xml:space="preserve"> modules</w:t>
            </w:r>
          </w:p>
        </w:tc>
      </w:tr>
      <w:tr w:rsidR="003419BE" w14:paraId="5F50D802"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B498A70" w14:textId="77777777" w:rsidR="003419BE" w:rsidRDefault="00000000">
            <w:r>
              <w:rPr>
                <w:b/>
                <w:bCs/>
                <w:color w:val="00B4A0"/>
                <w:sz w:val="21"/>
                <w:szCs w:val="21"/>
              </w:rPr>
              <w:t xml:space="preserve">→  </w:t>
            </w:r>
            <w:r>
              <w:rPr>
                <w:color w:val="2C3E50"/>
                <w:sz w:val="21"/>
                <w:szCs w:val="21"/>
              </w:rPr>
              <w:t>Mitigation options ranked by speed: 'Restart Flink job X — 5 min, resolves 70% of issue' vs 'Rollback deployment Y — 20 min, resolves 100%'</w:t>
            </w:r>
          </w:p>
        </w:tc>
      </w:tr>
      <w:tr w:rsidR="003419BE" w14:paraId="1093117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B7B9F17" w14:textId="77777777" w:rsidR="003419BE" w:rsidRDefault="00000000">
            <w:r>
              <w:rPr>
                <w:b/>
                <w:bCs/>
                <w:color w:val="00B4A0"/>
                <w:sz w:val="21"/>
                <w:szCs w:val="21"/>
              </w:rPr>
              <w:t xml:space="preserve">→  </w:t>
            </w:r>
            <w:r>
              <w:rPr>
                <w:color w:val="2C3E50"/>
                <w:sz w:val="21"/>
                <w:szCs w:val="21"/>
              </w:rPr>
              <w:t>Link to the relevant runbook in Confluence</w:t>
            </w:r>
          </w:p>
        </w:tc>
      </w:tr>
      <w:tr w:rsidR="003419BE" w14:paraId="2811CDDA"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510FEF4" w14:textId="77777777" w:rsidR="003419BE" w:rsidRDefault="00000000">
            <w:r>
              <w:rPr>
                <w:b/>
                <w:bCs/>
                <w:color w:val="00B4A0"/>
                <w:sz w:val="21"/>
                <w:szCs w:val="21"/>
              </w:rPr>
              <w:t xml:space="preserve">→  </w:t>
            </w:r>
            <w:r>
              <w:rPr>
                <w:color w:val="2C3E50"/>
                <w:sz w:val="21"/>
                <w:szCs w:val="21"/>
              </w:rPr>
              <w:t>Names of the 2 engineers most familiar with the affected module based on recent git history</w:t>
            </w:r>
          </w:p>
        </w:tc>
      </w:tr>
      <w:tr w:rsidR="003419BE" w14:paraId="499CF17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4E12FDBC" w14:textId="77777777" w:rsidR="003419BE" w:rsidRDefault="00000000">
            <w:r>
              <w:rPr>
                <w:b/>
                <w:bCs/>
                <w:color w:val="00B4A0"/>
                <w:sz w:val="21"/>
                <w:szCs w:val="21"/>
              </w:rPr>
              <w:t xml:space="preserve">→  </w:t>
            </w:r>
            <w:r>
              <w:rPr>
                <w:color w:val="2C3E50"/>
                <w:sz w:val="21"/>
                <w:szCs w:val="21"/>
              </w:rPr>
              <w:t>Similar past incidents: what was the root cause and how was it resolved</w:t>
            </w:r>
          </w:p>
        </w:tc>
      </w:tr>
    </w:tbl>
    <w:p w14:paraId="24E7FF61"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74720660"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733CF8F6"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0527F593" w14:textId="77777777" w:rsidR="003419BE" w:rsidRDefault="00000000">
            <w:r>
              <w:rPr>
                <w:b/>
                <w:bCs/>
                <w:color w:val="F5A623"/>
                <w:sz w:val="18"/>
                <w:szCs w:val="18"/>
              </w:rPr>
              <w:t>TOOKITAKI CONTEXT</w:t>
            </w:r>
          </w:p>
          <w:p w14:paraId="6904B3C9" w14:textId="77777777" w:rsidR="003419BE" w:rsidRDefault="00000000">
            <w:pPr>
              <w:spacing w:before="60"/>
            </w:pPr>
            <w:r>
              <w:rPr>
                <w:color w:val="2C3E50"/>
                <w:sz w:val="21"/>
                <w:szCs w:val="21"/>
              </w:rPr>
              <w:t>Engineers arrive at a production incident already knowing the sequence of events — not spending the first 30 minutes reconstructing it from logs. For GXS and UOB operating real-time fraud detection, the difference between 30-minute and 90-minute MTTR is the difference between a manageable incident and an SLA breach with financial penalties.</w:t>
            </w:r>
          </w:p>
        </w:tc>
      </w:tr>
    </w:tbl>
    <w:p w14:paraId="556B8157"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446070D1"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184DD92C" w14:textId="77777777" w:rsidR="003419BE" w:rsidRDefault="00000000">
            <w:r>
              <w:rPr>
                <w:b/>
                <w:bCs/>
                <w:color w:val="00B4A0"/>
                <w:sz w:val="18"/>
                <w:szCs w:val="18"/>
              </w:rPr>
              <w:t xml:space="preserve">P1  ·  Function 13  </w:t>
            </w:r>
            <w:r>
              <w:rPr>
                <w:color w:val="FFFFFF"/>
                <w:sz w:val="18"/>
                <w:szCs w:val="18"/>
              </w:rPr>
              <w:t xml:space="preserve">  📊</w:t>
            </w:r>
          </w:p>
          <w:p w14:paraId="7D913C68" w14:textId="77777777" w:rsidR="003419BE" w:rsidRDefault="00000000">
            <w:pPr>
              <w:spacing w:before="60"/>
            </w:pPr>
            <w:r>
              <w:rPr>
                <w:b/>
                <w:bCs/>
                <w:color w:val="FFFFFF"/>
                <w:sz w:val="30"/>
                <w:szCs w:val="30"/>
              </w:rPr>
              <w:t>"Show Me What's Slow and Why"</w:t>
            </w:r>
          </w:p>
          <w:p w14:paraId="47C7504D" w14:textId="77777777" w:rsidR="003419BE" w:rsidRDefault="00000000">
            <w:pPr>
              <w:spacing w:before="60"/>
            </w:pPr>
            <w:r>
              <w:rPr>
                <w:i/>
                <w:iCs/>
                <w:color w:val="00B4A0"/>
              </w:rPr>
              <w:t>Performance Profiler</w:t>
            </w:r>
          </w:p>
        </w:tc>
      </w:tr>
    </w:tbl>
    <w:p w14:paraId="42D4C968" w14:textId="77777777" w:rsidR="003419BE" w:rsidRDefault="003419BE">
      <w:pPr>
        <w:spacing w:before="120"/>
      </w:pPr>
    </w:p>
    <w:p w14:paraId="783F7F8F" w14:textId="77777777" w:rsidR="003419BE" w:rsidRDefault="00000000">
      <w:pPr>
        <w:spacing w:before="240" w:after="100"/>
      </w:pPr>
      <w:r>
        <w:rPr>
          <w:b/>
          <w:bCs/>
          <w:color w:val="0A1628"/>
          <w:sz w:val="24"/>
          <w:szCs w:val="24"/>
        </w:rPr>
        <w:t xml:space="preserve">What It </w:t>
      </w:r>
      <w:proofErr w:type="spellStart"/>
      <w:r>
        <w:rPr>
          <w:b/>
          <w:bCs/>
          <w:color w:val="0A1628"/>
          <w:sz w:val="24"/>
          <w:szCs w:val="24"/>
        </w:rPr>
        <w:t>Analyzes</w:t>
      </w:r>
      <w:proofErr w:type="spellEnd"/>
    </w:p>
    <w:p w14:paraId="370D768E" w14:textId="77777777" w:rsidR="003419BE" w:rsidRDefault="00000000">
      <w:pPr>
        <w:spacing w:before="60" w:after="80"/>
      </w:pPr>
      <w:r>
        <w:rPr>
          <w:color w:val="2C3E50"/>
        </w:rPr>
        <w:t xml:space="preserve">APM data and distributed traces across the </w:t>
      </w:r>
      <w:proofErr w:type="spellStart"/>
      <w:r>
        <w:rPr>
          <w:color w:val="2C3E50"/>
        </w:rPr>
        <w:t>FinCense</w:t>
      </w:r>
      <w:proofErr w:type="spellEnd"/>
      <w:r>
        <w:rPr>
          <w:color w:val="2C3E50"/>
        </w:rPr>
        <w:t xml:space="preserve"> platform — from API gateway entry to database write completion, covering all intermediate Kafka, Flink, Spark, and </w:t>
      </w:r>
      <w:proofErr w:type="spellStart"/>
      <w:r>
        <w:rPr>
          <w:color w:val="2C3E50"/>
        </w:rPr>
        <w:t>ScyllaDB</w:t>
      </w:r>
      <w:proofErr w:type="spellEnd"/>
      <w:r>
        <w:rPr>
          <w:color w:val="2C3E50"/>
        </w:rPr>
        <w:t xml:space="preserve"> hops.</w:t>
      </w:r>
    </w:p>
    <w:p w14:paraId="1A89E4C1" w14:textId="77777777" w:rsidR="003419BE" w:rsidRDefault="003419BE">
      <w:pPr>
        <w:spacing w:before="80"/>
      </w:pPr>
    </w:p>
    <w:p w14:paraId="3719784F" w14:textId="77777777" w:rsidR="003419BE" w:rsidRDefault="00000000">
      <w:pPr>
        <w:spacing w:before="240" w:after="100"/>
      </w:pPr>
      <w:r>
        <w:rPr>
          <w:b/>
          <w:bCs/>
          <w:color w:val="0A1628"/>
          <w:sz w:val="24"/>
          <w:szCs w:val="24"/>
        </w:rPr>
        <w:t>What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723D88C"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67295161" w14:textId="77777777" w:rsidR="003419BE" w:rsidRDefault="00000000">
            <w:r>
              <w:rPr>
                <w:b/>
                <w:bCs/>
                <w:color w:val="FFFFFF"/>
              </w:rPr>
              <w:t>Performance Analysis Workflow</w:t>
            </w:r>
          </w:p>
        </w:tc>
      </w:tr>
      <w:tr w:rsidR="003419BE" w14:paraId="61926E38"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5373252" w14:textId="77777777" w:rsidR="003419BE" w:rsidRDefault="00000000">
            <w:r>
              <w:rPr>
                <w:b/>
                <w:bCs/>
                <w:color w:val="00B4A0"/>
                <w:sz w:val="21"/>
                <w:szCs w:val="21"/>
              </w:rPr>
              <w:t xml:space="preserve">→  </w:t>
            </w:r>
            <w:r>
              <w:rPr>
                <w:color w:val="2C3E50"/>
                <w:sz w:val="21"/>
                <w:szCs w:val="21"/>
              </w:rPr>
              <w:t>Identifies slow endpoints: ranks all API endpoints by p99 latency, flagging those above SLA thresholds</w:t>
            </w:r>
          </w:p>
        </w:tc>
      </w:tr>
      <w:tr w:rsidR="003419BE" w14:paraId="66C84BB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99B52E7" w14:textId="77777777" w:rsidR="003419BE" w:rsidRDefault="00000000">
            <w:r>
              <w:rPr>
                <w:b/>
                <w:bCs/>
                <w:color w:val="00B4A0"/>
                <w:sz w:val="21"/>
                <w:szCs w:val="21"/>
              </w:rPr>
              <w:t xml:space="preserve">→  </w:t>
            </w:r>
            <w:r>
              <w:rPr>
                <w:color w:val="2C3E50"/>
                <w:sz w:val="21"/>
                <w:szCs w:val="21"/>
              </w:rPr>
              <w:t>Identifies slow queries: finds database calls consuming disproportionate execution time with specific query signatures</w:t>
            </w:r>
          </w:p>
        </w:tc>
      </w:tr>
      <w:tr w:rsidR="003419BE" w14:paraId="05EF6BA8"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D0DCFF3" w14:textId="77777777" w:rsidR="003419BE" w:rsidRDefault="00000000">
            <w:r>
              <w:rPr>
                <w:b/>
                <w:bCs/>
                <w:color w:val="00B4A0"/>
                <w:sz w:val="21"/>
                <w:szCs w:val="21"/>
              </w:rPr>
              <w:lastRenderedPageBreak/>
              <w:t xml:space="preserve">→  </w:t>
            </w:r>
            <w:r>
              <w:rPr>
                <w:color w:val="2C3E50"/>
                <w:sz w:val="21"/>
                <w:szCs w:val="21"/>
              </w:rPr>
              <w:t>Pinpoints bottleneck code: traces execution to the specific function or method introducing the latency</w:t>
            </w:r>
          </w:p>
        </w:tc>
      </w:tr>
      <w:tr w:rsidR="003419BE" w14:paraId="5716F02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4D01BF5B" w14:textId="77777777" w:rsidR="003419BE" w:rsidRDefault="00000000">
            <w:r>
              <w:rPr>
                <w:b/>
                <w:bCs/>
                <w:color w:val="00B4A0"/>
                <w:sz w:val="21"/>
                <w:szCs w:val="21"/>
              </w:rPr>
              <w:t xml:space="preserve">→  </w:t>
            </w:r>
            <w:r>
              <w:rPr>
                <w:color w:val="2C3E50"/>
                <w:sz w:val="21"/>
                <w:szCs w:val="21"/>
              </w:rPr>
              <w:t>Suggests optimization strategies with concrete code-level recommendations (not generic advice)</w:t>
            </w:r>
          </w:p>
        </w:tc>
      </w:tr>
      <w:tr w:rsidR="003419BE" w14:paraId="1E60E8BC"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608102A" w14:textId="77777777" w:rsidR="003419BE" w:rsidRDefault="00000000">
            <w:r>
              <w:rPr>
                <w:b/>
                <w:bCs/>
                <w:color w:val="00B4A0"/>
                <w:sz w:val="21"/>
                <w:szCs w:val="21"/>
              </w:rPr>
              <w:t xml:space="preserve">→  </w:t>
            </w:r>
            <w:r>
              <w:rPr>
                <w:color w:val="2C3E50"/>
                <w:sz w:val="21"/>
                <w:szCs w:val="21"/>
              </w:rPr>
              <w:t xml:space="preserve">Estimates impact of each fix: 'Optimizing this </w:t>
            </w:r>
            <w:proofErr w:type="spellStart"/>
            <w:r>
              <w:rPr>
                <w:color w:val="2C3E50"/>
                <w:sz w:val="21"/>
                <w:szCs w:val="21"/>
              </w:rPr>
              <w:t>ScyllaDB</w:t>
            </w:r>
            <w:proofErr w:type="spellEnd"/>
            <w:r>
              <w:rPr>
                <w:color w:val="2C3E50"/>
                <w:sz w:val="21"/>
                <w:szCs w:val="21"/>
              </w:rPr>
              <w:t xml:space="preserve"> query reduces FRAML scoring latency by ~340ms at p95'</w:t>
            </w:r>
          </w:p>
        </w:tc>
      </w:tr>
    </w:tbl>
    <w:p w14:paraId="06CD4719" w14:textId="77777777" w:rsidR="003419BE" w:rsidRDefault="003419BE">
      <w:pPr>
        <w:spacing w:before="120"/>
      </w:pPr>
    </w:p>
    <w:p w14:paraId="0C2D328C" w14:textId="77777777" w:rsidR="003419BE" w:rsidRDefault="00000000">
      <w:pPr>
        <w:spacing w:before="240" w:after="100"/>
      </w:pPr>
      <w:r>
        <w:rPr>
          <w:b/>
          <w:bCs/>
          <w:color w:val="0A1628"/>
          <w:sz w:val="24"/>
          <w:szCs w:val="24"/>
        </w:rPr>
        <w:t>What Done Looks Like</w:t>
      </w:r>
    </w:p>
    <w:p w14:paraId="3CF8DBA2" w14:textId="77777777" w:rsidR="003419BE" w:rsidRDefault="00000000">
      <w:pPr>
        <w:spacing w:before="60" w:after="80"/>
      </w:pPr>
      <w:r>
        <w:rPr>
          <w:color w:val="2C3E50"/>
        </w:rPr>
        <w:t>Engineers run a weekly performance report and get a ranked list of optimization targets with estimated impact. No manual profiling session required. High-latency paths are caught before clients report them.</w:t>
      </w:r>
    </w:p>
    <w:p w14:paraId="320EA73A"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60A2E481"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77321995"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580C6E33" w14:textId="77777777" w:rsidR="003419BE" w:rsidRDefault="00000000">
            <w:r>
              <w:rPr>
                <w:b/>
                <w:bCs/>
                <w:color w:val="F5A623"/>
                <w:sz w:val="18"/>
                <w:szCs w:val="18"/>
              </w:rPr>
              <w:t>TOOKITAKI CONTEXT</w:t>
            </w:r>
          </w:p>
          <w:p w14:paraId="6FEC8B24" w14:textId="77777777" w:rsidR="003419BE" w:rsidRDefault="00000000">
            <w:pPr>
              <w:spacing w:before="60"/>
            </w:pPr>
            <w:proofErr w:type="spellStart"/>
            <w:r>
              <w:rPr>
                <w:color w:val="2C3E50"/>
                <w:sz w:val="21"/>
                <w:szCs w:val="21"/>
              </w:rPr>
              <w:t>FinCense</w:t>
            </w:r>
            <w:proofErr w:type="spellEnd"/>
            <w:r>
              <w:rPr>
                <w:color w:val="2C3E50"/>
                <w:sz w:val="21"/>
                <w:szCs w:val="21"/>
              </w:rPr>
              <w:t xml:space="preserve"> processes real-time transaction monitoring for GXS and other digital banks where fraud decisions must be made within the transaction authorization window — often under 500ms. Performance degradation is not a UX issue; it is a product failure. Proactive profiling prevents reactive incidents.</w:t>
            </w:r>
          </w:p>
        </w:tc>
      </w:tr>
    </w:tbl>
    <w:p w14:paraId="64250F70"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0CF0E19E"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7CCE2F13" w14:textId="77777777" w:rsidR="003419BE" w:rsidRDefault="00000000">
            <w:r>
              <w:rPr>
                <w:b/>
                <w:bCs/>
                <w:color w:val="1565C0"/>
                <w:sz w:val="24"/>
                <w:szCs w:val="24"/>
              </w:rPr>
              <w:t>── P1 FUNCTIONS  ·  CODE UNDERSTANDING &amp; MODERNIZATION ──</w:t>
            </w:r>
          </w:p>
        </w:tc>
      </w:tr>
    </w:tbl>
    <w:p w14:paraId="100C2BAA"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09D89E79"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3DF3D440" w14:textId="77777777" w:rsidR="003419BE" w:rsidRDefault="00000000">
            <w:r>
              <w:rPr>
                <w:b/>
                <w:bCs/>
                <w:color w:val="00B4A0"/>
                <w:sz w:val="18"/>
                <w:szCs w:val="18"/>
              </w:rPr>
              <w:t xml:space="preserve">P1  ·  Function 14  </w:t>
            </w:r>
            <w:r>
              <w:rPr>
                <w:color w:val="FFFFFF"/>
                <w:sz w:val="18"/>
                <w:szCs w:val="18"/>
              </w:rPr>
              <w:t xml:space="preserve">  💬</w:t>
            </w:r>
          </w:p>
          <w:p w14:paraId="4E227DA1" w14:textId="77777777" w:rsidR="003419BE" w:rsidRDefault="00000000">
            <w:pPr>
              <w:spacing w:before="60"/>
            </w:pPr>
            <w:r>
              <w:rPr>
                <w:b/>
                <w:bCs/>
                <w:color w:val="FFFFFF"/>
                <w:sz w:val="30"/>
                <w:szCs w:val="30"/>
              </w:rPr>
              <w:t>"Explain This Code to Me Like I Just Joined the Team"</w:t>
            </w:r>
          </w:p>
          <w:p w14:paraId="1C3A7649" w14:textId="77777777" w:rsidR="003419BE" w:rsidRDefault="00000000">
            <w:pPr>
              <w:spacing w:before="60"/>
            </w:pPr>
            <w:r>
              <w:rPr>
                <w:i/>
                <w:iCs/>
                <w:color w:val="00B4A0"/>
              </w:rPr>
              <w:t>Codebase Q&amp;A Agent  ·  ✅ Already Solved by Claude Code</w:t>
            </w:r>
          </w:p>
        </w:tc>
      </w:tr>
    </w:tbl>
    <w:p w14:paraId="5644342A"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B6B0AA2"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00" w:type="dxa"/>
              <w:left w:w="180" w:type="dxa"/>
              <w:bottom w:w="100" w:type="dxa"/>
              <w:right w:w="180" w:type="dxa"/>
            </w:tcMar>
          </w:tcPr>
          <w:p w14:paraId="11920F8B" w14:textId="77777777" w:rsidR="003419BE" w:rsidRDefault="00000000">
            <w:r>
              <w:rPr>
                <w:b/>
                <w:bCs/>
                <w:color w:val="F5A623"/>
                <w:sz w:val="21"/>
                <w:szCs w:val="21"/>
              </w:rPr>
              <w:t xml:space="preserve">ℹ  </w:t>
            </w:r>
            <w:r>
              <w:rPr>
                <w:color w:val="2C3E50"/>
                <w:sz w:val="21"/>
                <w:szCs w:val="21"/>
              </w:rPr>
              <w:t>This capability is already satisfied by Claude Code today. No additional tooling investment required.</w:t>
            </w:r>
          </w:p>
        </w:tc>
      </w:tr>
    </w:tbl>
    <w:p w14:paraId="4483B91A" w14:textId="77777777" w:rsidR="003419BE" w:rsidRDefault="003419BE">
      <w:pPr>
        <w:spacing w:before="120"/>
      </w:pPr>
    </w:p>
    <w:p w14:paraId="0C60E288" w14:textId="77777777" w:rsidR="003419BE" w:rsidRDefault="00000000">
      <w:pPr>
        <w:spacing w:before="240" w:after="100"/>
      </w:pPr>
      <w:r>
        <w:rPr>
          <w:b/>
          <w:bCs/>
          <w:color w:val="0A1628"/>
          <w:sz w:val="24"/>
          <w:szCs w:val="24"/>
        </w:rPr>
        <w:t>What It Does</w:t>
      </w:r>
    </w:p>
    <w:p w14:paraId="7BDF24D7" w14:textId="77777777" w:rsidR="003419BE" w:rsidRDefault="00000000">
      <w:pPr>
        <w:spacing w:before="60" w:after="80"/>
      </w:pPr>
      <w:r>
        <w:rPr>
          <w:color w:val="2C3E50"/>
        </w:rPr>
        <w:t xml:space="preserve">Answers natural language questions about the </w:t>
      </w:r>
      <w:proofErr w:type="spellStart"/>
      <w:r>
        <w:rPr>
          <w:color w:val="2C3E50"/>
        </w:rPr>
        <w:t>FinCense</w:t>
      </w:r>
      <w:proofErr w:type="spellEnd"/>
      <w:r>
        <w:rPr>
          <w:color w:val="2C3E50"/>
        </w:rPr>
        <w:t xml:space="preserve"> codebase — where specific logic lives, what a complex function does, how a particular flow works end-to-end, and why a piece of code was written a certain way (using git history context).</w:t>
      </w:r>
    </w:p>
    <w:p w14:paraId="3A95371B" w14:textId="77777777" w:rsidR="003419BE" w:rsidRDefault="003419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07DBAD9"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096FC8F9" w14:textId="77777777" w:rsidR="003419BE" w:rsidRDefault="00000000">
            <w:r>
              <w:rPr>
                <w:b/>
                <w:bCs/>
                <w:color w:val="FFFFFF"/>
              </w:rPr>
              <w:t>Example Questions It Handles</w:t>
            </w:r>
          </w:p>
        </w:tc>
      </w:tr>
      <w:tr w:rsidR="003419BE" w14:paraId="4B7D4EC5"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275C7C3" w14:textId="77777777" w:rsidR="003419BE" w:rsidRDefault="00000000">
            <w:r>
              <w:rPr>
                <w:b/>
                <w:bCs/>
                <w:color w:val="00B4A0"/>
                <w:sz w:val="21"/>
                <w:szCs w:val="21"/>
              </w:rPr>
              <w:t xml:space="preserve">→  </w:t>
            </w:r>
            <w:r>
              <w:rPr>
                <w:color w:val="2C3E50"/>
                <w:sz w:val="21"/>
                <w:szCs w:val="21"/>
              </w:rPr>
              <w:t>"Where does the FRAML engine decide to generate an alert vs suppress it?"</w:t>
            </w:r>
          </w:p>
        </w:tc>
      </w:tr>
      <w:tr w:rsidR="003419BE" w14:paraId="3B824040"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143A79F" w14:textId="77777777" w:rsidR="003419BE" w:rsidRDefault="00000000">
            <w:r>
              <w:rPr>
                <w:b/>
                <w:bCs/>
                <w:color w:val="00B4A0"/>
                <w:sz w:val="21"/>
                <w:szCs w:val="21"/>
              </w:rPr>
              <w:t xml:space="preserve">→  </w:t>
            </w:r>
            <w:r>
              <w:rPr>
                <w:color w:val="2C3E50"/>
                <w:sz w:val="21"/>
                <w:szCs w:val="21"/>
              </w:rPr>
              <w:t>"Show me the full flow from a Kafka transaction event to a Case Manager record"</w:t>
            </w:r>
          </w:p>
        </w:tc>
      </w:tr>
      <w:tr w:rsidR="003419BE" w14:paraId="6817615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EE7A7A7" w14:textId="77777777" w:rsidR="003419BE" w:rsidRDefault="00000000">
            <w:r>
              <w:rPr>
                <w:b/>
                <w:bCs/>
                <w:color w:val="00B4A0"/>
                <w:sz w:val="21"/>
                <w:szCs w:val="21"/>
              </w:rPr>
              <w:t xml:space="preserve">→  </w:t>
            </w:r>
            <w:r>
              <w:rPr>
                <w:color w:val="2C3E50"/>
                <w:sz w:val="21"/>
                <w:szCs w:val="21"/>
              </w:rPr>
              <w:t xml:space="preserve">"Why was the </w:t>
            </w:r>
            <w:proofErr w:type="spellStart"/>
            <w:r>
              <w:rPr>
                <w:color w:val="2C3E50"/>
                <w:sz w:val="21"/>
                <w:szCs w:val="21"/>
              </w:rPr>
              <w:t>ScyllaDB</w:t>
            </w:r>
            <w:proofErr w:type="spellEnd"/>
            <w:r>
              <w:rPr>
                <w:color w:val="2C3E50"/>
                <w:sz w:val="21"/>
                <w:szCs w:val="21"/>
              </w:rPr>
              <w:t xml:space="preserve"> schema for </w:t>
            </w:r>
            <w:proofErr w:type="spellStart"/>
            <w:r>
              <w:rPr>
                <w:color w:val="2C3E50"/>
                <w:sz w:val="21"/>
                <w:szCs w:val="21"/>
              </w:rPr>
              <w:t>customer_risk_profile</w:t>
            </w:r>
            <w:proofErr w:type="spellEnd"/>
            <w:r>
              <w:rPr>
                <w:color w:val="2C3E50"/>
                <w:sz w:val="21"/>
                <w:szCs w:val="21"/>
              </w:rPr>
              <w:t xml:space="preserve"> changed in March?"</w:t>
            </w:r>
          </w:p>
        </w:tc>
      </w:tr>
      <w:tr w:rsidR="003419BE" w14:paraId="0D732F81"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3FD74B5" w14:textId="77777777" w:rsidR="003419BE" w:rsidRDefault="00000000">
            <w:r>
              <w:rPr>
                <w:b/>
                <w:bCs/>
                <w:color w:val="00B4A0"/>
                <w:sz w:val="21"/>
                <w:szCs w:val="21"/>
              </w:rPr>
              <w:lastRenderedPageBreak/>
              <w:t xml:space="preserve">→  </w:t>
            </w:r>
            <w:r>
              <w:rPr>
                <w:color w:val="2C3E50"/>
                <w:sz w:val="21"/>
                <w:szCs w:val="21"/>
              </w:rPr>
              <w:t>"Which service owns the SAM alert prioritization logic?"</w:t>
            </w:r>
          </w:p>
        </w:tc>
      </w:tr>
      <w:tr w:rsidR="003419BE" w14:paraId="6234DD16"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16F222FC" w14:textId="77777777" w:rsidR="003419BE" w:rsidRDefault="00000000">
            <w:r>
              <w:rPr>
                <w:b/>
                <w:bCs/>
                <w:color w:val="00B4A0"/>
                <w:sz w:val="21"/>
                <w:szCs w:val="21"/>
              </w:rPr>
              <w:t xml:space="preserve">→  </w:t>
            </w:r>
            <w:r>
              <w:rPr>
                <w:color w:val="2C3E50"/>
                <w:sz w:val="21"/>
                <w:szCs w:val="21"/>
              </w:rPr>
              <w:t>"Explain what the risk-normalizer Flink job does step by step"</w:t>
            </w:r>
          </w:p>
        </w:tc>
      </w:tr>
    </w:tbl>
    <w:p w14:paraId="21127008"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3225F37F"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5B60B0FB"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2772715D" w14:textId="77777777" w:rsidR="003419BE" w:rsidRDefault="00000000">
            <w:r>
              <w:rPr>
                <w:b/>
                <w:bCs/>
                <w:color w:val="F5A623"/>
                <w:sz w:val="18"/>
                <w:szCs w:val="18"/>
              </w:rPr>
              <w:t>TOOKITAKI CONTEXT</w:t>
            </w:r>
          </w:p>
          <w:p w14:paraId="6C73D101" w14:textId="77777777" w:rsidR="003419BE" w:rsidRDefault="00000000">
            <w:pPr>
              <w:spacing w:before="60"/>
            </w:pPr>
            <w:r>
              <w:rPr>
                <w:color w:val="2C3E50"/>
                <w:sz w:val="21"/>
                <w:szCs w:val="21"/>
              </w:rPr>
              <w:t>With 42 engineers maintaining a platform originally built by 106, institutional knowledge is dangerously concentrated. Claude Code already solves this. Ensure all engineers have Claude Code access and are trained to use it as their first resource for code understanding, not Slack or interrupting senior engineers.</w:t>
            </w:r>
          </w:p>
        </w:tc>
      </w:tr>
    </w:tbl>
    <w:p w14:paraId="74FB2AC5"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5A3189A7"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62A4CD63" w14:textId="77777777" w:rsidR="003419BE" w:rsidRDefault="00000000">
            <w:r>
              <w:rPr>
                <w:b/>
                <w:bCs/>
                <w:color w:val="00B4A0"/>
                <w:sz w:val="18"/>
                <w:szCs w:val="18"/>
              </w:rPr>
              <w:t xml:space="preserve">P1  ·  Function 15  </w:t>
            </w:r>
            <w:r>
              <w:rPr>
                <w:color w:val="FFFFFF"/>
                <w:sz w:val="18"/>
                <w:szCs w:val="18"/>
              </w:rPr>
              <w:t xml:space="preserve">  🏛️</w:t>
            </w:r>
          </w:p>
          <w:p w14:paraId="67683889" w14:textId="77777777" w:rsidR="003419BE" w:rsidRDefault="00000000">
            <w:pPr>
              <w:spacing w:before="60"/>
            </w:pPr>
            <w:r>
              <w:rPr>
                <w:b/>
                <w:bCs/>
                <w:color w:val="FFFFFF"/>
                <w:sz w:val="30"/>
                <w:szCs w:val="30"/>
              </w:rPr>
              <w:t>"Show Me the Full Architecture of What We've Built"</w:t>
            </w:r>
          </w:p>
          <w:p w14:paraId="244DDD5A" w14:textId="77777777" w:rsidR="003419BE" w:rsidRDefault="00000000">
            <w:pPr>
              <w:spacing w:before="60"/>
            </w:pPr>
            <w:r>
              <w:rPr>
                <w:i/>
                <w:iCs/>
                <w:color w:val="00B4A0"/>
              </w:rPr>
              <w:t>Architecture Extractor</w:t>
            </w:r>
          </w:p>
        </w:tc>
      </w:tr>
    </w:tbl>
    <w:p w14:paraId="397AC235" w14:textId="77777777" w:rsidR="003419BE" w:rsidRDefault="003419BE">
      <w:pPr>
        <w:spacing w:before="120"/>
      </w:pPr>
    </w:p>
    <w:p w14:paraId="35792C5E" w14:textId="77777777" w:rsidR="003419BE" w:rsidRDefault="00000000">
      <w:pPr>
        <w:spacing w:before="240" w:after="100"/>
      </w:pPr>
      <w:r>
        <w:rPr>
          <w:b/>
          <w:bCs/>
          <w:color w:val="0A1628"/>
          <w:sz w:val="24"/>
          <w:szCs w:val="24"/>
        </w:rPr>
        <w:t>What It Scans</w:t>
      </w:r>
    </w:p>
    <w:p w14:paraId="04A7E612" w14:textId="77777777" w:rsidR="003419BE" w:rsidRDefault="00000000">
      <w:pPr>
        <w:spacing w:before="60" w:after="80"/>
      </w:pPr>
      <w:r>
        <w:rPr>
          <w:color w:val="2C3E50"/>
        </w:rPr>
        <w:t xml:space="preserve">The entire codebase across all </w:t>
      </w:r>
      <w:proofErr w:type="spellStart"/>
      <w:r>
        <w:rPr>
          <w:color w:val="2C3E50"/>
        </w:rPr>
        <w:t>FinCense</w:t>
      </w:r>
      <w:proofErr w:type="spellEnd"/>
      <w:r>
        <w:rPr>
          <w:color w:val="2C3E50"/>
        </w:rPr>
        <w:t xml:space="preserve"> GitHub repositories plus infrastructure configs: Kubernetes manifests, Terraform files, AWS configs, Kafka topic definitions, and Flink/Spark job configurations.</w:t>
      </w:r>
    </w:p>
    <w:p w14:paraId="383204CD" w14:textId="77777777" w:rsidR="003419BE" w:rsidRDefault="003419BE">
      <w:pPr>
        <w:spacing w:before="80"/>
      </w:pPr>
    </w:p>
    <w:p w14:paraId="71EEF227" w14:textId="77777777" w:rsidR="003419BE" w:rsidRDefault="00000000">
      <w:pPr>
        <w:spacing w:before="240" w:after="100"/>
      </w:pPr>
      <w:r>
        <w:rPr>
          <w:b/>
          <w:bCs/>
          <w:color w:val="0A1628"/>
          <w:sz w:val="24"/>
          <w:szCs w:val="24"/>
        </w:rPr>
        <w:t>What It Generates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7DC4D2D"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76CCBF85" w14:textId="77777777" w:rsidR="003419BE" w:rsidRDefault="00000000">
            <w:r>
              <w:rPr>
                <w:b/>
                <w:bCs/>
                <w:color w:val="FFFFFF"/>
              </w:rPr>
              <w:t>Architecture Artifacts</w:t>
            </w:r>
          </w:p>
        </w:tc>
      </w:tr>
      <w:tr w:rsidR="003419BE" w14:paraId="3949A183"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49897490" w14:textId="77777777" w:rsidR="003419BE" w:rsidRDefault="00000000">
            <w:r>
              <w:rPr>
                <w:b/>
                <w:bCs/>
                <w:color w:val="00B4A0"/>
                <w:sz w:val="21"/>
                <w:szCs w:val="21"/>
              </w:rPr>
              <w:t xml:space="preserve">→  </w:t>
            </w:r>
            <w:r>
              <w:rPr>
                <w:color w:val="2C3E50"/>
                <w:sz w:val="21"/>
                <w:szCs w:val="21"/>
              </w:rPr>
              <w:t>Service dependency graph: every microservice and its direct dependencies, API calls, and shared data stores</w:t>
            </w:r>
          </w:p>
        </w:tc>
      </w:tr>
      <w:tr w:rsidR="003419BE" w14:paraId="3DFAE415"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58C5F954" w14:textId="77777777" w:rsidR="003419BE" w:rsidRDefault="00000000">
            <w:r>
              <w:rPr>
                <w:b/>
                <w:bCs/>
                <w:color w:val="00B4A0"/>
                <w:sz w:val="21"/>
                <w:szCs w:val="21"/>
              </w:rPr>
              <w:t xml:space="preserve">→  </w:t>
            </w:r>
            <w:r>
              <w:rPr>
                <w:color w:val="2C3E50"/>
                <w:sz w:val="21"/>
                <w:szCs w:val="21"/>
              </w:rPr>
              <w:t xml:space="preserve">Data flow diagrams: how data moves from ingestion through Kafka → Flink → </w:t>
            </w:r>
            <w:proofErr w:type="spellStart"/>
            <w:r>
              <w:rPr>
                <w:color w:val="2C3E50"/>
                <w:sz w:val="21"/>
                <w:szCs w:val="21"/>
              </w:rPr>
              <w:t>ScyllaDB</w:t>
            </w:r>
            <w:proofErr w:type="spellEnd"/>
            <w:r>
              <w:rPr>
                <w:color w:val="2C3E50"/>
                <w:sz w:val="21"/>
                <w:szCs w:val="21"/>
              </w:rPr>
              <w:t xml:space="preserve"> → Elasticsearch → UI</w:t>
            </w:r>
          </w:p>
        </w:tc>
      </w:tr>
      <w:tr w:rsidR="003419BE" w14:paraId="4E5EC82E"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D0CC7ED" w14:textId="77777777" w:rsidR="003419BE" w:rsidRDefault="00000000">
            <w:r>
              <w:rPr>
                <w:b/>
                <w:bCs/>
                <w:color w:val="00B4A0"/>
                <w:sz w:val="21"/>
                <w:szCs w:val="21"/>
              </w:rPr>
              <w:t xml:space="preserve">→  </w:t>
            </w:r>
            <w:r>
              <w:rPr>
                <w:color w:val="2C3E50"/>
                <w:sz w:val="21"/>
                <w:szCs w:val="21"/>
              </w:rPr>
              <w:t>Integration point map: all third-party integrations (AFC Ecosystem, client bank APIs, MAS reporting endpoints)</w:t>
            </w:r>
          </w:p>
        </w:tc>
      </w:tr>
      <w:tr w:rsidR="003419BE" w14:paraId="1CA2DDB8"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25327AEF" w14:textId="77777777" w:rsidR="003419BE" w:rsidRDefault="00000000">
            <w:r>
              <w:rPr>
                <w:b/>
                <w:bCs/>
                <w:color w:val="00B4A0"/>
                <w:sz w:val="21"/>
                <w:szCs w:val="21"/>
              </w:rPr>
              <w:t xml:space="preserve">→  </w:t>
            </w:r>
            <w:r>
              <w:rPr>
                <w:color w:val="2C3E50"/>
                <w:sz w:val="21"/>
                <w:szCs w:val="21"/>
              </w:rPr>
              <w:t>Module ownership map: which teams own which services based on git contribution history</w:t>
            </w:r>
          </w:p>
        </w:tc>
      </w:tr>
      <w:tr w:rsidR="003419BE" w14:paraId="13939B82"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2F20ACD8" w14:textId="77777777" w:rsidR="003419BE" w:rsidRDefault="00000000">
            <w:r>
              <w:rPr>
                <w:b/>
                <w:bCs/>
                <w:color w:val="00B4A0"/>
                <w:sz w:val="21"/>
                <w:szCs w:val="21"/>
              </w:rPr>
              <w:t xml:space="preserve">→  </w:t>
            </w:r>
            <w:r>
              <w:rPr>
                <w:color w:val="2C3E50"/>
                <w:sz w:val="21"/>
                <w:szCs w:val="21"/>
              </w:rPr>
              <w:t>Diagram format: Mermaid (auto-renders in Confluence) + exportable PNG</w:t>
            </w:r>
          </w:p>
        </w:tc>
      </w:tr>
    </w:tbl>
    <w:p w14:paraId="20C1972E" w14:textId="77777777" w:rsidR="003419BE" w:rsidRDefault="003419BE">
      <w:pPr>
        <w:spacing w:before="120"/>
      </w:pPr>
    </w:p>
    <w:p w14:paraId="3DD18818" w14:textId="77777777" w:rsidR="003419BE" w:rsidRDefault="00000000">
      <w:pPr>
        <w:spacing w:before="240" w:after="100"/>
      </w:pPr>
      <w:r>
        <w:rPr>
          <w:b/>
          <w:bCs/>
          <w:color w:val="0A1628"/>
          <w:sz w:val="24"/>
          <w:szCs w:val="24"/>
        </w:rPr>
        <w:t xml:space="preserve">Sync </w:t>
      </w:r>
      <w:proofErr w:type="spellStart"/>
      <w:r>
        <w:rPr>
          <w:b/>
          <w:bCs/>
          <w:color w:val="0A1628"/>
          <w:sz w:val="24"/>
          <w:szCs w:val="24"/>
        </w:rPr>
        <w:t>Behavior</w:t>
      </w:r>
      <w:proofErr w:type="spellEnd"/>
    </w:p>
    <w:p w14:paraId="2A5EC607" w14:textId="77777777" w:rsidR="003419BE" w:rsidRDefault="00000000">
      <w:pPr>
        <w:spacing w:before="60" w:after="80"/>
      </w:pPr>
      <w:r>
        <w:rPr>
          <w:color w:val="2C3E50"/>
        </w:rPr>
        <w:t>Diagrams auto-update when code changes are merged. A weekly diff report shows what changed in the architecture since last week. Confluences pages are updated automatically — no manual diagram maintenance.</w:t>
      </w:r>
    </w:p>
    <w:p w14:paraId="10DFD50F"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1E6BB307"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75FD641B"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14F660D7" w14:textId="77777777" w:rsidR="003419BE" w:rsidRDefault="00000000">
            <w:r>
              <w:rPr>
                <w:b/>
                <w:bCs/>
                <w:color w:val="F5A623"/>
                <w:sz w:val="18"/>
                <w:szCs w:val="18"/>
              </w:rPr>
              <w:t>TOOKITAKI CONTEXT</w:t>
            </w:r>
          </w:p>
          <w:p w14:paraId="4AEDC357" w14:textId="77777777" w:rsidR="003419BE" w:rsidRDefault="00000000">
            <w:pPr>
              <w:spacing w:before="60"/>
            </w:pPr>
            <w:r>
              <w:rPr>
                <w:color w:val="2C3E50"/>
                <w:sz w:val="21"/>
                <w:szCs w:val="21"/>
              </w:rPr>
              <w:t xml:space="preserve">No engineer joining </w:t>
            </w:r>
            <w:proofErr w:type="spellStart"/>
            <w:r>
              <w:rPr>
                <w:color w:val="2C3E50"/>
                <w:sz w:val="21"/>
                <w:szCs w:val="21"/>
              </w:rPr>
              <w:t>Tookitaki's</w:t>
            </w:r>
            <w:proofErr w:type="spellEnd"/>
            <w:r>
              <w:rPr>
                <w:color w:val="2C3E50"/>
                <w:sz w:val="21"/>
                <w:szCs w:val="21"/>
              </w:rPr>
              <w:t xml:space="preserve"> expanding 2026 team should spend weeks building a mental model of the system architecture. This function produces the map that should have always </w:t>
            </w:r>
            <w:r>
              <w:rPr>
                <w:color w:val="2C3E50"/>
                <w:sz w:val="21"/>
                <w:szCs w:val="21"/>
              </w:rPr>
              <w:lastRenderedPageBreak/>
              <w:t>existed — and keeps it current automatically as the platform evolves toward the unified FRAML cloud offering.</w:t>
            </w:r>
          </w:p>
        </w:tc>
      </w:tr>
    </w:tbl>
    <w:p w14:paraId="24BFE5E4" w14:textId="77777777" w:rsidR="003419BE" w:rsidRDefault="003419B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4FF648AD"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70E32734" w14:textId="77777777" w:rsidR="003419BE" w:rsidRDefault="00000000">
            <w:r>
              <w:rPr>
                <w:b/>
                <w:bCs/>
                <w:color w:val="00B4A0"/>
                <w:sz w:val="18"/>
                <w:szCs w:val="18"/>
              </w:rPr>
              <w:t xml:space="preserve">P1  ·  Function 16  </w:t>
            </w:r>
            <w:r>
              <w:rPr>
                <w:color w:val="FFFFFF"/>
                <w:sz w:val="18"/>
                <w:szCs w:val="18"/>
              </w:rPr>
              <w:t xml:space="preserve">  🧹</w:t>
            </w:r>
          </w:p>
          <w:p w14:paraId="5563EBC0" w14:textId="77777777" w:rsidR="003419BE" w:rsidRDefault="00000000">
            <w:pPr>
              <w:spacing w:before="60"/>
            </w:pPr>
            <w:r>
              <w:rPr>
                <w:b/>
                <w:bCs/>
                <w:color w:val="FFFFFF"/>
                <w:sz w:val="30"/>
                <w:szCs w:val="30"/>
              </w:rPr>
              <w:t>"Find All the Dead Weight in Our Codebase"</w:t>
            </w:r>
          </w:p>
          <w:p w14:paraId="75581A4F" w14:textId="77777777" w:rsidR="003419BE" w:rsidRDefault="00000000">
            <w:pPr>
              <w:spacing w:before="60"/>
            </w:pPr>
            <w:r>
              <w:rPr>
                <w:i/>
                <w:iCs/>
                <w:color w:val="00B4A0"/>
              </w:rPr>
              <w:t>Dead Code &amp; Dependency Detector</w:t>
            </w:r>
          </w:p>
        </w:tc>
      </w:tr>
    </w:tbl>
    <w:p w14:paraId="364EF7FB" w14:textId="77777777" w:rsidR="003419BE" w:rsidRDefault="003419BE">
      <w:pPr>
        <w:spacing w:before="120"/>
      </w:pPr>
    </w:p>
    <w:p w14:paraId="0E8C1794" w14:textId="77777777" w:rsidR="003419BE" w:rsidRDefault="00000000">
      <w:pPr>
        <w:spacing w:before="240" w:after="100"/>
      </w:pPr>
      <w:r>
        <w:rPr>
          <w:b/>
          <w:bCs/>
          <w:color w:val="0A1628"/>
          <w:sz w:val="24"/>
          <w:szCs w:val="24"/>
        </w:rPr>
        <w:t>What It Scans</w:t>
      </w:r>
    </w:p>
    <w:p w14:paraId="2F712F81" w14:textId="77777777" w:rsidR="003419BE" w:rsidRDefault="00000000">
      <w:pPr>
        <w:spacing w:before="60" w:after="80"/>
      </w:pPr>
      <w:r>
        <w:rPr>
          <w:color w:val="2C3E50"/>
        </w:rPr>
        <w:t xml:space="preserve">The entire </w:t>
      </w:r>
      <w:proofErr w:type="spellStart"/>
      <w:r>
        <w:rPr>
          <w:color w:val="2C3E50"/>
        </w:rPr>
        <w:t>FinCense</w:t>
      </w:r>
      <w:proofErr w:type="spellEnd"/>
      <w:r>
        <w:rPr>
          <w:color w:val="2C3E50"/>
        </w:rPr>
        <w:t xml:space="preserve"> GitHub codebase — Python, Java, and Scala services — plus all dependency manifests: </w:t>
      </w:r>
      <w:proofErr w:type="spellStart"/>
      <w:r>
        <w:rPr>
          <w:color w:val="2C3E50"/>
        </w:rPr>
        <w:t>package.json</w:t>
      </w:r>
      <w:proofErr w:type="spellEnd"/>
      <w:r>
        <w:rPr>
          <w:color w:val="2C3E50"/>
        </w:rPr>
        <w:t xml:space="preserve">, pom.xml, requirements.txt, and </w:t>
      </w:r>
      <w:proofErr w:type="spellStart"/>
      <w:r>
        <w:rPr>
          <w:color w:val="2C3E50"/>
        </w:rPr>
        <w:t>build.gradle</w:t>
      </w:r>
      <w:proofErr w:type="spellEnd"/>
      <w:r>
        <w:rPr>
          <w:color w:val="2C3E50"/>
        </w:rPr>
        <w:t>.</w:t>
      </w:r>
    </w:p>
    <w:p w14:paraId="24383E2F" w14:textId="77777777" w:rsidR="003419BE" w:rsidRDefault="003419BE">
      <w:pPr>
        <w:spacing w:before="80"/>
      </w:pPr>
    </w:p>
    <w:p w14:paraId="1CB64E25" w14:textId="77777777" w:rsidR="003419BE" w:rsidRDefault="00000000">
      <w:pPr>
        <w:spacing w:before="240" w:after="100"/>
      </w:pPr>
      <w:r>
        <w:rPr>
          <w:b/>
          <w:bCs/>
          <w:color w:val="0A1628"/>
          <w:sz w:val="24"/>
          <w:szCs w:val="24"/>
        </w:rPr>
        <w:t>What It Identifies as Dead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7AF46A95"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18E09658" w14:textId="77777777" w:rsidR="003419BE" w:rsidRDefault="00000000">
            <w:r>
              <w:rPr>
                <w:b/>
                <w:bCs/>
                <w:color w:val="FFFFFF"/>
              </w:rPr>
              <w:t>Dead Code Categories</w:t>
            </w:r>
          </w:p>
        </w:tc>
      </w:tr>
      <w:tr w:rsidR="003419BE" w14:paraId="4742B00B"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DA9D450" w14:textId="77777777" w:rsidR="003419BE" w:rsidRDefault="00000000">
            <w:r>
              <w:rPr>
                <w:b/>
                <w:bCs/>
                <w:color w:val="00B4A0"/>
                <w:sz w:val="21"/>
                <w:szCs w:val="21"/>
              </w:rPr>
              <w:t xml:space="preserve">→  </w:t>
            </w:r>
            <w:r>
              <w:rPr>
                <w:color w:val="2C3E50"/>
                <w:sz w:val="21"/>
                <w:szCs w:val="21"/>
              </w:rPr>
              <w:t>Functions and classes with zero call sites across the entire codebase (statically confirmed unused)</w:t>
            </w:r>
          </w:p>
        </w:tc>
      </w:tr>
      <w:tr w:rsidR="003419BE" w14:paraId="14F35DCA"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64686B90" w14:textId="77777777" w:rsidR="003419BE" w:rsidRDefault="00000000">
            <w:r>
              <w:rPr>
                <w:b/>
                <w:bCs/>
                <w:color w:val="00B4A0"/>
                <w:sz w:val="21"/>
                <w:szCs w:val="21"/>
              </w:rPr>
              <w:t xml:space="preserve">→  </w:t>
            </w:r>
            <w:r>
              <w:rPr>
                <w:color w:val="2C3E50"/>
                <w:sz w:val="21"/>
                <w:szCs w:val="21"/>
              </w:rPr>
              <w:t>Feature flags that are permanently true or false — hardcoded, never toggled at runtime</w:t>
            </w:r>
          </w:p>
        </w:tc>
      </w:tr>
      <w:tr w:rsidR="003419BE" w14:paraId="5CFABF38"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5761C621" w14:textId="77777777" w:rsidR="003419BE" w:rsidRDefault="00000000">
            <w:r>
              <w:rPr>
                <w:b/>
                <w:bCs/>
                <w:color w:val="00B4A0"/>
                <w:sz w:val="21"/>
                <w:szCs w:val="21"/>
              </w:rPr>
              <w:t xml:space="preserve">→  </w:t>
            </w:r>
            <w:r>
              <w:rPr>
                <w:color w:val="2C3E50"/>
                <w:sz w:val="21"/>
                <w:szCs w:val="21"/>
              </w:rPr>
              <w:t>Dependencies imported in manifests but not referenced in any source file</w:t>
            </w:r>
          </w:p>
        </w:tc>
      </w:tr>
      <w:tr w:rsidR="003419BE" w14:paraId="3EDBC075"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1A86C261" w14:textId="77777777" w:rsidR="003419BE" w:rsidRDefault="00000000">
            <w:r>
              <w:rPr>
                <w:b/>
                <w:bCs/>
                <w:color w:val="00B4A0"/>
                <w:sz w:val="21"/>
                <w:szCs w:val="21"/>
              </w:rPr>
              <w:t xml:space="preserve">→  </w:t>
            </w:r>
            <w:r>
              <w:rPr>
                <w:color w:val="2C3E50"/>
                <w:sz w:val="21"/>
                <w:szCs w:val="21"/>
              </w:rPr>
              <w:t>Kafka topics defined in config with no active producer or consumer</w:t>
            </w:r>
          </w:p>
        </w:tc>
      </w:tr>
      <w:tr w:rsidR="003419BE" w14:paraId="4B86E358"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0F730B58" w14:textId="77777777" w:rsidR="003419BE" w:rsidRDefault="00000000">
            <w:r>
              <w:rPr>
                <w:b/>
                <w:bCs/>
                <w:color w:val="00B4A0"/>
                <w:sz w:val="21"/>
                <w:szCs w:val="21"/>
              </w:rPr>
              <w:t xml:space="preserve">→  </w:t>
            </w:r>
            <w:r>
              <w:rPr>
                <w:color w:val="2C3E50"/>
                <w:sz w:val="21"/>
                <w:szCs w:val="21"/>
              </w:rPr>
              <w:t>Database tables or columns with zero read/write queries referencing them in the codebase</w:t>
            </w:r>
          </w:p>
        </w:tc>
      </w:tr>
    </w:tbl>
    <w:p w14:paraId="10CC7F8A" w14:textId="77777777" w:rsidR="003419BE" w:rsidRDefault="003419BE">
      <w:pPr>
        <w:spacing w:before="120"/>
      </w:pPr>
    </w:p>
    <w:p w14:paraId="10457913" w14:textId="77777777" w:rsidR="003419BE" w:rsidRDefault="00000000">
      <w:pPr>
        <w:spacing w:before="240" w:after="100"/>
      </w:pPr>
      <w:r>
        <w:rPr>
          <w:b/>
          <w:bCs/>
          <w:color w:val="0A1628"/>
          <w:sz w:val="24"/>
          <w:szCs w:val="24"/>
        </w:rPr>
        <w:t>What It Produces</w:t>
      </w:r>
    </w:p>
    <w:p w14:paraId="54427A42" w14:textId="77777777" w:rsidR="003419BE" w:rsidRDefault="00000000">
      <w:pPr>
        <w:spacing w:before="60" w:after="80"/>
      </w:pPr>
      <w:r>
        <w:rPr>
          <w:color w:val="2C3E50"/>
        </w:rPr>
        <w:t>A prioritized removal list with a confidence score per item. High confidence = zero static references AND zero runtime hits in last 30 days (if instrumentation is available). For each item, a draft PR is generated that removes the dead code along with relevant test deletions and import cleanups — ready for engineer review, not requiring them to do the cleanup work manually.</w:t>
      </w:r>
    </w:p>
    <w:p w14:paraId="15592433"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68EC23B1"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17CE736C"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662EC73B" w14:textId="77777777" w:rsidR="003419BE" w:rsidRDefault="00000000">
            <w:r>
              <w:rPr>
                <w:b/>
                <w:bCs/>
                <w:color w:val="F5A623"/>
                <w:sz w:val="18"/>
                <w:szCs w:val="18"/>
              </w:rPr>
              <w:t>TOOKITAKI CONTEXT</w:t>
            </w:r>
          </w:p>
          <w:p w14:paraId="2B9E09D6" w14:textId="77777777" w:rsidR="003419BE" w:rsidRDefault="00000000">
            <w:pPr>
              <w:spacing w:before="60"/>
            </w:pPr>
            <w:r>
              <w:rPr>
                <w:color w:val="2C3E50"/>
                <w:sz w:val="21"/>
                <w:szCs w:val="21"/>
              </w:rPr>
              <w:t xml:space="preserve">The </w:t>
            </w:r>
            <w:proofErr w:type="spellStart"/>
            <w:r>
              <w:rPr>
                <w:color w:val="2C3E50"/>
                <w:sz w:val="21"/>
                <w:szCs w:val="21"/>
              </w:rPr>
              <w:t>FinCense</w:t>
            </w:r>
            <w:proofErr w:type="spellEnd"/>
            <w:r>
              <w:rPr>
                <w:color w:val="2C3E50"/>
                <w:sz w:val="21"/>
                <w:szCs w:val="21"/>
              </w:rPr>
              <w:t xml:space="preserve"> codebase was built by 106 engineers and is now maintained by 42. Dead code is cognitive overhead — every new engineer reading the codebase wastes time understanding code that does nothing. Removing it makes the team faster and makes onboarding the 2026 engineering expansion significantly cheaper and faster.</w:t>
            </w:r>
          </w:p>
        </w:tc>
      </w:tr>
    </w:tbl>
    <w:p w14:paraId="46222C0B" w14:textId="77777777" w:rsidR="003419BE" w:rsidRDefault="003419BE">
      <w:pPr>
        <w:spacing w:before="300"/>
      </w:pPr>
    </w:p>
    <w:p w14:paraId="28008DAB" w14:textId="77777777" w:rsidR="003419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31C337E0" w14:textId="77777777">
        <w:tc>
          <w:tcPr>
            <w:tcW w:w="0" w:type="auto"/>
            <w:tcBorders>
              <w:top w:val="none" w:sz="0" w:space="0" w:color="FFFFFF"/>
              <w:left w:val="none" w:sz="0" w:space="0" w:color="FFFFFF"/>
              <w:bottom w:val="none" w:sz="0" w:space="0" w:color="FFFFFF"/>
              <w:right w:val="none" w:sz="0" w:space="0" w:color="FFFFFF"/>
            </w:tcBorders>
            <w:shd w:val="clear" w:color="auto" w:fill="EBF3FB"/>
            <w:tcMar>
              <w:top w:w="160" w:type="dxa"/>
              <w:left w:w="240" w:type="dxa"/>
              <w:bottom w:w="160" w:type="dxa"/>
              <w:right w:w="240" w:type="dxa"/>
            </w:tcMar>
          </w:tcPr>
          <w:p w14:paraId="3847B3A3" w14:textId="77777777" w:rsidR="003419BE" w:rsidRDefault="00000000">
            <w:r>
              <w:rPr>
                <w:b/>
                <w:bCs/>
                <w:color w:val="1565C0"/>
                <w:sz w:val="24"/>
                <w:szCs w:val="24"/>
              </w:rPr>
              <w:lastRenderedPageBreak/>
              <w:t>── P1 FUNCTIONS  ·  TESTING &amp; QUALITY ──</w:t>
            </w:r>
          </w:p>
        </w:tc>
      </w:tr>
    </w:tbl>
    <w:p w14:paraId="2943670A" w14:textId="77777777" w:rsidR="003419BE" w:rsidRDefault="003419B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41C423A9" w14:textId="77777777">
        <w:tc>
          <w:tcPr>
            <w:tcW w:w="0" w:type="auto"/>
            <w:tcBorders>
              <w:top w:val="none" w:sz="0" w:space="0" w:color="FFFFFF"/>
              <w:left w:val="none" w:sz="0" w:space="0" w:color="FFFFFF"/>
              <w:bottom w:val="none" w:sz="0" w:space="0" w:color="FFFFFF"/>
              <w:right w:val="none" w:sz="0" w:space="0" w:color="FFFFFF"/>
            </w:tcBorders>
            <w:shd w:val="clear" w:color="auto" w:fill="0A1628"/>
            <w:tcMar>
              <w:top w:w="200" w:type="dxa"/>
              <w:left w:w="240" w:type="dxa"/>
              <w:bottom w:w="200" w:type="dxa"/>
              <w:right w:w="240" w:type="dxa"/>
            </w:tcMar>
          </w:tcPr>
          <w:p w14:paraId="19D4BC3B" w14:textId="77777777" w:rsidR="003419BE" w:rsidRDefault="00000000">
            <w:r>
              <w:rPr>
                <w:b/>
                <w:bCs/>
                <w:color w:val="00B4A0"/>
                <w:sz w:val="18"/>
                <w:szCs w:val="18"/>
              </w:rPr>
              <w:t xml:space="preserve">P1  ·  Function 17  </w:t>
            </w:r>
            <w:r>
              <w:rPr>
                <w:color w:val="FFFFFF"/>
                <w:sz w:val="18"/>
                <w:szCs w:val="18"/>
              </w:rPr>
              <w:t xml:space="preserve">  ✅</w:t>
            </w:r>
          </w:p>
          <w:p w14:paraId="1145F5DC" w14:textId="77777777" w:rsidR="003419BE" w:rsidRDefault="00000000">
            <w:pPr>
              <w:spacing w:before="60"/>
            </w:pPr>
            <w:r>
              <w:rPr>
                <w:b/>
                <w:bCs/>
                <w:color w:val="FFFFFF"/>
                <w:sz w:val="30"/>
                <w:szCs w:val="30"/>
              </w:rPr>
              <w:t>"Generate Every Test Case I Forgot to Write"</w:t>
            </w:r>
          </w:p>
          <w:p w14:paraId="43F5A4E8" w14:textId="77777777" w:rsidR="003419BE" w:rsidRDefault="00000000">
            <w:pPr>
              <w:spacing w:before="60"/>
            </w:pPr>
            <w:r>
              <w:rPr>
                <w:i/>
                <w:iCs/>
                <w:color w:val="00B4A0"/>
              </w:rPr>
              <w:t>Test Case Generator  ·  ✅ Already Solved by Claude Code</w:t>
            </w:r>
          </w:p>
        </w:tc>
      </w:tr>
    </w:tbl>
    <w:p w14:paraId="1C98D9E5"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2D2EF713"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00" w:type="dxa"/>
              <w:left w:w="180" w:type="dxa"/>
              <w:bottom w:w="100" w:type="dxa"/>
              <w:right w:w="180" w:type="dxa"/>
            </w:tcMar>
          </w:tcPr>
          <w:p w14:paraId="2EEBF551" w14:textId="77777777" w:rsidR="003419BE" w:rsidRDefault="00000000">
            <w:r>
              <w:rPr>
                <w:b/>
                <w:bCs/>
                <w:color w:val="F5A623"/>
                <w:sz w:val="21"/>
                <w:szCs w:val="21"/>
              </w:rPr>
              <w:t xml:space="preserve">ℹ  </w:t>
            </w:r>
            <w:r>
              <w:rPr>
                <w:color w:val="2C3E50"/>
                <w:sz w:val="21"/>
                <w:szCs w:val="21"/>
              </w:rPr>
              <w:t>This capability is already satisfied by Claude Code today. No additional tooling investment required.</w:t>
            </w:r>
          </w:p>
        </w:tc>
      </w:tr>
    </w:tbl>
    <w:p w14:paraId="7DC954C9" w14:textId="77777777" w:rsidR="003419BE" w:rsidRDefault="003419BE">
      <w:pPr>
        <w:spacing w:before="120"/>
      </w:pPr>
    </w:p>
    <w:p w14:paraId="2FC6AEC3" w14:textId="77777777" w:rsidR="003419BE" w:rsidRDefault="00000000">
      <w:pPr>
        <w:spacing w:before="240" w:after="100"/>
      </w:pPr>
      <w:r>
        <w:rPr>
          <w:b/>
          <w:bCs/>
          <w:color w:val="0A1628"/>
          <w:sz w:val="24"/>
          <w:szCs w:val="24"/>
        </w:rPr>
        <w:t>What It Does</w:t>
      </w:r>
    </w:p>
    <w:p w14:paraId="742B3F89" w14:textId="77777777" w:rsidR="003419BE" w:rsidRDefault="00000000">
      <w:pPr>
        <w:spacing w:before="60" w:after="80"/>
      </w:pPr>
      <w:proofErr w:type="spellStart"/>
      <w:r>
        <w:rPr>
          <w:color w:val="2C3E50"/>
        </w:rPr>
        <w:t>Analyzes</w:t>
      </w:r>
      <w:proofErr w:type="spellEnd"/>
      <w:r>
        <w:rPr>
          <w:color w:val="2C3E50"/>
        </w:rPr>
        <w:t xml:space="preserve"> code to identify test coverage gaps and generates unit tests for uncovered functions, integration test scenarios for service interactions, edge case tests for boundary conditions, and test data fixtures for complex test setups.</w:t>
      </w:r>
    </w:p>
    <w:p w14:paraId="3A315CA9" w14:textId="77777777" w:rsidR="003419BE" w:rsidRDefault="003419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9BE" w14:paraId="68D95E42" w14:textId="77777777">
        <w:tc>
          <w:tcPr>
            <w:tcW w:w="0" w:type="auto"/>
            <w:tcBorders>
              <w:top w:val="none" w:sz="0" w:space="0" w:color="FFFFFF"/>
              <w:left w:val="none" w:sz="0" w:space="0" w:color="FFFFFF"/>
              <w:bottom w:val="none" w:sz="0" w:space="0" w:color="FFFFFF"/>
              <w:right w:val="none" w:sz="0" w:space="0" w:color="FFFFFF"/>
            </w:tcBorders>
            <w:shd w:val="clear" w:color="auto" w:fill="00B4A0"/>
            <w:tcMar>
              <w:top w:w="120" w:type="dxa"/>
              <w:left w:w="180" w:type="dxa"/>
              <w:bottom w:w="120" w:type="dxa"/>
              <w:right w:w="180" w:type="dxa"/>
            </w:tcMar>
          </w:tcPr>
          <w:p w14:paraId="12BC9CD5" w14:textId="77777777" w:rsidR="003419BE" w:rsidRDefault="00000000">
            <w:r>
              <w:rPr>
                <w:b/>
                <w:bCs/>
                <w:color w:val="FFFFFF"/>
              </w:rPr>
              <w:t>Test Generation Coverage</w:t>
            </w:r>
          </w:p>
        </w:tc>
      </w:tr>
      <w:tr w:rsidR="003419BE" w14:paraId="46562381"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760203BB" w14:textId="77777777" w:rsidR="003419BE" w:rsidRDefault="00000000">
            <w:r>
              <w:rPr>
                <w:b/>
                <w:bCs/>
                <w:color w:val="00B4A0"/>
                <w:sz w:val="21"/>
                <w:szCs w:val="21"/>
              </w:rPr>
              <w:t xml:space="preserve">→  </w:t>
            </w:r>
            <w:r>
              <w:rPr>
                <w:color w:val="2C3E50"/>
                <w:sz w:val="21"/>
                <w:szCs w:val="21"/>
              </w:rPr>
              <w:t>Unit tests: every uncovered function with happy path, error cases, and boundary conditions</w:t>
            </w:r>
          </w:p>
        </w:tc>
      </w:tr>
      <w:tr w:rsidR="003419BE" w14:paraId="2C726D10"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19CEE64" w14:textId="77777777" w:rsidR="003419BE" w:rsidRDefault="00000000">
            <w:r>
              <w:rPr>
                <w:b/>
                <w:bCs/>
                <w:color w:val="00B4A0"/>
                <w:sz w:val="21"/>
                <w:szCs w:val="21"/>
              </w:rPr>
              <w:t xml:space="preserve">→  </w:t>
            </w:r>
            <w:r>
              <w:rPr>
                <w:color w:val="2C3E50"/>
                <w:sz w:val="21"/>
                <w:szCs w:val="21"/>
              </w:rPr>
              <w:t>Integration tests: service-to-service flows including Kafka producer → consumer pairs</w:t>
            </w:r>
          </w:p>
        </w:tc>
      </w:tr>
      <w:tr w:rsidR="003419BE" w14:paraId="63A2AFA3" w14:textId="77777777">
        <w:tc>
          <w:tcPr>
            <w:tcW w:w="0" w:type="auto"/>
            <w:tcBorders>
              <w:top w:val="none" w:sz="0" w:space="0" w:color="FFFFFF"/>
              <w:left w:val="none" w:sz="0" w:space="0" w:color="FFFFFF"/>
              <w:bottom w:val="none" w:sz="0" w:space="0" w:color="FFFFFF"/>
              <w:right w:val="none" w:sz="0" w:space="0" w:color="FFFFFF"/>
            </w:tcBorders>
            <w:shd w:val="clear" w:color="auto" w:fill="E6F7F5"/>
            <w:tcMar>
              <w:top w:w="100" w:type="dxa"/>
              <w:left w:w="180" w:type="dxa"/>
              <w:bottom w:w="100" w:type="dxa"/>
              <w:right w:w="180" w:type="dxa"/>
            </w:tcMar>
          </w:tcPr>
          <w:p w14:paraId="3CCEC685" w14:textId="77777777" w:rsidR="003419BE" w:rsidRDefault="00000000">
            <w:r>
              <w:rPr>
                <w:b/>
                <w:bCs/>
                <w:color w:val="00B4A0"/>
                <w:sz w:val="21"/>
                <w:szCs w:val="21"/>
              </w:rPr>
              <w:t xml:space="preserve">→  </w:t>
            </w:r>
            <w:r>
              <w:rPr>
                <w:color w:val="2C3E50"/>
                <w:sz w:val="21"/>
                <w:szCs w:val="21"/>
              </w:rPr>
              <w:t xml:space="preserve">Edge cases: null inputs, empty collections, max values, </w:t>
            </w:r>
            <w:proofErr w:type="spellStart"/>
            <w:r>
              <w:rPr>
                <w:color w:val="2C3E50"/>
                <w:sz w:val="21"/>
                <w:szCs w:val="21"/>
              </w:rPr>
              <w:t>timezone</w:t>
            </w:r>
            <w:proofErr w:type="spellEnd"/>
            <w:r>
              <w:rPr>
                <w:color w:val="2C3E50"/>
                <w:sz w:val="21"/>
                <w:szCs w:val="21"/>
              </w:rPr>
              <w:t xml:space="preserve"> edge cases, currency precision</w:t>
            </w:r>
          </w:p>
        </w:tc>
      </w:tr>
      <w:tr w:rsidR="003419BE" w14:paraId="66FB1DCA" w14:textId="77777777">
        <w:tc>
          <w:tcPr>
            <w:tcW w:w="0" w:type="auto"/>
            <w:tcBorders>
              <w:top w:val="none" w:sz="0" w:space="0" w:color="FFFFFF"/>
              <w:left w:val="none" w:sz="0" w:space="0" w:color="FFFFFF"/>
              <w:bottom w:val="none" w:sz="0" w:space="0" w:color="FFFFFF"/>
              <w:right w:val="none" w:sz="0" w:space="0" w:color="FFFFFF"/>
            </w:tcBorders>
            <w:shd w:val="clear" w:color="auto" w:fill="F0FAF9"/>
            <w:tcMar>
              <w:top w:w="100" w:type="dxa"/>
              <w:left w:w="180" w:type="dxa"/>
              <w:bottom w:w="100" w:type="dxa"/>
              <w:right w:w="180" w:type="dxa"/>
            </w:tcMar>
          </w:tcPr>
          <w:p w14:paraId="7338D974" w14:textId="77777777" w:rsidR="003419BE" w:rsidRDefault="00000000">
            <w:r>
              <w:rPr>
                <w:b/>
                <w:bCs/>
                <w:color w:val="00B4A0"/>
                <w:sz w:val="21"/>
                <w:szCs w:val="21"/>
              </w:rPr>
              <w:t xml:space="preserve">→  </w:t>
            </w:r>
            <w:r>
              <w:rPr>
                <w:color w:val="2C3E50"/>
                <w:sz w:val="21"/>
                <w:szCs w:val="21"/>
              </w:rPr>
              <w:t xml:space="preserve">Test data fixtures: realistic sample transaction records, customer profiles, and alert scenarios matching </w:t>
            </w:r>
            <w:proofErr w:type="spellStart"/>
            <w:r>
              <w:rPr>
                <w:color w:val="2C3E50"/>
                <w:sz w:val="21"/>
                <w:szCs w:val="21"/>
              </w:rPr>
              <w:t>FinCense</w:t>
            </w:r>
            <w:proofErr w:type="spellEnd"/>
            <w:r>
              <w:rPr>
                <w:color w:val="2C3E50"/>
                <w:sz w:val="21"/>
                <w:szCs w:val="21"/>
              </w:rPr>
              <w:t xml:space="preserve"> data models</w:t>
            </w:r>
          </w:p>
        </w:tc>
      </w:tr>
    </w:tbl>
    <w:p w14:paraId="4AB2C8BE" w14:textId="77777777" w:rsidR="003419BE" w:rsidRDefault="003419BE">
      <w:pPr>
        <w:spacing w:before="120"/>
      </w:pPr>
    </w:p>
    <w:p w14:paraId="47CBEC40" w14:textId="77777777" w:rsidR="003419BE" w:rsidRDefault="00000000">
      <w:pPr>
        <w:spacing w:before="240" w:after="100"/>
      </w:pPr>
      <w:r>
        <w:rPr>
          <w:b/>
          <w:bCs/>
          <w:color w:val="0A1628"/>
          <w:sz w:val="24"/>
          <w:szCs w:val="24"/>
        </w:rPr>
        <w:t>What Done Looks Like</w:t>
      </w:r>
    </w:p>
    <w:p w14:paraId="75333B2C" w14:textId="77777777" w:rsidR="003419BE" w:rsidRDefault="00000000">
      <w:pPr>
        <w:spacing w:before="60" w:after="80"/>
      </w:pPr>
      <w:r>
        <w:rPr>
          <w:color w:val="2C3E50"/>
        </w:rPr>
        <w:t>Engineers run test coverage analysis before any PR merge. Claude Code generates the missing tests. Coverage targets (e.g. 80%+ line coverage on all critical paths) are met without engineers manually writing boilerplate test cases.</w:t>
      </w:r>
    </w:p>
    <w:p w14:paraId="497204B7" w14:textId="77777777" w:rsidR="003419BE" w:rsidRDefault="003419B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3419BE" w14:paraId="1A94B9B6" w14:textId="77777777">
        <w:tc>
          <w:tcPr>
            <w:tcW w:w="0" w:type="auto"/>
            <w:tcBorders>
              <w:top w:val="none" w:sz="0" w:space="0" w:color="FFFFFF"/>
              <w:left w:val="none" w:sz="0" w:space="0" w:color="FFFFFF"/>
              <w:bottom w:val="none" w:sz="0" w:space="0" w:color="FFFFFF"/>
              <w:right w:val="none" w:sz="0" w:space="0" w:color="FFFFFF"/>
            </w:tcBorders>
            <w:shd w:val="clear" w:color="auto" w:fill="F5A623"/>
            <w:tcMar>
              <w:top w:w="120" w:type="dxa"/>
              <w:left w:w="100" w:type="dxa"/>
              <w:bottom w:w="120" w:type="dxa"/>
              <w:right w:w="100" w:type="dxa"/>
            </w:tcMar>
          </w:tcPr>
          <w:p w14:paraId="362BB261" w14:textId="77777777" w:rsidR="003419BE" w:rsidRDefault="003419BE"/>
        </w:tc>
        <w:tc>
          <w:tcPr>
            <w:tcW w:w="0" w:type="auto"/>
            <w:tcBorders>
              <w:top w:val="none" w:sz="0" w:space="0" w:color="FFFFFF"/>
              <w:left w:val="none" w:sz="0" w:space="0" w:color="FFFFFF"/>
              <w:bottom w:val="none" w:sz="0" w:space="0" w:color="FFFFFF"/>
              <w:right w:val="none" w:sz="0" w:space="0" w:color="FFFFFF"/>
            </w:tcBorders>
            <w:shd w:val="clear" w:color="auto" w:fill="FFF8E1"/>
            <w:tcMar>
              <w:top w:w="120" w:type="dxa"/>
              <w:left w:w="180" w:type="dxa"/>
              <w:bottom w:w="120" w:type="dxa"/>
              <w:right w:w="180" w:type="dxa"/>
            </w:tcMar>
          </w:tcPr>
          <w:p w14:paraId="4566FB2B" w14:textId="77777777" w:rsidR="003419BE" w:rsidRDefault="00000000">
            <w:r>
              <w:rPr>
                <w:b/>
                <w:bCs/>
                <w:color w:val="F5A623"/>
                <w:sz w:val="18"/>
                <w:szCs w:val="18"/>
              </w:rPr>
              <w:t>TOOKITAKI CONTEXT</w:t>
            </w:r>
          </w:p>
          <w:p w14:paraId="1ABE88D9" w14:textId="77777777" w:rsidR="003419BE" w:rsidRDefault="00000000">
            <w:pPr>
              <w:spacing w:before="60"/>
            </w:pPr>
            <w:r>
              <w:rPr>
                <w:color w:val="2C3E50"/>
                <w:sz w:val="21"/>
                <w:szCs w:val="21"/>
              </w:rPr>
              <w:t>AML compliance software for regulated clients requires demonstrable test coverage as part of client due diligence and regulatory audit. Automated test generation ensures coverage without sacrificing engineering velocity — critical given the 42-engineer constraint.</w:t>
            </w:r>
          </w:p>
        </w:tc>
      </w:tr>
    </w:tbl>
    <w:p w14:paraId="56A53C87" w14:textId="77777777" w:rsidR="003419BE" w:rsidRDefault="003419BE">
      <w:pPr>
        <w:spacing w:before="300"/>
      </w:pPr>
    </w:p>
    <w:p w14:paraId="1C0FF6D7" w14:textId="77777777" w:rsidR="003419BE" w:rsidRDefault="00000000">
      <w:r>
        <w:br w:type="page"/>
      </w:r>
    </w:p>
    <w:sectPr w:rsidR="003419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A15AA"/>
    <w:multiLevelType w:val="hybridMultilevel"/>
    <w:tmpl w:val="C074B5FA"/>
    <w:lvl w:ilvl="0" w:tplc="E4867B12">
      <w:start w:val="1"/>
      <w:numFmt w:val="bullet"/>
      <w:lvlText w:val="●"/>
      <w:lvlJc w:val="left"/>
      <w:pPr>
        <w:ind w:left="720" w:hanging="360"/>
      </w:pPr>
    </w:lvl>
    <w:lvl w:ilvl="1" w:tplc="C3E47FA8">
      <w:start w:val="1"/>
      <w:numFmt w:val="bullet"/>
      <w:lvlText w:val="○"/>
      <w:lvlJc w:val="left"/>
      <w:pPr>
        <w:ind w:left="1440" w:hanging="360"/>
      </w:pPr>
    </w:lvl>
    <w:lvl w:ilvl="2" w:tplc="CFEAD752">
      <w:start w:val="1"/>
      <w:numFmt w:val="bullet"/>
      <w:lvlText w:val="■"/>
      <w:lvlJc w:val="left"/>
      <w:pPr>
        <w:ind w:left="2160" w:hanging="360"/>
      </w:pPr>
    </w:lvl>
    <w:lvl w:ilvl="3" w:tplc="E50224A0">
      <w:start w:val="1"/>
      <w:numFmt w:val="bullet"/>
      <w:lvlText w:val="●"/>
      <w:lvlJc w:val="left"/>
      <w:pPr>
        <w:ind w:left="2880" w:hanging="360"/>
      </w:pPr>
    </w:lvl>
    <w:lvl w:ilvl="4" w:tplc="9566E2A4">
      <w:start w:val="1"/>
      <w:numFmt w:val="bullet"/>
      <w:lvlText w:val="○"/>
      <w:lvlJc w:val="left"/>
      <w:pPr>
        <w:ind w:left="3600" w:hanging="360"/>
      </w:pPr>
    </w:lvl>
    <w:lvl w:ilvl="5" w:tplc="58BC9E40">
      <w:start w:val="1"/>
      <w:numFmt w:val="bullet"/>
      <w:lvlText w:val="■"/>
      <w:lvlJc w:val="left"/>
      <w:pPr>
        <w:ind w:left="4320" w:hanging="360"/>
      </w:pPr>
    </w:lvl>
    <w:lvl w:ilvl="6" w:tplc="6CCE8E64">
      <w:start w:val="1"/>
      <w:numFmt w:val="bullet"/>
      <w:lvlText w:val="●"/>
      <w:lvlJc w:val="left"/>
      <w:pPr>
        <w:ind w:left="5040" w:hanging="360"/>
      </w:pPr>
    </w:lvl>
    <w:lvl w:ilvl="7" w:tplc="F934DC84">
      <w:start w:val="1"/>
      <w:numFmt w:val="bullet"/>
      <w:lvlText w:val="●"/>
      <w:lvlJc w:val="left"/>
      <w:pPr>
        <w:ind w:left="5760" w:hanging="360"/>
      </w:pPr>
    </w:lvl>
    <w:lvl w:ilvl="8" w:tplc="3A0C53EA">
      <w:start w:val="1"/>
      <w:numFmt w:val="bullet"/>
      <w:lvlText w:val="●"/>
      <w:lvlJc w:val="left"/>
      <w:pPr>
        <w:ind w:left="6480" w:hanging="360"/>
      </w:pPr>
    </w:lvl>
  </w:abstractNum>
  <w:abstractNum w:abstractNumId="1" w15:restartNumberingAfterBreak="0">
    <w:nsid w:val="56A070DC"/>
    <w:multiLevelType w:val="hybridMultilevel"/>
    <w:tmpl w:val="0F7092E2"/>
    <w:lvl w:ilvl="0" w:tplc="8D92B334">
      <w:start w:val="1"/>
      <w:numFmt w:val="bullet"/>
      <w:lvlText w:val="•"/>
      <w:lvlJc w:val="left"/>
      <w:pPr>
        <w:ind w:left="560" w:hanging="280"/>
      </w:pPr>
    </w:lvl>
    <w:lvl w:ilvl="1" w:tplc="76EEF7D6">
      <w:numFmt w:val="decimal"/>
      <w:lvlText w:val=""/>
      <w:lvlJc w:val="left"/>
    </w:lvl>
    <w:lvl w:ilvl="2" w:tplc="549E8DFA">
      <w:numFmt w:val="decimal"/>
      <w:lvlText w:val=""/>
      <w:lvlJc w:val="left"/>
    </w:lvl>
    <w:lvl w:ilvl="3" w:tplc="4FBC385A">
      <w:numFmt w:val="decimal"/>
      <w:lvlText w:val=""/>
      <w:lvlJc w:val="left"/>
    </w:lvl>
    <w:lvl w:ilvl="4" w:tplc="236C3F4E">
      <w:numFmt w:val="decimal"/>
      <w:lvlText w:val=""/>
      <w:lvlJc w:val="left"/>
    </w:lvl>
    <w:lvl w:ilvl="5" w:tplc="F8880F46">
      <w:numFmt w:val="decimal"/>
      <w:lvlText w:val=""/>
      <w:lvlJc w:val="left"/>
    </w:lvl>
    <w:lvl w:ilvl="6" w:tplc="75D6F538">
      <w:numFmt w:val="decimal"/>
      <w:lvlText w:val=""/>
      <w:lvlJc w:val="left"/>
    </w:lvl>
    <w:lvl w:ilvl="7" w:tplc="114A9B3C">
      <w:numFmt w:val="decimal"/>
      <w:lvlText w:val=""/>
      <w:lvlJc w:val="left"/>
    </w:lvl>
    <w:lvl w:ilvl="8" w:tplc="DF16F48C">
      <w:numFmt w:val="decimal"/>
      <w:lvlText w:val=""/>
      <w:lvlJc w:val="left"/>
    </w:lvl>
  </w:abstractNum>
  <w:num w:numId="1" w16cid:durableId="979656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9BE"/>
    <w:rsid w:val="001149B7"/>
    <w:rsid w:val="001B6D97"/>
    <w:rsid w:val="002C4451"/>
    <w:rsid w:val="003419BE"/>
    <w:rsid w:val="007D7D05"/>
    <w:rsid w:val="009B1CB3"/>
    <w:rsid w:val="009B6F71"/>
    <w:rsid w:val="00D81D28"/>
    <w:rsid w:val="00FB46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3A681A1"/>
  <w15:docId w15:val="{79385E1A-3832-B14A-B72F-F6CDCCE1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A1628"/>
      <w:sz w:val="36"/>
      <w:szCs w:val="36"/>
    </w:rPr>
  </w:style>
  <w:style w:type="paragraph" w:styleId="Heading2">
    <w:name w:val="heading 2"/>
    <w:uiPriority w:val="9"/>
    <w:semiHidden/>
    <w:unhideWhenUsed/>
    <w:qFormat/>
    <w:pPr>
      <w:spacing w:before="300" w:after="160"/>
      <w:outlineLvl w:val="1"/>
    </w:pPr>
    <w:rPr>
      <w:b/>
      <w:bCs/>
      <w:color w:val="0A162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4577</Words>
  <Characters>25042</Characters>
  <Application>Microsoft Office Word</Application>
  <DocSecurity>0</DocSecurity>
  <Lines>758</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Chatterjee</cp:lastModifiedBy>
  <cp:revision>3</cp:revision>
  <dcterms:created xsi:type="dcterms:W3CDTF">2026-02-19T08:48:00Z</dcterms:created>
  <dcterms:modified xsi:type="dcterms:W3CDTF">2026-02-19T10:56:00Z</dcterms:modified>
</cp:coreProperties>
</file>