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8842E" w14:textId="77777777" w:rsidR="009303D9" w:rsidRPr="003724A6" w:rsidRDefault="003724A6" w:rsidP="0035678B">
      <w:pPr>
        <w:rPr>
          <w:b/>
          <w:sz w:val="36"/>
          <w:szCs w:val="36"/>
        </w:rPr>
      </w:pPr>
      <w:r w:rsidRPr="003724A6">
        <w:rPr>
          <w:b/>
          <w:sz w:val="36"/>
          <w:szCs w:val="36"/>
        </w:rPr>
        <w:t>Rumor Source Finder</w:t>
      </w:r>
    </w:p>
    <w:p w14:paraId="2DF3CEB9" w14:textId="77777777" w:rsidR="009303D9" w:rsidRPr="005B520E" w:rsidRDefault="009303D9"/>
    <w:p w14:paraId="7D4E6C44" w14:textId="77777777"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14:paraId="449C5D78" w14:textId="77777777" w:rsidR="00C242B7" w:rsidRPr="00C242B7" w:rsidRDefault="00C242B7" w:rsidP="00C242B7">
      <w:pPr>
        <w:spacing w:after="80"/>
        <w:rPr>
          <w:sz w:val="22"/>
          <w:szCs w:val="22"/>
        </w:rPr>
      </w:pPr>
      <w:r w:rsidRPr="00C242B7">
        <w:rPr>
          <w:sz w:val="22"/>
          <w:szCs w:val="22"/>
        </w:rPr>
        <w:t>Abhishek Kumar Srivastava,</w:t>
      </w:r>
      <w:r>
        <w:rPr>
          <w:sz w:val="22"/>
          <w:szCs w:val="22"/>
        </w:rPr>
        <w:t xml:space="preserve"> </w:t>
      </w:r>
      <w:r w:rsidRPr="00C242B7">
        <w:rPr>
          <w:sz w:val="22"/>
          <w:szCs w:val="22"/>
        </w:rPr>
        <w:t>Deepak Gupta</w:t>
      </w:r>
    </w:p>
    <w:p w14:paraId="3DBAACAB" w14:textId="77777777" w:rsidR="00C242B7" w:rsidRDefault="00C242B7" w:rsidP="00C242B7">
      <w:r>
        <w:t>Department of Computer Science</w:t>
      </w:r>
    </w:p>
    <w:p w14:paraId="3D7F016D" w14:textId="77777777" w:rsidR="00C242B7" w:rsidRDefault="00C242B7" w:rsidP="00C242B7">
      <w:r>
        <w:t>North Carolina State University, Raleigh, North Carolina, USA</w:t>
      </w:r>
    </w:p>
    <w:p w14:paraId="4C667C40" w14:textId="77777777" w:rsidR="00C242B7" w:rsidRDefault="00C242B7" w:rsidP="00C242B7">
      <w:r>
        <w:t>Email: {asrivas3, dgupta22</w:t>
      </w:r>
      <w:r w:rsidR="003724A6">
        <w:t xml:space="preserve"> </w:t>
      </w:r>
      <w:r>
        <w:t>}@ncsu.edu</w:t>
      </w:r>
    </w:p>
    <w:p w14:paraId="12B9924C" w14:textId="77777777" w:rsidR="00C242B7" w:rsidRDefault="00C242B7" w:rsidP="00C242B7">
      <w:pPr>
        <w:sectPr w:rsidR="00C242B7" w:rsidSect="00C242B7">
          <w:type w:val="continuous"/>
          <w:pgSz w:w="12240" w:h="15840"/>
          <w:pgMar w:top="1440" w:right="1440" w:bottom="1440" w:left="1440" w:header="720" w:footer="720" w:gutter="0"/>
          <w:cols w:space="720"/>
        </w:sectPr>
      </w:pPr>
    </w:p>
    <w:p w14:paraId="742E286D" w14:textId="77777777" w:rsidR="009303D9" w:rsidRPr="005B520E" w:rsidRDefault="009303D9">
      <w:pPr>
        <w:pStyle w:val="Affiliation"/>
      </w:pPr>
    </w:p>
    <w:p w14:paraId="29D1CDFE" w14:textId="77777777" w:rsidR="009303D9" w:rsidRDefault="009303D9" w:rsidP="004B4691">
      <w:pPr>
        <w:jc w:val="both"/>
      </w:pPr>
    </w:p>
    <w:p w14:paraId="70D84E6E" w14:textId="77777777" w:rsidR="004B4691" w:rsidRPr="005B520E" w:rsidRDefault="004B4691" w:rsidP="004B4691">
      <w:pPr>
        <w:jc w:val="both"/>
        <w:sectPr w:rsidR="004B4691" w:rsidRPr="005B520E" w:rsidSect="00E77B53">
          <w:type w:val="continuous"/>
          <w:pgSz w:w="12240" w:h="15840" w:code="1"/>
          <w:pgMar w:top="1440" w:right="1080" w:bottom="1440" w:left="1080" w:header="720" w:footer="720" w:gutter="0"/>
          <w:cols w:space="720"/>
          <w:docGrid w:linePitch="360"/>
        </w:sectPr>
      </w:pPr>
    </w:p>
    <w:p w14:paraId="3545C4E7" w14:textId="4DFEB11F" w:rsidR="009303D9" w:rsidRPr="003C31FA" w:rsidRDefault="009303D9" w:rsidP="005B520E">
      <w:pPr>
        <w:pStyle w:val="Abstract"/>
        <w:rPr>
          <w:sz w:val="20"/>
          <w:szCs w:val="20"/>
        </w:rPr>
      </w:pPr>
      <w:r w:rsidRPr="003C31FA">
        <w:rPr>
          <w:i/>
          <w:iCs/>
          <w:sz w:val="20"/>
          <w:szCs w:val="20"/>
        </w:rPr>
        <w:t>Abstract</w:t>
      </w:r>
      <w:r w:rsidR="008211DD" w:rsidRPr="003C31FA">
        <w:rPr>
          <w:i/>
          <w:iCs/>
          <w:sz w:val="20"/>
          <w:szCs w:val="20"/>
        </w:rPr>
        <w:t xml:space="preserve"> </w:t>
      </w:r>
      <w:r w:rsidRPr="003C31FA">
        <w:rPr>
          <w:sz w:val="20"/>
          <w:szCs w:val="20"/>
        </w:rPr>
        <w:t>—</w:t>
      </w:r>
      <w:r w:rsidR="00FE6E44" w:rsidRPr="003C31FA">
        <w:rPr>
          <w:rFonts w:ascii="TimesNewRomanPS-BoldMT" w:hAnsi="TimesNewRomanPS-BoldMT"/>
          <w:color w:val="000000"/>
          <w:sz w:val="20"/>
          <w:szCs w:val="20"/>
        </w:rPr>
        <w:t xml:space="preserve"> </w:t>
      </w:r>
      <w:r w:rsidR="008211DD" w:rsidRPr="003C31FA">
        <w:rPr>
          <w:b w:val="0"/>
          <w:sz w:val="20"/>
          <w:szCs w:val="20"/>
        </w:rPr>
        <w:t xml:space="preserve">In this project, we are considering the problem of finding the rumor source in a network based on the nodes that are infected at any </w:t>
      </w:r>
      <w:proofErr w:type="gramStart"/>
      <w:r w:rsidR="008211DD" w:rsidRPr="003C31FA">
        <w:rPr>
          <w:b w:val="0"/>
          <w:sz w:val="20"/>
          <w:szCs w:val="20"/>
        </w:rPr>
        <w:t>particular time</w:t>
      </w:r>
      <w:proofErr w:type="gramEnd"/>
      <w:r w:rsidR="008211DD" w:rsidRPr="003C31FA">
        <w:rPr>
          <w:b w:val="0"/>
          <w:sz w:val="20"/>
          <w:szCs w:val="20"/>
        </w:rPr>
        <w:t>. In the past various researches has been done in this field by calculating the Rumor Centrality in SIR model and its variant SI model [</w:t>
      </w:r>
      <w:r w:rsidR="008D2AB9">
        <w:rPr>
          <w:b w:val="0"/>
          <w:sz w:val="20"/>
          <w:szCs w:val="20"/>
        </w:rPr>
        <w:t>2</w:t>
      </w:r>
      <w:r w:rsidR="008211DD" w:rsidRPr="003C31FA">
        <w:rPr>
          <w:b w:val="0"/>
          <w:sz w:val="20"/>
          <w:szCs w:val="20"/>
        </w:rPr>
        <w:t>]. In this project, we have modeled the rumor spreading in the network using SI (Susceptible-Infected) model and then constructed a Maximum Likelihood estimator using rumor centrality for finding the rumor source. The modeling and simulation are done is python and results of the accuracy are obtained on a sample graph from Facebook</w:t>
      </w:r>
      <w:r w:rsidR="00E61324" w:rsidRPr="003C31FA">
        <w:rPr>
          <w:b w:val="0"/>
          <w:sz w:val="20"/>
          <w:szCs w:val="20"/>
        </w:rPr>
        <w:t>.</w:t>
      </w:r>
    </w:p>
    <w:p w14:paraId="509F9DF8" w14:textId="21F07040" w:rsidR="009303D9" w:rsidRPr="003C31FA" w:rsidRDefault="009303D9" w:rsidP="005B520E">
      <w:pPr>
        <w:pStyle w:val="keywords"/>
        <w:rPr>
          <w:sz w:val="20"/>
          <w:szCs w:val="20"/>
        </w:rPr>
      </w:pPr>
      <w:r w:rsidRPr="003C31FA">
        <w:rPr>
          <w:sz w:val="20"/>
          <w:szCs w:val="20"/>
        </w:rPr>
        <w:t>Keywords</w:t>
      </w:r>
      <w:r w:rsidR="00564774" w:rsidRPr="003C31FA">
        <w:rPr>
          <w:sz w:val="20"/>
          <w:szCs w:val="20"/>
        </w:rPr>
        <w:t xml:space="preserve"> </w:t>
      </w:r>
      <w:r w:rsidR="00516E06">
        <w:rPr>
          <w:sz w:val="20"/>
          <w:szCs w:val="20"/>
        </w:rPr>
        <w:t>–</w:t>
      </w:r>
      <w:r w:rsidR="009E16A4">
        <w:rPr>
          <w:sz w:val="20"/>
          <w:szCs w:val="20"/>
        </w:rPr>
        <w:t xml:space="preserve"> </w:t>
      </w:r>
      <w:r w:rsidR="007E7E2C" w:rsidRPr="00E34080">
        <w:rPr>
          <w:sz w:val="20"/>
          <w:szCs w:val="20"/>
        </w:rPr>
        <w:t>Rumor Finder</w:t>
      </w:r>
      <w:r w:rsidR="007E7E2C">
        <w:rPr>
          <w:sz w:val="20"/>
          <w:szCs w:val="20"/>
        </w:rPr>
        <w:t xml:space="preserve">, </w:t>
      </w:r>
      <w:r w:rsidR="00516E06">
        <w:rPr>
          <w:sz w:val="20"/>
          <w:szCs w:val="20"/>
        </w:rPr>
        <w:t>Rumor Centrality, SI (</w:t>
      </w:r>
      <w:r w:rsidR="00516E06" w:rsidRPr="00E34080">
        <w:rPr>
          <w:sz w:val="20"/>
          <w:szCs w:val="20"/>
        </w:rPr>
        <w:t>Susceptible-Infected</w:t>
      </w:r>
      <w:r w:rsidR="00516E06" w:rsidRPr="00E34080">
        <w:rPr>
          <w:sz w:val="20"/>
          <w:szCs w:val="20"/>
        </w:rPr>
        <w:t>)</w:t>
      </w:r>
      <w:r w:rsidR="00516E06" w:rsidRPr="00E34080">
        <w:rPr>
          <w:sz w:val="20"/>
          <w:szCs w:val="20"/>
        </w:rPr>
        <w:t xml:space="preserve"> model</w:t>
      </w:r>
      <w:r w:rsidR="00516E06">
        <w:rPr>
          <w:sz w:val="20"/>
          <w:szCs w:val="20"/>
        </w:rPr>
        <w:t>, SIR (</w:t>
      </w:r>
      <w:r w:rsidR="00516E06" w:rsidRPr="00E34080">
        <w:rPr>
          <w:sz w:val="20"/>
          <w:szCs w:val="20"/>
        </w:rPr>
        <w:t>susceptible-infected-recovered</w:t>
      </w:r>
      <w:r w:rsidR="00516E06">
        <w:rPr>
          <w:sz w:val="20"/>
          <w:szCs w:val="20"/>
        </w:rPr>
        <w:t xml:space="preserve">) model, </w:t>
      </w:r>
      <w:r w:rsidR="00516E06" w:rsidRPr="00E34080">
        <w:rPr>
          <w:sz w:val="20"/>
          <w:szCs w:val="20"/>
        </w:rPr>
        <w:t xml:space="preserve">Maximum Likelihood </w:t>
      </w:r>
      <w:r w:rsidR="00516E06" w:rsidRPr="00E34080">
        <w:rPr>
          <w:sz w:val="20"/>
          <w:szCs w:val="20"/>
        </w:rPr>
        <w:t>E</w:t>
      </w:r>
      <w:r w:rsidR="00516E06" w:rsidRPr="00E34080">
        <w:rPr>
          <w:sz w:val="20"/>
          <w:szCs w:val="20"/>
        </w:rPr>
        <w:t>stimator</w:t>
      </w:r>
      <w:r w:rsidR="00096BBE">
        <w:rPr>
          <w:sz w:val="20"/>
          <w:szCs w:val="20"/>
        </w:rPr>
        <w:t xml:space="preserve">, </w:t>
      </w:r>
      <w:r w:rsidR="0085343D">
        <w:rPr>
          <w:sz w:val="20"/>
          <w:szCs w:val="20"/>
        </w:rPr>
        <w:t xml:space="preserve">Modeling and </w:t>
      </w:r>
      <w:r w:rsidR="00096BBE">
        <w:rPr>
          <w:sz w:val="20"/>
          <w:szCs w:val="20"/>
        </w:rPr>
        <w:t>Simulation</w:t>
      </w:r>
      <w:r w:rsidR="00564774" w:rsidRPr="003C31FA">
        <w:rPr>
          <w:sz w:val="20"/>
          <w:szCs w:val="20"/>
        </w:rPr>
        <w:t>.</w:t>
      </w:r>
    </w:p>
    <w:p w14:paraId="167C1AF2" w14:textId="77777777" w:rsidR="009303D9" w:rsidRDefault="009303D9" w:rsidP="005B520E">
      <w:pPr>
        <w:pStyle w:val="Heading1"/>
      </w:pPr>
      <w:r>
        <w:t xml:space="preserve"> </w:t>
      </w:r>
      <w:r w:rsidRPr="005B520E">
        <w:t>Introduction</w:t>
      </w:r>
    </w:p>
    <w:p w14:paraId="32228650" w14:textId="1FC16509" w:rsidR="003724A6" w:rsidRDefault="003724A6" w:rsidP="003724A6">
      <w:pPr>
        <w:jc w:val="both"/>
      </w:pPr>
      <w:r w:rsidRPr="00B93D4B">
        <w:t>Rumor propagation and source detection are one of the most important challenges in the world today. Finding a rumor source is useful in many scenarios like social network analysis, privacy, cybersecurity, epidemiology and information assurance</w:t>
      </w:r>
      <w:r w:rsidR="00460504">
        <w:t xml:space="preserve"> </w:t>
      </w:r>
      <w:r w:rsidR="008A76C4">
        <w:t>[3]</w:t>
      </w:r>
      <w:r w:rsidRPr="00B93D4B">
        <w:t>. In these scenarios, detecting rumor source is of interest as this source may be malicious information trying to defame someone, computer virus, patient zero or an influential person.</w:t>
      </w:r>
    </w:p>
    <w:p w14:paraId="71878114" w14:textId="77777777" w:rsidR="003724A6" w:rsidRPr="00B93D4B" w:rsidRDefault="003724A6" w:rsidP="003724A6">
      <w:pPr>
        <w:jc w:val="both"/>
      </w:pPr>
    </w:p>
    <w:p w14:paraId="766FCA2F" w14:textId="77777777" w:rsidR="003724A6" w:rsidRPr="00B93D4B" w:rsidRDefault="003724A6" w:rsidP="003724A6">
      <w:pPr>
        <w:jc w:val="both"/>
      </w:pPr>
      <w:r w:rsidRPr="00B93D4B">
        <w:t>There are many key challenges to rumor source detection like what is the underlying topology, how to gather relationships in form of a graph, how to construct and represent such a graph, how accurate is the information represented in the graph, what is the error distribution and how to construct the rumor source estimator.</w:t>
      </w:r>
    </w:p>
    <w:p w14:paraId="39AC58E6" w14:textId="77777777" w:rsidR="003724A6" w:rsidRDefault="003724A6" w:rsidP="003724A6">
      <w:pPr>
        <w:jc w:val="both"/>
      </w:pPr>
    </w:p>
    <w:p w14:paraId="23DB31B8" w14:textId="77777777" w:rsidR="003724A6" w:rsidRPr="00B93D4B" w:rsidRDefault="003724A6" w:rsidP="003724A6">
      <w:pPr>
        <w:jc w:val="both"/>
      </w:pPr>
      <w:r w:rsidRPr="00B93D4B">
        <w:t xml:space="preserve">Although there are many works discussing the above-mentioned challenges, our work focus on how we can </w:t>
      </w:r>
      <w:proofErr w:type="gramStart"/>
      <w:r w:rsidRPr="00B93D4B">
        <w:t>actually construct</w:t>
      </w:r>
      <w:proofErr w:type="gramEnd"/>
      <w:r w:rsidRPr="00B93D4B">
        <w:t xml:space="preserve"> and implement a rumor source estimator. Here we consider the problem of rumor source detection when given a snapshot of the state of the network at an unknown point in time. The graph may have some infected and healthy nodes. The nodes affected by the rumor are referred to as infected while those which are not infected are referred to as healthy nodes. The work focus on estimating the probability of a node as a true source spreading the rumor from the given infected graph, where estimator finds the node with maximal rumor centrality via maximum likelihood </w:t>
      </w:r>
      <w:r w:rsidRPr="00B93D4B">
        <w:t>estimation in a graph with generic spreading under the SI model.</w:t>
      </w:r>
    </w:p>
    <w:p w14:paraId="2B0F223B" w14:textId="77777777" w:rsidR="00085B4B" w:rsidRPr="00FA69EA" w:rsidRDefault="003724A6" w:rsidP="003724A6">
      <w:pPr>
        <w:pStyle w:val="BodyText"/>
        <w:ind w:firstLine="0"/>
        <w:rPr>
          <w:lang w:val="en-IN"/>
        </w:rPr>
      </w:pPr>
      <w:r w:rsidRPr="00B93D4B">
        <w:t>Similar problems and approaches have been considered previously. In [1], the paper presents the approach for maximum likelihood estimation of a single source of a rumor in a graph where rumor propagates according to the SI model</w:t>
      </w:r>
      <w:r w:rsidR="009303D9" w:rsidRPr="005B520E">
        <w:t>.</w:t>
      </w:r>
    </w:p>
    <w:p w14:paraId="7EA108B9" w14:textId="77777777" w:rsidR="00391A50" w:rsidRPr="005A74AF" w:rsidRDefault="00CB36EC" w:rsidP="00085B4B">
      <w:pPr>
        <w:pStyle w:val="Heading1"/>
      </w:pPr>
      <w:r>
        <w:t>related work</w:t>
      </w:r>
    </w:p>
    <w:p w14:paraId="02D89281" w14:textId="2C33B929" w:rsidR="00AF6956" w:rsidRDefault="00AF6956" w:rsidP="00AF6956">
      <w:pPr>
        <w:pStyle w:val="BodyText"/>
        <w:rPr>
          <w:lang w:val="en-IN"/>
        </w:rPr>
      </w:pPr>
      <w:r w:rsidRPr="00AF6956">
        <w:rPr>
          <w:lang w:val="en-IN"/>
        </w:rPr>
        <w:t xml:space="preserve">Various research works have been done in the past on finding the source of </w:t>
      </w:r>
      <w:proofErr w:type="spellStart"/>
      <w:r w:rsidRPr="00AF6956">
        <w:rPr>
          <w:lang w:val="en-IN"/>
        </w:rPr>
        <w:t>rumor</w:t>
      </w:r>
      <w:proofErr w:type="spellEnd"/>
      <w:r w:rsidRPr="00AF6956">
        <w:rPr>
          <w:lang w:val="en-IN"/>
        </w:rPr>
        <w:t xml:space="preserve"> these were primarily based on viral epidemics spread in the population</w:t>
      </w:r>
      <w:r w:rsidR="00624071">
        <w:rPr>
          <w:lang w:val="en-IN"/>
        </w:rPr>
        <w:t xml:space="preserve"> [1-3]</w:t>
      </w:r>
      <w:r w:rsidRPr="00AF6956">
        <w:rPr>
          <w:lang w:val="en-IN"/>
        </w:rPr>
        <w:t>. These were primarily based on the natural model of viral epidemic known as SIR (susceptible-infected-recovered) model. In this model, there are three type of nodes:</w:t>
      </w:r>
    </w:p>
    <w:p w14:paraId="4979048D" w14:textId="77777777" w:rsidR="00AF6956" w:rsidRDefault="00AF6956" w:rsidP="00AF6956">
      <w:pPr>
        <w:pStyle w:val="BodyText"/>
        <w:numPr>
          <w:ilvl w:val="0"/>
          <w:numId w:val="22"/>
        </w:numPr>
        <w:rPr>
          <w:lang w:val="en-IN"/>
        </w:rPr>
      </w:pPr>
      <w:r w:rsidRPr="00AF6956">
        <w:rPr>
          <w:b/>
          <w:lang w:val="en-IN"/>
        </w:rPr>
        <w:t>Susceptible nodes</w:t>
      </w:r>
      <w:r w:rsidRPr="00AF6956">
        <w:rPr>
          <w:lang w:val="en-IN"/>
        </w:rPr>
        <w:t xml:space="preserve"> – these are the nodes that are susceptible to be affected by a </w:t>
      </w:r>
      <w:proofErr w:type="spellStart"/>
      <w:r w:rsidRPr="00AF6956">
        <w:rPr>
          <w:lang w:val="en-IN"/>
        </w:rPr>
        <w:t>rumor</w:t>
      </w:r>
      <w:proofErr w:type="spellEnd"/>
      <w:r w:rsidRPr="00AF6956">
        <w:rPr>
          <w:lang w:val="en-IN"/>
        </w:rPr>
        <w:t>/infection;</w:t>
      </w:r>
    </w:p>
    <w:p w14:paraId="42B07D13" w14:textId="77777777" w:rsidR="00AF6956" w:rsidRDefault="00AF6956" w:rsidP="00AF6956">
      <w:pPr>
        <w:pStyle w:val="BodyText"/>
        <w:numPr>
          <w:ilvl w:val="0"/>
          <w:numId w:val="22"/>
        </w:numPr>
        <w:rPr>
          <w:lang w:val="en-IN"/>
        </w:rPr>
      </w:pPr>
      <w:r w:rsidRPr="00AF6956">
        <w:rPr>
          <w:b/>
          <w:lang w:val="en-IN"/>
        </w:rPr>
        <w:t>Infected nodes</w:t>
      </w:r>
      <w:r w:rsidRPr="00AF6956">
        <w:rPr>
          <w:lang w:val="en-IN"/>
        </w:rPr>
        <w:t xml:space="preserve"> – these are the nodes that are already infected from </w:t>
      </w:r>
      <w:proofErr w:type="spellStart"/>
      <w:r w:rsidRPr="00AF6956">
        <w:rPr>
          <w:lang w:val="en-IN"/>
        </w:rPr>
        <w:t>rumor</w:t>
      </w:r>
      <w:proofErr w:type="spellEnd"/>
      <w:r w:rsidRPr="00AF6956">
        <w:rPr>
          <w:lang w:val="en-IN"/>
        </w:rPr>
        <w:t>/infection and have not recovered yet;</w:t>
      </w:r>
    </w:p>
    <w:p w14:paraId="07BB294F" w14:textId="77777777" w:rsidR="00AF6956" w:rsidRDefault="00AF6956" w:rsidP="00AF6956">
      <w:pPr>
        <w:pStyle w:val="BodyText"/>
        <w:numPr>
          <w:ilvl w:val="0"/>
          <w:numId w:val="22"/>
        </w:numPr>
        <w:rPr>
          <w:lang w:val="en-IN"/>
        </w:rPr>
      </w:pPr>
      <w:r w:rsidRPr="00AF6956">
        <w:rPr>
          <w:b/>
          <w:lang w:val="en-IN"/>
        </w:rPr>
        <w:t>Recovered nodes</w:t>
      </w:r>
      <w:r w:rsidRPr="00AF6956">
        <w:rPr>
          <w:lang w:val="en-IN"/>
        </w:rPr>
        <w:t xml:space="preserve"> – these are the nodes that were infected in the past but have currently recovered from the infection.</w:t>
      </w:r>
    </w:p>
    <w:p w14:paraId="322C624A" w14:textId="77777777" w:rsidR="00AF6956" w:rsidRDefault="00AF6956" w:rsidP="00AF6956">
      <w:pPr>
        <w:pStyle w:val="BodyText"/>
        <w:ind w:firstLine="0"/>
        <w:rPr>
          <w:lang w:val="en-IN"/>
        </w:rPr>
      </w:pPr>
    </w:p>
    <w:p w14:paraId="6BC37943" w14:textId="77777777" w:rsidR="00AF6956" w:rsidRDefault="00AF6956" w:rsidP="00AF6956">
      <w:pPr>
        <w:pStyle w:val="BodyText"/>
        <w:ind w:firstLine="0"/>
        <w:rPr>
          <w:lang w:val="en-IN"/>
        </w:rPr>
      </w:pPr>
      <w:r w:rsidRPr="00AF6956">
        <w:rPr>
          <w:lang w:val="en-IN"/>
        </w:rPr>
        <w:t xml:space="preserve">These research works have provided us with the understanding of how the structure of network and rate of infection affects the spread of the epidemic in the populous. But still, these researches have not been very successful in predicting the source of an infection or </w:t>
      </w:r>
      <w:proofErr w:type="spellStart"/>
      <w:r w:rsidRPr="00AF6956">
        <w:rPr>
          <w:lang w:val="en-IN"/>
        </w:rPr>
        <w:t>rumor</w:t>
      </w:r>
      <w:proofErr w:type="spellEnd"/>
      <w:r w:rsidRPr="00AF6956">
        <w:rPr>
          <w:lang w:val="en-IN"/>
        </w:rPr>
        <w:t>. This is primarily due to the sheer complexity of the networks that makes the correct prediction quite challenging.</w:t>
      </w:r>
    </w:p>
    <w:p w14:paraId="450FEB03" w14:textId="77777777" w:rsidR="00AF6956" w:rsidRPr="00AF6956" w:rsidRDefault="00AF6956" w:rsidP="00AF6956">
      <w:pPr>
        <w:pStyle w:val="BodyText"/>
        <w:rPr>
          <w:lang w:val="en-IN"/>
        </w:rPr>
      </w:pPr>
    </w:p>
    <w:p w14:paraId="0EB7ACAE" w14:textId="77777777" w:rsidR="00AF6956" w:rsidRDefault="00AF6956" w:rsidP="00AF6956">
      <w:pPr>
        <w:pStyle w:val="BodyText"/>
        <w:ind w:firstLine="0"/>
        <w:rPr>
          <w:lang w:val="en-IN"/>
        </w:rPr>
      </w:pPr>
      <w:r w:rsidRPr="00AF6956">
        <w:rPr>
          <w:lang w:val="en-IN"/>
        </w:rPr>
        <w:t>In this project we are using a variant of SIR model called SI (susceptible-infected) model, to reduce the complexity of calculation and prediction. In this model there are two types of nodes:</w:t>
      </w:r>
    </w:p>
    <w:p w14:paraId="376859D7" w14:textId="77777777" w:rsidR="00AF6956" w:rsidRDefault="00AF6956" w:rsidP="00AF6956">
      <w:pPr>
        <w:pStyle w:val="BodyText"/>
        <w:numPr>
          <w:ilvl w:val="0"/>
          <w:numId w:val="23"/>
        </w:numPr>
        <w:rPr>
          <w:lang w:val="en-IN"/>
        </w:rPr>
      </w:pPr>
      <w:r>
        <w:rPr>
          <w:lang w:val="en-IN"/>
        </w:rPr>
        <w:t>S</w:t>
      </w:r>
      <w:r w:rsidRPr="00AF6956">
        <w:rPr>
          <w:lang w:val="en-IN"/>
        </w:rPr>
        <w:t>usceptible nodes – these are the nodes that are susceptible to being infected;</w:t>
      </w:r>
    </w:p>
    <w:p w14:paraId="394B63A6" w14:textId="77777777" w:rsidR="00AF6956" w:rsidRDefault="00AF6956" w:rsidP="00AF6956">
      <w:pPr>
        <w:pStyle w:val="BodyText"/>
        <w:numPr>
          <w:ilvl w:val="0"/>
          <w:numId w:val="23"/>
        </w:numPr>
        <w:rPr>
          <w:lang w:val="en-IN"/>
        </w:rPr>
      </w:pPr>
      <w:r>
        <w:rPr>
          <w:lang w:val="en-IN"/>
        </w:rPr>
        <w:t>I</w:t>
      </w:r>
      <w:r w:rsidRPr="00AF6956">
        <w:rPr>
          <w:lang w:val="en-IN"/>
        </w:rPr>
        <w:t xml:space="preserve">nfected nodes – these are the nodes that are infected with the </w:t>
      </w:r>
      <w:proofErr w:type="spellStart"/>
      <w:r w:rsidRPr="00AF6956">
        <w:rPr>
          <w:lang w:val="en-IN"/>
        </w:rPr>
        <w:t>rumor</w:t>
      </w:r>
      <w:proofErr w:type="spellEnd"/>
      <w:r w:rsidRPr="00AF6956">
        <w:rPr>
          <w:lang w:val="en-IN"/>
        </w:rPr>
        <w:t>/infection and will remain infected.</w:t>
      </w:r>
    </w:p>
    <w:p w14:paraId="1C3AA947" w14:textId="77777777" w:rsidR="00AF6956" w:rsidRDefault="00AF6956" w:rsidP="00AF6956">
      <w:pPr>
        <w:pStyle w:val="BodyText"/>
        <w:ind w:firstLine="0"/>
        <w:rPr>
          <w:lang w:val="en-IN"/>
        </w:rPr>
      </w:pPr>
    </w:p>
    <w:p w14:paraId="117CD7B2" w14:textId="77777777" w:rsidR="002E0D58" w:rsidRPr="00CC648F" w:rsidRDefault="00AF6956" w:rsidP="00AF6956">
      <w:pPr>
        <w:pStyle w:val="BodyText"/>
        <w:ind w:firstLine="0"/>
        <w:rPr>
          <w:lang w:val="en-IN"/>
        </w:rPr>
      </w:pPr>
      <w:r w:rsidRPr="00AF6956">
        <w:rPr>
          <w:lang w:val="en-IN"/>
        </w:rPr>
        <w:t xml:space="preserve">In this project, we describe how to construct a graph. Then using a node as the source, how a </w:t>
      </w:r>
      <w:proofErr w:type="spellStart"/>
      <w:r w:rsidRPr="00AF6956">
        <w:rPr>
          <w:lang w:val="en-IN"/>
        </w:rPr>
        <w:t>rumor</w:t>
      </w:r>
      <w:proofErr w:type="spellEnd"/>
      <w:r w:rsidRPr="00AF6956">
        <w:rPr>
          <w:lang w:val="en-IN"/>
        </w:rPr>
        <w:t xml:space="preserve"> is propagated into the network following Breadth First Search (BFS) pattern in the graph. And then how to calculate the </w:t>
      </w:r>
      <w:proofErr w:type="spellStart"/>
      <w:r w:rsidRPr="00AF6956">
        <w:rPr>
          <w:lang w:val="en-IN"/>
        </w:rPr>
        <w:t>rumor</w:t>
      </w:r>
      <w:proofErr w:type="spellEnd"/>
      <w:r w:rsidRPr="00AF6956">
        <w:rPr>
          <w:lang w:val="en-IN"/>
        </w:rPr>
        <w:t xml:space="preserve"> centrality for the infected nodes and predict the source of the </w:t>
      </w:r>
      <w:proofErr w:type="spellStart"/>
      <w:r w:rsidRPr="00AF6956">
        <w:rPr>
          <w:lang w:val="en-IN"/>
        </w:rPr>
        <w:t>rumor</w:t>
      </w:r>
      <w:proofErr w:type="spellEnd"/>
      <w:r w:rsidRPr="00AF6956">
        <w:rPr>
          <w:lang w:val="en-IN"/>
        </w:rPr>
        <w:t xml:space="preserve"> using the </w:t>
      </w:r>
      <w:proofErr w:type="spellStart"/>
      <w:r w:rsidRPr="00AF6956">
        <w:rPr>
          <w:lang w:val="en-IN"/>
        </w:rPr>
        <w:t>rumor</w:t>
      </w:r>
      <w:proofErr w:type="spellEnd"/>
      <w:r w:rsidRPr="00AF6956">
        <w:rPr>
          <w:lang w:val="en-IN"/>
        </w:rPr>
        <w:t xml:space="preserve"> centrality values of the nodes</w:t>
      </w:r>
      <w:r w:rsidR="00BC006F">
        <w:rPr>
          <w:lang w:val="en-IN"/>
        </w:rPr>
        <w:t>.</w:t>
      </w:r>
    </w:p>
    <w:p w14:paraId="7D6B8567" w14:textId="77777777" w:rsidR="009303D9" w:rsidRDefault="00BC74DD" w:rsidP="005B520E">
      <w:pPr>
        <w:pStyle w:val="Heading1"/>
      </w:pPr>
      <w:r>
        <w:lastRenderedPageBreak/>
        <w:t>Methodology</w:t>
      </w:r>
    </w:p>
    <w:p w14:paraId="20E9B409" w14:textId="77777777" w:rsidR="00DA6AD0" w:rsidRDefault="00345C00" w:rsidP="002E0D58">
      <w:pPr>
        <w:pStyle w:val="Heading2"/>
      </w:pPr>
      <w:r>
        <w:t>Rumor Spreading Model</w:t>
      </w:r>
    </w:p>
    <w:p w14:paraId="40AC7B3C" w14:textId="77777777" w:rsidR="00C777F0" w:rsidRPr="00C84D4B" w:rsidRDefault="005817B8" w:rsidP="00DA6AD0">
      <w:pPr>
        <w:jc w:val="both"/>
      </w:pPr>
      <w:r>
        <w:t>We consider a</w:t>
      </w:r>
      <w:r w:rsidRPr="00C84D4B">
        <w:t xml:space="preserve"> network of nodes modeled as an undirected graph </w:t>
      </w:r>
      <w:proofErr w:type="gramStart"/>
      <w:r w:rsidRPr="00C84D4B">
        <w:t>G(</w:t>
      </w:r>
      <w:proofErr w:type="gramEnd"/>
      <w:r w:rsidRPr="00C84D4B">
        <w:t>V,</w:t>
      </w:r>
      <w:r w:rsidR="00FB6F3C">
        <w:t xml:space="preserve"> </w:t>
      </w:r>
      <w:r w:rsidRPr="00C84D4B">
        <w:t xml:space="preserve">E), where V is the number of nodes in the graph and E is the number of edges in the graph. </w:t>
      </w:r>
      <w:r w:rsidR="00516650" w:rsidRPr="00C84D4B">
        <w:t xml:space="preserve">We consider the case where only one node is the rumor source. </w:t>
      </w:r>
      <w:r w:rsidRPr="00C84D4B">
        <w:t xml:space="preserve">We then use </w:t>
      </w:r>
      <w:r w:rsidR="00FB6F3C">
        <w:t xml:space="preserve">the </w:t>
      </w:r>
      <w:r w:rsidRPr="00C84D4B">
        <w:t>SI model (Susceptible-Infected model)</w:t>
      </w:r>
      <w:r w:rsidR="00516650" w:rsidRPr="00C84D4B">
        <w:t xml:space="preserve"> for the rumor spreading which does not allow for any node to recover from the rumor. Thus, once a node is infected, it remains infected forever.</w:t>
      </w:r>
      <w:r w:rsidR="002D493D" w:rsidRPr="00C84D4B">
        <w:t xml:space="preserve"> But it </w:t>
      </w:r>
      <w:r w:rsidR="00C777F0" w:rsidRPr="00C84D4B">
        <w:t>can</w:t>
      </w:r>
      <w:r w:rsidR="002D493D" w:rsidRPr="00C84D4B">
        <w:t xml:space="preserve"> spread the rumor to </w:t>
      </w:r>
      <w:r w:rsidR="004522DE" w:rsidRPr="00C84D4B">
        <w:t>susceptible</w:t>
      </w:r>
      <w:r w:rsidR="002D493D" w:rsidRPr="00C84D4B">
        <w:t xml:space="preserve"> nodes.</w:t>
      </w:r>
      <w:r w:rsidR="00A85771" w:rsidRPr="00C84D4B">
        <w:t xml:space="preserve"> </w:t>
      </w:r>
      <w:r w:rsidR="007F5710" w:rsidRPr="00C84D4B">
        <w:t xml:space="preserve">Once node </w:t>
      </w:r>
      <w:proofErr w:type="spellStart"/>
      <w:r w:rsidR="007F5710" w:rsidRPr="00C84D4B">
        <w:t>i</w:t>
      </w:r>
      <w:proofErr w:type="spellEnd"/>
      <w:r w:rsidR="007F5710" w:rsidRPr="00C84D4B">
        <w:t xml:space="preserve"> is infected, it can infect node j if and only if an edge (</w:t>
      </w:r>
      <w:proofErr w:type="spellStart"/>
      <w:r w:rsidR="007F5710" w:rsidRPr="00C84D4B">
        <w:t>i</w:t>
      </w:r>
      <w:proofErr w:type="spellEnd"/>
      <w:r w:rsidR="007F5710" w:rsidRPr="00C84D4B">
        <w:t>,</w:t>
      </w:r>
      <w:r w:rsidR="00444ED8">
        <w:t xml:space="preserve"> </w:t>
      </w:r>
      <w:r w:rsidR="007F5710" w:rsidRPr="00C84D4B">
        <w:t>j) ϵ E exists between them.</w:t>
      </w:r>
    </w:p>
    <w:p w14:paraId="34008EF4" w14:textId="77777777" w:rsidR="002E0D58" w:rsidRDefault="002E0D58" w:rsidP="00DA6AD0">
      <w:pPr>
        <w:jc w:val="both"/>
      </w:pPr>
    </w:p>
    <w:p w14:paraId="1478FE89" w14:textId="77777777" w:rsidR="000C4D13" w:rsidRDefault="003462BC" w:rsidP="003462BC">
      <w:pPr>
        <w:pStyle w:val="Heading2"/>
      </w:pPr>
      <w:r>
        <w:t>Rumor Source Estimator: Maximum Likelihood</w:t>
      </w:r>
    </w:p>
    <w:p w14:paraId="00C983B9" w14:textId="77777777" w:rsidR="00451B23" w:rsidRDefault="00811038" w:rsidP="00451B23">
      <w:pPr>
        <w:jc w:val="both"/>
      </w:pPr>
      <w:r>
        <w:t xml:space="preserve">If a </w:t>
      </w:r>
      <w:r w:rsidR="00654D57">
        <w:t xml:space="preserve">rumor starts from source </w:t>
      </w:r>
      <w:r w:rsidR="00AB3D81">
        <w:t>‘</w:t>
      </w:r>
      <w:r w:rsidR="00654D57">
        <w:t>s</w:t>
      </w:r>
      <w:r w:rsidR="00AB3D81">
        <w:t>’</w:t>
      </w:r>
      <w:r w:rsidR="00654D57">
        <w:t xml:space="preserve"> and spreads in network G, thereby infecting N nodes. Then by definition, G</w:t>
      </w:r>
      <w:r w:rsidR="00654D57" w:rsidRPr="00654D57">
        <w:rPr>
          <w:vertAlign w:val="subscript"/>
        </w:rPr>
        <w:t>N</w:t>
      </w:r>
      <w:r w:rsidR="00654D57">
        <w:t xml:space="preserve"> </w:t>
      </w:r>
      <w:r w:rsidR="00E91F3B">
        <w:t>must be</w:t>
      </w:r>
      <w:r w:rsidR="00654D57">
        <w:t xml:space="preserve"> connected </w:t>
      </w:r>
      <w:r w:rsidR="00E91F3B">
        <w:t>sub-</w:t>
      </w:r>
      <w:r w:rsidR="00654D57">
        <w:t>graph</w:t>
      </w:r>
      <w:r w:rsidR="00E91F3B">
        <w:t xml:space="preserve"> of G</w:t>
      </w:r>
      <w:r w:rsidR="005D297F">
        <w:t xml:space="preserve"> containing only infected nodes</w:t>
      </w:r>
      <w:r w:rsidR="00654D57">
        <w:t>.</w:t>
      </w:r>
      <w:r w:rsidR="00A51674">
        <w:t xml:space="preserve"> Our goal is to predict </w:t>
      </w:r>
      <w:r w:rsidR="00AB3D81">
        <w:t xml:space="preserve">the </w:t>
      </w:r>
      <w:r w:rsidR="00A51674">
        <w:t>true source of the rumor.</w:t>
      </w:r>
      <w:r w:rsidR="00C84D4B" w:rsidRPr="00C84D4B">
        <w:t xml:space="preserve"> However, a priori we do not know from which source the rumor started. Therefore,</w:t>
      </w:r>
      <w:r w:rsidR="00C84D4B">
        <w:t xml:space="preserve"> </w:t>
      </w:r>
      <w:r w:rsidR="00C84D4B" w:rsidRPr="00C84D4B">
        <w:t>we</w:t>
      </w:r>
      <w:r w:rsidR="00C84D4B">
        <w:t xml:space="preserve"> </w:t>
      </w:r>
      <w:r w:rsidR="00C84D4B" w:rsidRPr="00C84D4B">
        <w:t>shall assume a uniform prior probability of the source node among all nodes of G</w:t>
      </w:r>
      <w:r w:rsidR="00C84D4B" w:rsidRPr="00C84D4B">
        <w:rPr>
          <w:vertAlign w:val="subscript"/>
        </w:rPr>
        <w:t>N</w:t>
      </w:r>
      <w:r w:rsidR="00C84D4B">
        <w:t>.</w:t>
      </w:r>
      <w:r w:rsidR="007F5023">
        <w:t xml:space="preserve"> Therefore, </w:t>
      </w:r>
      <w:proofErr w:type="gramStart"/>
      <w:r w:rsidR="007F5023">
        <w:t>by definition</w:t>
      </w:r>
      <w:r w:rsidR="00451B23">
        <w:t xml:space="preserve"> Maximum</w:t>
      </w:r>
      <w:proofErr w:type="gramEnd"/>
      <w:r w:rsidR="00451B23">
        <w:t xml:space="preserve"> Likelihood estimator is</w:t>
      </w:r>
      <w:r w:rsidR="007F5023">
        <w:t>:</w:t>
      </w:r>
    </w:p>
    <w:p w14:paraId="4DCEFB4A" w14:textId="77777777" w:rsidR="00451B23" w:rsidRDefault="00451B23" w:rsidP="00451B23">
      <w:pPr>
        <w:jc w:val="both"/>
      </w:pPr>
    </w:p>
    <w:p w14:paraId="188B30BC" w14:textId="77777777" w:rsidR="000C4D13" w:rsidRPr="00451B23" w:rsidRDefault="008C4C3B" w:rsidP="00451B23">
      <m:oMathPara>
        <m:oMath>
          <m:acc>
            <m:accPr>
              <m:ctrlPr>
                <w:rPr>
                  <w:rFonts w:ascii="Cambria Math" w:hAnsi="Cambria Math"/>
                  <w:i/>
                </w:rPr>
              </m:ctrlPr>
            </m:accPr>
            <m:e>
              <m:r>
                <w:rPr>
                  <w:rFonts w:ascii="Cambria Math" w:hAnsi="Cambria Math"/>
                </w:rPr>
                <m:t>v</m:t>
              </m:r>
            </m:e>
          </m:acc>
          <m:r>
            <w:rPr>
              <w:rFonts w:ascii="Cambria Math" w:hAnsi="Cambria Math"/>
            </w:rPr>
            <m:t xml:space="preserve"> ∈</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v∈</m:t>
                      </m:r>
                      <m:sSub>
                        <m:sSubPr>
                          <m:ctrlPr>
                            <w:rPr>
                              <w:rFonts w:ascii="Cambria Math" w:hAnsi="Cambria Math"/>
                              <w:i/>
                            </w:rPr>
                          </m:ctrlPr>
                        </m:sSubPr>
                        <m:e>
                          <m:r>
                            <w:rPr>
                              <w:rFonts w:ascii="Cambria Math" w:hAnsi="Cambria Math"/>
                            </w:rPr>
                            <m:t>G</m:t>
                          </m:r>
                        </m:e>
                        <m:sub>
                          <m:r>
                            <w:rPr>
                              <w:rFonts w:ascii="Cambria Math" w:hAnsi="Cambria Math"/>
                            </w:rPr>
                            <m:t>N</m:t>
                          </m:r>
                        </m:sub>
                      </m:sSub>
                    </m:lim>
                  </m:limLow>
                </m:fName>
                <m:e>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|v)</m:t>
                  </m:r>
                </m:e>
              </m:func>
            </m:e>
          </m:func>
        </m:oMath>
      </m:oMathPara>
    </w:p>
    <w:p w14:paraId="2ED95BFD" w14:textId="77777777" w:rsidR="00451B23" w:rsidRPr="000C4D13" w:rsidRDefault="00451B23" w:rsidP="00451B23">
      <w:pPr>
        <w:jc w:val="both"/>
      </w:pPr>
      <w:r>
        <w:t xml:space="preserve">where </w:t>
      </w:r>
      <m:oMath>
        <m:acc>
          <m:accPr>
            <m:ctrlPr>
              <w:rPr>
                <w:rFonts w:ascii="Cambria Math" w:hAnsi="Cambria Math"/>
                <w:i/>
              </w:rPr>
            </m:ctrlPr>
          </m:accPr>
          <m:e>
            <m:r>
              <w:rPr>
                <w:rFonts w:ascii="Cambria Math" w:hAnsi="Cambria Math"/>
              </w:rPr>
              <m:t>v</m:t>
            </m:r>
          </m:e>
        </m:acc>
      </m:oMath>
      <w:r>
        <w:t xml:space="preserve"> is the estimated source and </w:t>
      </w: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|v)</m:t>
        </m:r>
      </m:oMath>
      <w:r>
        <w:t xml:space="preserve"> is the probability that G</w:t>
      </w:r>
      <w:r w:rsidRPr="00451B23">
        <w:rPr>
          <w:vertAlign w:val="subscript"/>
        </w:rPr>
        <w:t>N</w:t>
      </w:r>
      <w:r>
        <w:t xml:space="preserve"> is the observed graph given v is the source of the rumor. Hence, we will estimate </w:t>
      </w: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|v)</m:t>
        </m:r>
      </m:oMath>
      <w:r>
        <w:t xml:space="preserve"> for all v </w:t>
      </w:r>
      <m:oMath>
        <m:r>
          <w:rPr>
            <w:rFonts w:ascii="Cambria Math" w:hAnsi="Cambria Math"/>
          </w:rPr>
          <m:t>∈</m:t>
        </m:r>
      </m:oMath>
      <w:r>
        <w:t xml:space="preserve"> G</w:t>
      </w:r>
      <w:r w:rsidRPr="00451B23">
        <w:rPr>
          <w:vertAlign w:val="subscript"/>
        </w:rPr>
        <w:t>N</w:t>
      </w:r>
      <w:r>
        <w:t xml:space="preserve"> and will select that v as rumor source whose probability is maximum.</w:t>
      </w:r>
    </w:p>
    <w:p w14:paraId="63AABB85" w14:textId="77777777" w:rsidR="006E383A" w:rsidRDefault="003462BC" w:rsidP="003462BC">
      <w:pPr>
        <w:pStyle w:val="Heading2"/>
      </w:pPr>
      <w:r>
        <w:t xml:space="preserve"> </w:t>
      </w:r>
      <w:r w:rsidR="007D41F2">
        <w:t>Rumor Centrality</w:t>
      </w:r>
      <w:r w:rsidR="00ED4122">
        <w:t>: Definition</w:t>
      </w:r>
    </w:p>
    <w:p w14:paraId="27E8C984" w14:textId="77777777" w:rsidR="00BC7AF4" w:rsidRDefault="00BC7AF4" w:rsidP="00BC7AF4">
      <w:pPr>
        <w:jc w:val="both"/>
      </w:pPr>
      <w:r>
        <w:t>The quantity R(</w:t>
      </w:r>
      <w:proofErr w:type="spellStart"/>
      <w:proofErr w:type="gramStart"/>
      <w:r>
        <w:t>v,G</w:t>
      </w:r>
      <w:r w:rsidRPr="00BC7AF4">
        <w:rPr>
          <w:vertAlign w:val="subscript"/>
        </w:rPr>
        <w:t>N</w:t>
      </w:r>
      <w:proofErr w:type="spellEnd"/>
      <w:proofErr w:type="gramEnd"/>
      <w:r>
        <w:t xml:space="preserve">) counts the number of distinct ways a rumor can </w:t>
      </w:r>
      <w:r w:rsidR="0094784A">
        <w:t xml:space="preserve">spread </w:t>
      </w:r>
      <w:r>
        <w:t>in the network G</w:t>
      </w:r>
      <w:r w:rsidRPr="00BC7AF4">
        <w:rPr>
          <w:vertAlign w:val="subscript"/>
        </w:rPr>
        <w:t>N</w:t>
      </w:r>
      <w:r>
        <w:t xml:space="preserve"> starting at node ‘v’. This quantity is directly proportional to </w:t>
      </w:r>
      <m:oMath>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|v)</m:t>
        </m:r>
      </m:oMath>
      <w:r w:rsidRPr="00BC7AF4">
        <w:rPr>
          <w:vertAlign w:val="superscript"/>
        </w:rPr>
        <w:t>[1]</w:t>
      </w:r>
      <w:r>
        <w:t>. This assigns a non-negative score to each node in G</w:t>
      </w:r>
      <w:r w:rsidRPr="00BC7AF4">
        <w:rPr>
          <w:vertAlign w:val="subscript"/>
        </w:rPr>
        <w:t>N</w:t>
      </w:r>
      <w:r>
        <w:t xml:space="preserve">, this score is called Rumor Centrality of the node. The node with maximum score is called the rumor center of the network. </w:t>
      </w:r>
      <w:r w:rsidR="0094784A">
        <w:t>T</w:t>
      </w:r>
      <w:r w:rsidRPr="00BC7AF4">
        <w:t>he rumor center is the</w:t>
      </w:r>
      <w:r>
        <w:t xml:space="preserve"> </w:t>
      </w:r>
      <w:r w:rsidRPr="00BC7AF4">
        <w:t>ML</w:t>
      </w:r>
      <w:r>
        <w:t xml:space="preserve"> </w:t>
      </w:r>
      <w:r w:rsidRPr="00BC7AF4">
        <w:t xml:space="preserve">estimation of the rumor source for </w:t>
      </w:r>
      <w:r>
        <w:t>the graph</w:t>
      </w:r>
      <w:r w:rsidRPr="00BC7AF4">
        <w:t>.</w:t>
      </w:r>
    </w:p>
    <w:p w14:paraId="28878B85" w14:textId="77777777" w:rsidR="006A3E0D" w:rsidRDefault="006A3E0D" w:rsidP="00BC7AF4">
      <w:pPr>
        <w:jc w:val="both"/>
      </w:pPr>
    </w:p>
    <w:p w14:paraId="73003A7D" w14:textId="77777777" w:rsidR="006A3E0D" w:rsidRDefault="00CA3123" w:rsidP="006A3E0D">
      <w:pPr>
        <w:pStyle w:val="Heading2"/>
      </w:pPr>
      <w:r>
        <w:t>Calculating Rumor Centrality</w:t>
      </w:r>
    </w:p>
    <w:p w14:paraId="6AD0D10F" w14:textId="77777777" w:rsidR="00CA3123" w:rsidRDefault="0054233A" w:rsidP="00CA3123">
      <w:pPr>
        <w:jc w:val="both"/>
      </w:pPr>
      <w:r>
        <w:t xml:space="preserve">Let </w:t>
      </w:r>
      <m:oMath>
        <m:sSubSup>
          <m:sSubSupPr>
            <m:ctrlPr>
              <w:rPr>
                <w:rFonts w:ascii="Cambria Math" w:hAnsi="Cambria Math"/>
                <w:i/>
              </w:rPr>
            </m:ctrlPr>
          </m:sSubSupPr>
          <m:e>
            <m:r>
              <w:rPr>
                <w:rFonts w:ascii="Cambria Math" w:hAnsi="Cambria Math"/>
              </w:rPr>
              <m:t>T</m:t>
            </m:r>
          </m:e>
          <m:sub>
            <m:r>
              <w:rPr>
                <w:rFonts w:ascii="Cambria Math" w:hAnsi="Cambria Math"/>
              </w:rPr>
              <m:t>u</m:t>
            </m:r>
          </m:sub>
          <m:sup>
            <m:r>
              <w:rPr>
                <w:rFonts w:ascii="Cambria Math" w:hAnsi="Cambria Math"/>
              </w:rPr>
              <m:t>v</m:t>
            </m:r>
          </m:sup>
        </m:sSubSup>
      </m:oMath>
      <w:r>
        <w:t xml:space="preserve"> </w:t>
      </w:r>
      <w:r w:rsidR="0042531C">
        <w:t>be the number of nodes in the subtree rooted at node u with node v as source.</w:t>
      </w:r>
    </w:p>
    <w:p w14:paraId="67F10BD5" w14:textId="77777777" w:rsidR="00C87118" w:rsidRPr="00CA3123" w:rsidRDefault="00C87118" w:rsidP="00CA3123">
      <w:pPr>
        <w:jc w:val="both"/>
      </w:pPr>
    </w:p>
    <w:p w14:paraId="255FCD10" w14:textId="77777777" w:rsidR="004363F6" w:rsidRDefault="004363F6" w:rsidP="00BC7AF4">
      <w:pPr>
        <w:jc w:val="both"/>
      </w:pPr>
    </w:p>
    <w:p w14:paraId="674A9AC1" w14:textId="77777777" w:rsidR="004363F6" w:rsidRDefault="004363F6" w:rsidP="00BC7AF4">
      <w:pPr>
        <w:jc w:val="both"/>
      </w:pPr>
    </w:p>
    <w:p w14:paraId="341FC3F1" w14:textId="77777777" w:rsidR="004363F6" w:rsidRDefault="004363F6" w:rsidP="00BC7AF4">
      <w:pPr>
        <w:jc w:val="both"/>
      </w:pPr>
    </w:p>
    <w:p w14:paraId="41ACC89F" w14:textId="77777777" w:rsidR="006A3E0D" w:rsidRDefault="00C87118" w:rsidP="00BC7AF4">
      <w:pPr>
        <w:jc w:val="both"/>
      </w:pPr>
      <w:r>
        <w:rPr>
          <w:noProof/>
        </w:rPr>
        <w:drawing>
          <wp:inline distT="0" distB="0" distL="0" distR="0" wp14:anchorId="37AB6C15" wp14:editId="465E3A92">
            <wp:extent cx="2987643" cy="252412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9824" cy="2585110"/>
                    </a:xfrm>
                    <a:prstGeom prst="rect">
                      <a:avLst/>
                    </a:prstGeom>
                  </pic:spPr>
                </pic:pic>
              </a:graphicData>
            </a:graphic>
          </wp:inline>
        </w:drawing>
      </w:r>
    </w:p>
    <w:p w14:paraId="1C994DF6" w14:textId="77777777" w:rsidR="004363F6" w:rsidRDefault="004363F6" w:rsidP="004363F6">
      <w:r>
        <w:t>Figure: 1</w:t>
      </w:r>
    </w:p>
    <w:p w14:paraId="405093CF" w14:textId="77777777" w:rsidR="004363F6" w:rsidRDefault="004363F6" w:rsidP="004363F6">
      <w:pPr>
        <w:jc w:val="both"/>
      </w:pPr>
    </w:p>
    <w:p w14:paraId="6E4343F0" w14:textId="77777777" w:rsidR="004363F6" w:rsidRDefault="004363F6" w:rsidP="004363F6">
      <w:pPr>
        <w:jc w:val="both"/>
      </w:pPr>
      <w:r>
        <w:t xml:space="preserve">For example, in the Figure 1, if we consider the graph node 1 as source and subtree rooted at node 2, then </w:t>
      </w:r>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1</m:t>
            </m:r>
          </m:sup>
        </m:sSubSup>
      </m:oMath>
      <w:r>
        <w:t xml:space="preserve"> = 4. Similarly, </w:t>
      </w:r>
      <m:oMath>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1</m:t>
            </m:r>
          </m:sup>
        </m:sSubSup>
        <m:r>
          <w:rPr>
            <w:rFonts w:ascii="Cambria Math" w:hAnsi="Cambria Math"/>
          </w:rPr>
          <m:t>=2</m:t>
        </m:r>
      </m:oMath>
      <w:r>
        <w:t>.</w:t>
      </w:r>
    </w:p>
    <w:p w14:paraId="259242ED" w14:textId="77777777" w:rsidR="004363F6" w:rsidRDefault="004363F6" w:rsidP="004363F6">
      <w:pPr>
        <w:jc w:val="both"/>
      </w:pPr>
    </w:p>
    <w:p w14:paraId="771E57EF" w14:textId="77777777" w:rsidR="004363F6" w:rsidRDefault="0074607F" w:rsidP="004363F6">
      <w:pPr>
        <w:jc w:val="both"/>
      </w:pPr>
      <w:r>
        <w:t>We can count the permitted permutations of G</w:t>
      </w:r>
      <w:r w:rsidRPr="0074607F">
        <w:rPr>
          <w:vertAlign w:val="subscript"/>
        </w:rPr>
        <w:t>N</w:t>
      </w:r>
      <w:r>
        <w:t xml:space="preserve"> with v as a source. </w:t>
      </w:r>
      <w:r w:rsidR="004363F6">
        <w:t xml:space="preserve"> </w:t>
      </w:r>
      <w:r>
        <w:t>Since we have N nodes in G</w:t>
      </w:r>
      <w:r w:rsidRPr="0074607F">
        <w:rPr>
          <w:vertAlign w:val="subscript"/>
        </w:rPr>
        <w:t>N</w:t>
      </w:r>
      <w:r>
        <w:t xml:space="preserve"> and first position is fixed with v as a source. The</w:t>
      </w:r>
      <w:r w:rsidR="001138C6">
        <w:t>refore, we need to fill the rest of N-1 slots with other nodes.</w:t>
      </w:r>
    </w:p>
    <w:p w14:paraId="622063DC" w14:textId="77777777" w:rsidR="00F546D8" w:rsidRDefault="00F546D8" w:rsidP="004363F6">
      <w:pPr>
        <w:jc w:val="both"/>
      </w:pPr>
    </w:p>
    <w:p w14:paraId="0FA3C877" w14:textId="1E791B54" w:rsidR="00960616" w:rsidRDefault="00F546D8" w:rsidP="004363F6">
      <w:pPr>
        <w:jc w:val="both"/>
      </w:pPr>
      <w:r>
        <w:t xml:space="preserve">The basic constraint is that a parent will be infected before its children. Therefore, in the permutation, parent node will come before the child nodes. This gives a recursive relation between rumor centrality </w:t>
      </w:r>
      <m:oMath>
        <m:r>
          <w:rPr>
            <w:rFonts w:ascii="Cambria Math" w:hAnsi="Cambria Math"/>
          </w:rPr>
          <m:t>R(v, G</m:t>
        </m:r>
        <m:r>
          <w:rPr>
            <w:rFonts w:ascii="Cambria Math" w:hAnsi="Cambria Math"/>
            <w:vertAlign w:val="subscript"/>
          </w:rPr>
          <m:t>N</m:t>
        </m:r>
        <m:r>
          <w:rPr>
            <w:rFonts w:ascii="Cambria Math" w:hAnsi="Cambria Math"/>
          </w:rPr>
          <m:t>)</m:t>
        </m:r>
      </m:oMath>
      <w:r>
        <w:t xml:space="preserve"> and the rumor centrality of its immediate child’s </w:t>
      </w:r>
      <m:oMath>
        <m:r>
          <w:rPr>
            <w:rFonts w:ascii="Cambria Math" w:hAnsi="Cambria Math"/>
          </w:rPr>
          <m:t xml:space="preserve">R(u,  </m:t>
        </m:r>
        <m:sSubSup>
          <m:sSubSupPr>
            <m:ctrlPr>
              <w:rPr>
                <w:rFonts w:ascii="Cambria Math" w:hAnsi="Cambria Math"/>
                <w:i/>
              </w:rPr>
            </m:ctrlPr>
          </m:sSubSupPr>
          <m:e>
            <m:r>
              <w:rPr>
                <w:rFonts w:ascii="Cambria Math" w:hAnsi="Cambria Math"/>
              </w:rPr>
              <m:t>T</m:t>
            </m:r>
          </m:e>
          <m:sub>
            <m:r>
              <w:rPr>
                <w:rFonts w:ascii="Cambria Math" w:hAnsi="Cambria Math"/>
              </w:rPr>
              <m:t>u</m:t>
            </m:r>
          </m:sub>
          <m:sup>
            <m:r>
              <w:rPr>
                <w:rFonts w:ascii="Cambria Math" w:hAnsi="Cambria Math"/>
              </w:rPr>
              <m:t>v</m:t>
            </m:r>
          </m:sup>
        </m:sSubSup>
        <m:r>
          <w:rPr>
            <w:rFonts w:ascii="Cambria Math" w:hAnsi="Cambria Math"/>
          </w:rPr>
          <m:t>)</m:t>
        </m:r>
      </m:oMath>
      <w:r>
        <w:t xml:space="preserve">, with </w:t>
      </w:r>
      <m:oMath>
        <m:r>
          <w:rPr>
            <w:rFonts w:ascii="Cambria Math" w:hAnsi="Cambria Math"/>
          </w:rPr>
          <m:t>u ∈child(v)</m:t>
        </m:r>
      </m:oMath>
      <w:r>
        <w:t>.</w:t>
      </w:r>
      <w:r w:rsidR="001B18D7">
        <w:t xml:space="preserve"> This leads to the following relation:</w:t>
      </w:r>
    </w:p>
    <w:p w14:paraId="194E3308" w14:textId="77777777" w:rsidR="00EC0083" w:rsidRDefault="00EC0083" w:rsidP="004363F6">
      <w:pPr>
        <w:jc w:val="both"/>
      </w:pPr>
    </w:p>
    <w:p w14:paraId="68087D6A" w14:textId="77777777" w:rsidR="001B18D7" w:rsidRDefault="001B18D7" w:rsidP="004363F6">
      <w:pPr>
        <w:jc w:val="both"/>
      </w:pPr>
      <m:oMathPara>
        <m:oMath>
          <m:r>
            <w:rPr>
              <w:rFonts w:ascii="Cambria Math" w:hAnsi="Cambria Math"/>
            </w:rPr>
            <m:t>R</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G</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u ∈child(v)</m:t>
              </m:r>
            </m:sub>
            <m:sup/>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u,  </m:t>
                      </m:r>
                      <m:sSubSup>
                        <m:sSubSupPr>
                          <m:ctrlPr>
                            <w:rPr>
                              <w:rFonts w:ascii="Cambria Math" w:hAnsi="Cambria Math"/>
                              <w:i/>
                            </w:rPr>
                          </m:ctrlPr>
                        </m:sSubSupPr>
                        <m:e>
                          <m:r>
                            <w:rPr>
                              <w:rFonts w:ascii="Cambria Math" w:hAnsi="Cambria Math"/>
                            </w:rPr>
                            <m:t>T</m:t>
                          </m:r>
                        </m:e>
                        <m:sub>
                          <m:r>
                            <w:rPr>
                              <w:rFonts w:ascii="Cambria Math" w:hAnsi="Cambria Math"/>
                            </w:rPr>
                            <m:t>u</m:t>
                          </m:r>
                        </m:sub>
                        <m:sup>
                          <m:r>
                            <w:rPr>
                              <w:rFonts w:ascii="Cambria Math" w:hAnsi="Cambria Math"/>
                            </w:rPr>
                            <m:t>v</m:t>
                          </m:r>
                        </m:sup>
                      </m:sSubSup>
                    </m:e>
                  </m:d>
                  <m:ctrlPr>
                    <w:rPr>
                      <w:rFonts w:ascii="Cambria Math" w:hAnsi="Cambria Math"/>
                    </w:rPr>
                  </m:ctrlPr>
                </m:num>
                <m:den>
                  <m:sSubSup>
                    <m:sSubSupPr>
                      <m:ctrlPr>
                        <w:rPr>
                          <w:rFonts w:ascii="Cambria Math" w:hAnsi="Cambria Math"/>
                          <w:i/>
                        </w:rPr>
                      </m:ctrlPr>
                    </m:sSubSupPr>
                    <m:e>
                      <m:r>
                        <w:rPr>
                          <w:rFonts w:ascii="Cambria Math" w:hAnsi="Cambria Math"/>
                        </w:rPr>
                        <m:t>T</m:t>
                      </m:r>
                    </m:e>
                    <m:sub>
                      <m:r>
                        <w:rPr>
                          <w:rFonts w:ascii="Cambria Math" w:hAnsi="Cambria Math"/>
                        </w:rPr>
                        <m:t>u</m:t>
                      </m:r>
                    </m:sub>
                    <m:sup>
                      <m:r>
                        <w:rPr>
                          <w:rFonts w:ascii="Cambria Math" w:hAnsi="Cambria Math"/>
                        </w:rPr>
                        <m:t>v</m:t>
                      </m:r>
                    </m:sup>
                  </m:sSubSup>
                  <m:r>
                    <w:rPr>
                      <w:rFonts w:ascii="Cambria Math" w:hAnsi="Cambria Math"/>
                    </w:rPr>
                    <m:t>!</m:t>
                  </m:r>
                </m:den>
              </m:f>
            </m:e>
          </m:nary>
        </m:oMath>
      </m:oMathPara>
    </w:p>
    <w:p w14:paraId="28C03E99" w14:textId="77777777" w:rsidR="00960616" w:rsidRDefault="00960616" w:rsidP="004363F6">
      <w:pPr>
        <w:jc w:val="both"/>
      </w:pPr>
    </w:p>
    <w:p w14:paraId="722E4D6B" w14:textId="77777777" w:rsidR="00F546D8" w:rsidRDefault="00CB58A9" w:rsidP="004363F6">
      <w:pPr>
        <w:jc w:val="both"/>
      </w:pPr>
      <w:r>
        <w:t>Since a leaf node</w:t>
      </w:r>
      <w:r w:rsidR="0020111B">
        <w:t xml:space="preserve"> ‘l’</w:t>
      </w:r>
      <w:r>
        <w:t xml:space="preserve"> will have 1 node and 1 permitted permutation, so </w:t>
      </w:r>
      <m:oMath>
        <m:r>
          <w:rPr>
            <w:rFonts w:ascii="Cambria Math" w:hAnsi="Cambria Math"/>
          </w:rPr>
          <m:t xml:space="preserve">R(l,  </m:t>
        </m:r>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v</m:t>
            </m:r>
          </m:sup>
        </m:sSubSup>
        <m:r>
          <w:rPr>
            <w:rFonts w:ascii="Cambria Math" w:hAnsi="Cambria Math"/>
          </w:rPr>
          <m:t>)</m:t>
        </m:r>
      </m:oMath>
      <w:r w:rsidR="0020111B">
        <w:t xml:space="preserve"> = 1.</w:t>
      </w:r>
      <w:r w:rsidR="00D337D5">
        <w:t xml:space="preserve"> Thus, if the recursion is continued until leaf of the tree is reached, then the number of permutations for graph G</w:t>
      </w:r>
      <w:r w:rsidR="00D337D5" w:rsidRPr="00D337D5">
        <w:rPr>
          <w:vertAlign w:val="subscript"/>
        </w:rPr>
        <w:t>N</w:t>
      </w:r>
      <w:r w:rsidR="00D337D5">
        <w:t xml:space="preserve"> rooted at ‘v’ will be given as:</w:t>
      </w:r>
    </w:p>
    <w:p w14:paraId="755CF9E7" w14:textId="77777777" w:rsidR="00D337D5" w:rsidRDefault="00D337D5" w:rsidP="004363F6">
      <w:pPr>
        <w:jc w:val="both"/>
      </w:pPr>
    </w:p>
    <w:p w14:paraId="0AEC12D3" w14:textId="77777777" w:rsidR="00D337D5" w:rsidRPr="00D337D5" w:rsidRDefault="00D337D5" w:rsidP="004363F6">
      <w:pPr>
        <w:jc w:val="both"/>
        <w:rPr>
          <w:vertAlign w:val="subscript"/>
        </w:rPr>
      </w:pPr>
      <m:oMathPara>
        <m:oMath>
          <m:r>
            <w:rPr>
              <w:rFonts w:ascii="Cambria Math" w:hAnsi="Cambria Math"/>
            </w:rPr>
            <m:t>R</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G</m:t>
                  </m:r>
                </m:e>
                <m:sub>
                  <m:r>
                    <w:rPr>
                      <w:rFonts w:ascii="Cambria Math" w:hAnsi="Cambria Math"/>
                    </w:rPr>
                    <m:t>N</m:t>
                  </m:r>
                </m:sub>
              </m:sSub>
            </m:e>
          </m:d>
          <m:r>
            <w:rPr>
              <w:rFonts w:ascii="Cambria Math" w:hAnsi="Cambria Math"/>
              <w:vertAlign w:val="subscript"/>
            </w:rPr>
            <m:t xml:space="preserve">=N! </m:t>
          </m:r>
          <m:nary>
            <m:naryPr>
              <m:chr m:val="∏"/>
              <m:limLoc m:val="undOvr"/>
              <m:supHide m:val="1"/>
              <m:ctrlPr>
                <w:rPr>
                  <w:rFonts w:ascii="Cambria Math" w:hAnsi="Cambria Math"/>
                  <w:i/>
                  <w:vertAlign w:val="subscript"/>
                </w:rPr>
              </m:ctrlPr>
            </m:naryPr>
            <m:sub>
              <m:r>
                <w:rPr>
                  <w:rFonts w:ascii="Cambria Math" w:hAnsi="Cambria Math"/>
                </w:rPr>
                <m:t>u ∈</m:t>
              </m:r>
              <m:sSub>
                <m:sSubPr>
                  <m:ctrlPr>
                    <w:rPr>
                      <w:rFonts w:ascii="Cambria Math" w:hAnsi="Cambria Math"/>
                      <w:i/>
                    </w:rPr>
                  </m:ctrlPr>
                </m:sSubPr>
                <m:e>
                  <m:r>
                    <w:rPr>
                      <w:rFonts w:ascii="Cambria Math" w:hAnsi="Cambria Math"/>
                    </w:rPr>
                    <m:t>G</m:t>
                  </m:r>
                </m:e>
                <m:sub>
                  <m:r>
                    <w:rPr>
                      <w:rFonts w:ascii="Cambria Math" w:hAnsi="Cambria Math"/>
                    </w:rPr>
                    <m:t>N</m:t>
                  </m:r>
                </m:sub>
              </m:sSub>
            </m:sub>
            <m:sup/>
            <m:e>
              <m:f>
                <m:fPr>
                  <m:ctrlPr>
                    <w:rPr>
                      <w:rFonts w:ascii="Cambria Math" w:hAnsi="Cambria Math"/>
                      <w:i/>
                      <w:vertAlign w:val="subscript"/>
                    </w:rPr>
                  </m:ctrlPr>
                </m:fPr>
                <m:num>
                  <m:r>
                    <w:rPr>
                      <w:rFonts w:ascii="Cambria Math" w:hAnsi="Cambria Math"/>
                      <w:vertAlign w:val="subscript"/>
                    </w:rPr>
                    <m:t>1</m:t>
                  </m:r>
                </m:num>
                <m:den>
                  <m:sSubSup>
                    <m:sSubSupPr>
                      <m:ctrlPr>
                        <w:rPr>
                          <w:rFonts w:ascii="Cambria Math" w:hAnsi="Cambria Math"/>
                          <w:i/>
                          <w:vertAlign w:val="subscript"/>
                        </w:rPr>
                      </m:ctrlPr>
                    </m:sSubSupPr>
                    <m:e>
                      <m:r>
                        <w:rPr>
                          <w:rFonts w:ascii="Cambria Math" w:hAnsi="Cambria Math"/>
                          <w:vertAlign w:val="subscript"/>
                        </w:rPr>
                        <m:t>T</m:t>
                      </m:r>
                    </m:e>
                    <m:sub>
                      <m:r>
                        <w:rPr>
                          <w:rFonts w:ascii="Cambria Math" w:hAnsi="Cambria Math"/>
                          <w:vertAlign w:val="subscript"/>
                        </w:rPr>
                        <m:t>u</m:t>
                      </m:r>
                    </m:sub>
                    <m:sup>
                      <m:r>
                        <w:rPr>
                          <w:rFonts w:ascii="Cambria Math" w:hAnsi="Cambria Math"/>
                          <w:vertAlign w:val="subscript"/>
                        </w:rPr>
                        <m:t>v</m:t>
                      </m:r>
                    </m:sup>
                  </m:sSubSup>
                </m:den>
              </m:f>
            </m:e>
          </m:nary>
        </m:oMath>
      </m:oMathPara>
    </w:p>
    <w:p w14:paraId="1D9ADE87" w14:textId="77777777" w:rsidR="0020111B" w:rsidRDefault="00822350" w:rsidP="004363F6">
      <w:pPr>
        <w:jc w:val="both"/>
      </w:pPr>
      <w:r>
        <w:tab/>
      </w:r>
      <w:r>
        <w:tab/>
      </w:r>
      <w:r>
        <w:tab/>
      </w:r>
      <w:r>
        <w:tab/>
      </w:r>
      <w:r>
        <w:tab/>
        <w:t>…</w:t>
      </w:r>
      <w:proofErr w:type="gramStart"/>
      <w:r>
        <w:t>…(</w:t>
      </w:r>
      <w:proofErr w:type="gramEnd"/>
      <w:r>
        <w:t>1)</w:t>
      </w:r>
    </w:p>
    <w:p w14:paraId="5957AB85" w14:textId="77777777" w:rsidR="00822350" w:rsidRDefault="00822350" w:rsidP="004363F6">
      <w:pPr>
        <w:jc w:val="both"/>
      </w:pPr>
    </w:p>
    <w:p w14:paraId="135BFC4A" w14:textId="77777777" w:rsidR="00D337D5" w:rsidRDefault="00D337D5" w:rsidP="004363F6">
      <w:pPr>
        <w:jc w:val="both"/>
      </w:pPr>
      <w:r>
        <w:t>For example, in figure 1. the rumor centrality for Node 1 will be</w:t>
      </w:r>
    </w:p>
    <w:p w14:paraId="4AEA56BC" w14:textId="77777777" w:rsidR="00D337D5" w:rsidRPr="00D337D5" w:rsidRDefault="00D337D5" w:rsidP="00D337D5">
      <w:pPr>
        <w:ind w:firstLine="720"/>
        <w:jc w:val="both"/>
        <w:rPr>
          <w:vertAlign w:val="subscript"/>
        </w:rPr>
      </w:pPr>
      <w:r>
        <w:t xml:space="preserve"> </w:t>
      </w:r>
      <m:oMath>
        <m:r>
          <w:rPr>
            <w:rFonts w:ascii="Cambria Math" w:hAnsi="Cambria Math"/>
          </w:rPr>
          <m:t>R</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G</m:t>
                </m:r>
              </m:e>
              <m:sub>
                <m:r>
                  <w:rPr>
                    <w:rFonts w:ascii="Cambria Math" w:hAnsi="Cambria Math"/>
                  </w:rPr>
                  <m:t>N</m:t>
                </m:r>
              </m:sub>
            </m:sSub>
          </m:e>
        </m:d>
        <m:r>
          <w:rPr>
            <w:rFonts w:ascii="Cambria Math" w:hAnsi="Cambria Math"/>
          </w:rPr>
          <m:t xml:space="preserve">=7!*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1*1*2*4*7*2*1</m:t>
                </m:r>
              </m:den>
            </m:f>
          </m:e>
        </m:d>
      </m:oMath>
    </w:p>
    <w:p w14:paraId="1B0E3873" w14:textId="77777777" w:rsidR="00D337D5" w:rsidRPr="00D337D5" w:rsidRDefault="00D337D5" w:rsidP="00D337D5">
      <w:pPr>
        <w:ind w:firstLine="720"/>
        <w:jc w:val="both"/>
      </w:pPr>
      <m:oMathPara>
        <m:oMathParaPr>
          <m:jc m:val="left"/>
        </m:oMathParaPr>
        <m:oMath>
          <m:r>
            <w:rPr>
              <w:rFonts w:ascii="Cambria Math" w:hAnsi="Cambria Math"/>
              <w:vertAlign w:val="subscript"/>
            </w:rPr>
            <m:t xml:space="preserve">       </m:t>
          </m:r>
          <m:r>
            <w:rPr>
              <w:rFonts w:ascii="Cambria Math" w:hAnsi="Cambria Math"/>
            </w:rPr>
            <m:t xml:space="preserve">           R</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G</m:t>
                  </m:r>
                </m:e>
                <m:sub>
                  <m:r>
                    <w:rPr>
                      <w:rFonts w:ascii="Cambria Math" w:hAnsi="Cambria Math"/>
                    </w:rPr>
                    <m:t>N</m:t>
                  </m:r>
                </m:sub>
              </m:sSub>
            </m:e>
          </m:d>
          <m:r>
            <w:rPr>
              <w:rFonts w:ascii="Cambria Math" w:hAnsi="Cambria Math"/>
              <w:vertAlign w:val="subscript"/>
            </w:rPr>
            <m:t>=45</m:t>
          </m:r>
        </m:oMath>
      </m:oMathPara>
    </w:p>
    <w:p w14:paraId="0B985891" w14:textId="77777777" w:rsidR="009C7103" w:rsidRPr="009C7103" w:rsidRDefault="009C7103" w:rsidP="00D337D5">
      <w:pPr>
        <w:jc w:val="both"/>
      </w:pPr>
    </w:p>
    <w:p w14:paraId="6E8A5C69" w14:textId="77777777" w:rsidR="006A3E0D" w:rsidRDefault="006A3E0D" w:rsidP="00BC7AF4">
      <w:pPr>
        <w:jc w:val="both"/>
      </w:pPr>
    </w:p>
    <w:p w14:paraId="4840C6B5" w14:textId="77777777" w:rsidR="006A3E0D" w:rsidRPr="00BC7AF4" w:rsidRDefault="006A3E0D" w:rsidP="00BC7AF4">
      <w:pPr>
        <w:jc w:val="both"/>
      </w:pPr>
    </w:p>
    <w:p w14:paraId="7813F800" w14:textId="77777777" w:rsidR="009303D9" w:rsidRDefault="00394C02" w:rsidP="005B520E">
      <w:pPr>
        <w:pStyle w:val="Heading1"/>
      </w:pPr>
      <w:r>
        <w:lastRenderedPageBreak/>
        <w:t>IMPLEMENTATION</w:t>
      </w:r>
    </w:p>
    <w:p w14:paraId="311E0792" w14:textId="77777777" w:rsidR="009303D9" w:rsidRDefault="00C174C4" w:rsidP="0014100F">
      <w:pPr>
        <w:pStyle w:val="BodyText"/>
        <w:ind w:firstLine="0"/>
      </w:pPr>
      <w:r>
        <w:t>The rumor centrality of each node on graph G</w:t>
      </w:r>
      <w:r w:rsidRPr="00C174C4">
        <w:rPr>
          <w:vertAlign w:val="subscript"/>
        </w:rPr>
        <w:t>N</w:t>
      </w:r>
      <w:r>
        <w:t xml:space="preserve"> is calculated by using message passing algorithm. If ‘u’ and ‘v’ are two neighbor </w:t>
      </w:r>
      <w:r w:rsidR="00E703F7">
        <w:t>nodes,</w:t>
      </w:r>
      <w:r>
        <w:t xml:space="preserve"> then their rumor centrality can be calculated as [2]:</w:t>
      </w:r>
    </w:p>
    <w:p w14:paraId="68153158" w14:textId="77777777" w:rsidR="00C174C4" w:rsidRPr="00C174C4" w:rsidRDefault="00C174C4" w:rsidP="0014100F">
      <w:pPr>
        <w:pStyle w:val="BodyText"/>
        <w:ind w:firstLine="0"/>
        <w:rPr>
          <w:vertAlign w:val="subscript"/>
        </w:rPr>
      </w:pPr>
      <m:oMathPara>
        <m:oMath>
          <m:r>
            <w:rPr>
              <w:rFonts w:ascii="Cambria Math" w:hAnsi="Cambria Math"/>
            </w:rPr>
            <m:t>R</m:t>
          </m:r>
          <m:d>
            <m:dPr>
              <m:ctrlPr>
                <w:rPr>
                  <w:rFonts w:ascii="Cambria Math" w:hAnsi="Cambria Math"/>
                  <w:i/>
                </w:rPr>
              </m:ctrlPr>
            </m:dPr>
            <m:e>
              <m:r>
                <w:rPr>
                  <w:rFonts w:ascii="Cambria Math" w:hAnsi="Cambria Math"/>
                </w:rPr>
                <m:t xml:space="preserve">u, </m:t>
              </m:r>
              <m:sSub>
                <m:sSubPr>
                  <m:ctrlPr>
                    <w:rPr>
                      <w:rFonts w:ascii="Cambria Math" w:hAnsi="Cambria Math"/>
                      <w:i/>
                    </w:rPr>
                  </m:ctrlPr>
                </m:sSubPr>
                <m:e>
                  <m:r>
                    <w:rPr>
                      <w:rFonts w:ascii="Cambria Math" w:hAnsi="Cambria Math"/>
                    </w:rPr>
                    <m:t>G</m:t>
                  </m:r>
                </m:e>
                <m:sub>
                  <m:r>
                    <w:rPr>
                      <w:rFonts w:ascii="Cambria Math" w:hAnsi="Cambria Math"/>
                    </w:rPr>
                    <m:t>N</m:t>
                  </m:r>
                </m:sub>
              </m:sSub>
            </m:e>
          </m:d>
          <m:r>
            <w:rPr>
              <w:rFonts w:ascii="Cambria Math" w:hAnsi="Cambria Math"/>
              <w:vertAlign w:val="subscript"/>
            </w:rPr>
            <m:t xml:space="preserve">= </m:t>
          </m:r>
          <m:r>
            <w:rPr>
              <w:rFonts w:ascii="Cambria Math" w:hAnsi="Cambria Math"/>
            </w:rPr>
            <m:t>R</m:t>
          </m:r>
          <m:d>
            <m:dPr>
              <m:ctrlPr>
                <w:rPr>
                  <w:rFonts w:ascii="Cambria Math" w:hAnsi="Cambria Math"/>
                  <w:i/>
                </w:rPr>
              </m:ctrlPr>
            </m:dPr>
            <m:e>
              <m:r>
                <w:rPr>
                  <w:rFonts w:ascii="Cambria Math" w:hAnsi="Cambria Math"/>
                </w:rPr>
                <m:t xml:space="preserve">v, </m:t>
              </m:r>
              <m:sSub>
                <m:sSubPr>
                  <m:ctrlPr>
                    <w:rPr>
                      <w:rFonts w:ascii="Cambria Math" w:hAnsi="Cambria Math"/>
                      <w:i/>
                    </w:rPr>
                  </m:ctrlPr>
                </m:sSubPr>
                <m:e>
                  <m:r>
                    <w:rPr>
                      <w:rFonts w:ascii="Cambria Math" w:hAnsi="Cambria Math"/>
                    </w:rPr>
                    <m:t>G</m:t>
                  </m:r>
                </m:e>
                <m:sub>
                  <m:r>
                    <w:rPr>
                      <w:rFonts w:ascii="Cambria Math" w:hAnsi="Cambria Math"/>
                    </w:rPr>
                    <m:t>N</m:t>
                  </m:r>
                </m:sub>
              </m:sSub>
            </m:e>
          </m:d>
          <m:r>
            <w:rPr>
              <w:rFonts w:ascii="Cambria Math" w:hAnsi="Cambria Math"/>
            </w:rPr>
            <m:t xml:space="preserve"> </m:t>
          </m:r>
          <m:f>
            <m:fPr>
              <m:ctrlPr>
                <w:rPr>
                  <w:rFonts w:ascii="Cambria Math" w:hAnsi="Cambria Math"/>
                  <w:i/>
                  <w:vertAlign w:val="subscript"/>
                </w:rPr>
              </m:ctrlPr>
            </m:fPr>
            <m:num>
              <m:sSubSup>
                <m:sSubSupPr>
                  <m:ctrlPr>
                    <w:rPr>
                      <w:rFonts w:ascii="Cambria Math" w:hAnsi="Cambria Math"/>
                      <w:i/>
                      <w:spacing w:val="0"/>
                      <w:vertAlign w:val="subscript"/>
                    </w:rPr>
                  </m:ctrlPr>
                </m:sSubSupPr>
                <m:e>
                  <m:r>
                    <w:rPr>
                      <w:rFonts w:ascii="Cambria Math" w:hAnsi="Cambria Math"/>
                      <w:vertAlign w:val="subscript"/>
                    </w:rPr>
                    <m:t>T</m:t>
                  </m:r>
                </m:e>
                <m:sub>
                  <m:r>
                    <w:rPr>
                      <w:rFonts w:ascii="Cambria Math" w:hAnsi="Cambria Math"/>
                      <w:vertAlign w:val="subscript"/>
                    </w:rPr>
                    <m:t>u</m:t>
                  </m:r>
                </m:sub>
                <m:sup>
                  <m:r>
                    <w:rPr>
                      <w:rFonts w:ascii="Cambria Math" w:hAnsi="Cambria Math"/>
                      <w:vertAlign w:val="subscript"/>
                    </w:rPr>
                    <m:t>v</m:t>
                  </m:r>
                </m:sup>
              </m:sSubSup>
            </m:num>
            <m:den>
              <m:r>
                <w:rPr>
                  <w:rFonts w:ascii="Cambria Math" w:hAnsi="Cambria Math"/>
                  <w:vertAlign w:val="subscript"/>
                </w:rPr>
                <m:t xml:space="preserve">N- </m:t>
              </m:r>
              <m:sSubSup>
                <m:sSubSupPr>
                  <m:ctrlPr>
                    <w:rPr>
                      <w:rFonts w:ascii="Cambria Math" w:hAnsi="Cambria Math"/>
                      <w:i/>
                      <w:spacing w:val="0"/>
                      <w:vertAlign w:val="subscript"/>
                    </w:rPr>
                  </m:ctrlPr>
                </m:sSubSupPr>
                <m:e>
                  <m:r>
                    <w:rPr>
                      <w:rFonts w:ascii="Cambria Math" w:hAnsi="Cambria Math"/>
                      <w:vertAlign w:val="subscript"/>
                    </w:rPr>
                    <m:t>T</m:t>
                  </m:r>
                </m:e>
                <m:sub>
                  <m:r>
                    <w:rPr>
                      <w:rFonts w:ascii="Cambria Math" w:hAnsi="Cambria Math"/>
                      <w:vertAlign w:val="subscript"/>
                    </w:rPr>
                    <m:t>u</m:t>
                  </m:r>
                </m:sub>
                <m:sup>
                  <m:r>
                    <w:rPr>
                      <w:rFonts w:ascii="Cambria Math" w:hAnsi="Cambria Math"/>
                      <w:vertAlign w:val="subscript"/>
                    </w:rPr>
                    <m:t>v</m:t>
                  </m:r>
                </m:sup>
              </m:sSubSup>
            </m:den>
          </m:f>
        </m:oMath>
      </m:oMathPara>
    </w:p>
    <w:p w14:paraId="1012FDD9" w14:textId="77777777" w:rsidR="00C174C4" w:rsidRDefault="006A44BE" w:rsidP="0014100F">
      <w:pPr>
        <w:pStyle w:val="BodyText"/>
        <w:ind w:firstLine="0"/>
      </w:pPr>
      <w:r>
        <w:tab/>
      </w:r>
      <w:r>
        <w:tab/>
      </w:r>
      <w:r>
        <w:tab/>
      </w:r>
      <w:r>
        <w:tab/>
      </w:r>
      <w:r>
        <w:tab/>
        <w:t>……</w:t>
      </w:r>
      <w:proofErr w:type="gramStart"/>
      <w:r>
        <w:t>…(</w:t>
      </w:r>
      <w:proofErr w:type="gramEnd"/>
      <w:r>
        <w:t>2)</w:t>
      </w:r>
    </w:p>
    <w:p w14:paraId="43A1317E" w14:textId="77777777" w:rsidR="00C174C4" w:rsidRDefault="00D228FA" w:rsidP="0014100F">
      <w:pPr>
        <w:pStyle w:val="BodyText"/>
        <w:ind w:firstLine="0"/>
      </w:pPr>
      <w:r>
        <w:t xml:space="preserve">First, any node v is selected as source and </w:t>
      </w:r>
      <w:r w:rsidR="00E75986">
        <w:t>t</w:t>
      </w:r>
      <w:r w:rsidR="005A5FB3">
        <w:t>hen the messages are passed between parent and children in two forms:</w:t>
      </w:r>
    </w:p>
    <w:p w14:paraId="19F48970" w14:textId="77777777" w:rsidR="005A5FB3" w:rsidRDefault="005A5FB3" w:rsidP="005A5FB3">
      <w:pPr>
        <w:pStyle w:val="BodyText"/>
        <w:numPr>
          <w:ilvl w:val="0"/>
          <w:numId w:val="24"/>
        </w:numPr>
      </w:pPr>
      <w:r>
        <w:t>up messages</w:t>
      </w:r>
    </w:p>
    <w:p w14:paraId="55495F49" w14:textId="77777777" w:rsidR="005A5FB3" w:rsidRDefault="005A5FB3" w:rsidP="005A5FB3">
      <w:pPr>
        <w:pStyle w:val="BodyText"/>
        <w:numPr>
          <w:ilvl w:val="0"/>
          <w:numId w:val="24"/>
        </w:numPr>
      </w:pPr>
      <w:r>
        <w:t>down messages</w:t>
      </w:r>
    </w:p>
    <w:p w14:paraId="7AD945F0" w14:textId="77777777" w:rsidR="005A5FB3" w:rsidRDefault="005A5FB3" w:rsidP="005A5FB3">
      <w:pPr>
        <w:pStyle w:val="BodyText"/>
        <w:ind w:firstLine="0"/>
      </w:pPr>
    </w:p>
    <w:p w14:paraId="7C5D00E5" w14:textId="77777777" w:rsidR="005A5FB3" w:rsidRDefault="00E75986" w:rsidP="005A5FB3">
      <w:pPr>
        <w:pStyle w:val="BodyText"/>
        <w:ind w:firstLine="0"/>
      </w:pPr>
      <w:r>
        <w:t xml:space="preserve">In up messages, a child node calculates the size of its subtree and the cumulative product of the size of the subtrees of all nodes in its subtree. </w:t>
      </w:r>
      <w:r w:rsidR="00212FFC">
        <w:t>It then passes these values to the parent. The parent then uses these up messages to calculate the size of its own subtree and its cumulative subtree product.</w:t>
      </w:r>
      <w:r w:rsidR="00844A28">
        <w:t xml:space="preserve"> These messages are exchanged between </w:t>
      </w:r>
      <w:r w:rsidR="00DF6041">
        <w:t>a</w:t>
      </w:r>
      <w:r w:rsidR="004B4695">
        <w:t xml:space="preserve"> </w:t>
      </w:r>
      <w:r w:rsidR="00844A28">
        <w:t xml:space="preserve">child and </w:t>
      </w:r>
      <w:r w:rsidR="008D49BE">
        <w:t>its</w:t>
      </w:r>
      <w:r w:rsidR="004B4695">
        <w:t xml:space="preserve"> </w:t>
      </w:r>
      <w:r w:rsidR="00844A28">
        <w:t xml:space="preserve">parent until the source node is reached. </w:t>
      </w:r>
      <w:r w:rsidR="00822350">
        <w:t>The source node can then calculate its rumor centrality by using equation (1).</w:t>
      </w:r>
    </w:p>
    <w:p w14:paraId="16F84303" w14:textId="77777777" w:rsidR="00822350" w:rsidRDefault="00822350" w:rsidP="005A5FB3">
      <w:pPr>
        <w:pStyle w:val="BodyText"/>
        <w:ind w:firstLine="0"/>
      </w:pPr>
    </w:p>
    <w:p w14:paraId="4D2F7A45" w14:textId="77777777" w:rsidR="006A44BE" w:rsidRDefault="006A44BE" w:rsidP="005A5FB3">
      <w:pPr>
        <w:pStyle w:val="BodyText"/>
        <w:ind w:firstLine="0"/>
      </w:pPr>
      <w:r>
        <w:t>The source node then passes its calculated rumor centrality in downward fashion via down messages to its children. The children calculate their own rumor centrality using equation (2). These down messages are exchanged until leaf nodes are reached.</w:t>
      </w:r>
    </w:p>
    <w:p w14:paraId="31727B0A" w14:textId="77777777" w:rsidR="006A44BE" w:rsidRDefault="006A44BE" w:rsidP="005A5FB3">
      <w:pPr>
        <w:pStyle w:val="BodyText"/>
        <w:ind w:firstLine="0"/>
      </w:pPr>
    </w:p>
    <w:p w14:paraId="0FE6FD89" w14:textId="77777777" w:rsidR="006A44BE" w:rsidRDefault="006A44BE" w:rsidP="005A5FB3">
      <w:pPr>
        <w:pStyle w:val="BodyText"/>
        <w:ind w:firstLine="0"/>
      </w:pPr>
      <w:r>
        <w:t>Thus</w:t>
      </w:r>
      <w:r w:rsidR="00F37DA5">
        <w:t>,</w:t>
      </w:r>
      <w:r>
        <w:t xml:space="preserve"> we can get rumor centrality for each node in G</w:t>
      </w:r>
      <w:r w:rsidRPr="006A44BE">
        <w:rPr>
          <w:vertAlign w:val="subscript"/>
        </w:rPr>
        <w:t>N</w:t>
      </w:r>
      <w:r>
        <w:t xml:space="preserve"> in </w:t>
      </w:r>
      <w:r w:rsidR="00F37DA5">
        <w:t>O(N) time complexity. The node with the maximum rumor centrality will be declared as the rumor center.</w:t>
      </w:r>
    </w:p>
    <w:p w14:paraId="2B992E83" w14:textId="77777777" w:rsidR="007A0E93" w:rsidRDefault="007A0E93" w:rsidP="005A5FB3">
      <w:pPr>
        <w:pStyle w:val="BodyText"/>
        <w:ind w:firstLine="0"/>
      </w:pPr>
    </w:p>
    <w:p w14:paraId="2E9A24D8" w14:textId="77777777" w:rsidR="007A0E93" w:rsidRDefault="007A0E93" w:rsidP="005A5FB3">
      <w:pPr>
        <w:pStyle w:val="BodyText"/>
        <w:ind w:firstLine="0"/>
      </w:pPr>
      <w:r>
        <w:t>The full algorithm is as follows [2]:</w:t>
      </w:r>
    </w:p>
    <w:p w14:paraId="6A84305B" w14:textId="77777777" w:rsidR="007A0E93" w:rsidRDefault="007A0E93" w:rsidP="005A5FB3">
      <w:pPr>
        <w:pStyle w:val="BodyText"/>
        <w:ind w:firstLine="0"/>
      </w:pPr>
    </w:p>
    <w:p w14:paraId="6C40149B" w14:textId="77777777" w:rsidR="004A570E" w:rsidRDefault="004A570E" w:rsidP="005A5FB3">
      <w:pPr>
        <w:pStyle w:val="BodyText"/>
        <w:ind w:firstLine="0"/>
      </w:pPr>
      <w:r>
        <w:rPr>
          <w:noProof/>
        </w:rPr>
        <w:drawing>
          <wp:inline distT="0" distB="0" distL="0" distR="0" wp14:anchorId="27F9BDD2" wp14:editId="32F3DF68">
            <wp:extent cx="3086100" cy="29436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6404" cy="2953512"/>
                    </a:xfrm>
                    <a:prstGeom prst="rect">
                      <a:avLst/>
                    </a:prstGeom>
                  </pic:spPr>
                </pic:pic>
              </a:graphicData>
            </a:graphic>
          </wp:inline>
        </w:drawing>
      </w:r>
    </w:p>
    <w:p w14:paraId="119601EA" w14:textId="77777777" w:rsidR="009303D9" w:rsidRDefault="00AE30AC" w:rsidP="005B520E">
      <w:pPr>
        <w:pStyle w:val="Heading1"/>
      </w:pPr>
      <w:r>
        <w:t>Results</w:t>
      </w:r>
    </w:p>
    <w:p w14:paraId="7B20D0CA" w14:textId="6BDAAE3F" w:rsidR="00D37B95" w:rsidRDefault="00D37B95" w:rsidP="00D37B95">
      <w:pPr>
        <w:jc w:val="both"/>
      </w:pPr>
      <w:r>
        <w:t xml:space="preserve">A sample network from Facebook is taken with 5000 number of nodes. A variable number of nodes are infected ranging from 20 to 200. For each number of infected </w:t>
      </w:r>
      <w:r w:rsidR="00112F47">
        <w:t>nodes,</w:t>
      </w:r>
      <w:r>
        <w:t xml:space="preserve"> the rumor centrality algorithm is run for a fixed number of iterations. In each iteration, the result from the algorithm is compared with the actual rumor source to find out the success rate. The following graph shows the results of the simulation:</w:t>
      </w:r>
    </w:p>
    <w:p w14:paraId="3F5BA9B6" w14:textId="1E4F2C98" w:rsidR="004C083B" w:rsidRDefault="004C083B" w:rsidP="00D37B95">
      <w:pPr>
        <w:jc w:val="both"/>
      </w:pPr>
      <w:r>
        <w:rPr>
          <w:noProof/>
        </w:rPr>
        <w:drawing>
          <wp:inline distT="0" distB="0" distL="0" distR="0" wp14:anchorId="3F580BDF" wp14:editId="6D6CDF4E">
            <wp:extent cx="30861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2315210"/>
                    </a:xfrm>
                    <a:prstGeom prst="rect">
                      <a:avLst/>
                    </a:prstGeom>
                    <a:noFill/>
                    <a:ln>
                      <a:noFill/>
                    </a:ln>
                  </pic:spPr>
                </pic:pic>
              </a:graphicData>
            </a:graphic>
          </wp:inline>
        </w:drawing>
      </w:r>
    </w:p>
    <w:p w14:paraId="34F6BC7C" w14:textId="77777777" w:rsidR="00D37B95" w:rsidRDefault="00D37B95" w:rsidP="00D37B95">
      <w:pPr>
        <w:jc w:val="both"/>
      </w:pPr>
    </w:p>
    <w:p w14:paraId="42E86D56" w14:textId="4868ADF6" w:rsidR="00CB0D1A" w:rsidRPr="00663FB2" w:rsidRDefault="00D37B95" w:rsidP="00663FB2">
      <w:pPr>
        <w:jc w:val="both"/>
      </w:pPr>
      <w:r>
        <w:t>The graph clearly shows that as the number of infected nodes increases in the network, the accuracy of predicting the correct rumor source decreases</w:t>
      </w:r>
      <w:r w:rsidR="00CB0D1A">
        <w:t>.</w:t>
      </w:r>
    </w:p>
    <w:p w14:paraId="5E4C2CC5" w14:textId="77777777" w:rsidR="00147E8C" w:rsidRPr="005A74AF" w:rsidRDefault="009303D9" w:rsidP="00147E8C">
      <w:pPr>
        <w:pStyle w:val="Heading5"/>
      </w:pPr>
      <w:r w:rsidRPr="005B520E">
        <w:t>References</w:t>
      </w:r>
      <w:bookmarkStart w:id="0" w:name="_GoBack"/>
      <w:bookmarkEnd w:id="0"/>
    </w:p>
    <w:p w14:paraId="2B5E6EE3" w14:textId="77777777" w:rsidR="00147E8C" w:rsidRDefault="00C71BFA" w:rsidP="0012195C">
      <w:pPr>
        <w:pStyle w:val="references"/>
        <w:numPr>
          <w:ilvl w:val="0"/>
          <w:numId w:val="20"/>
        </w:numPr>
      </w:pPr>
      <w:r w:rsidRPr="00C71BFA">
        <w:t>D. Shah and T. Zaman. Rumor centrality: A universal</w:t>
      </w:r>
      <w:r>
        <w:t xml:space="preserve"> </w:t>
      </w:r>
      <w:r w:rsidRPr="00C71BFA">
        <w:t xml:space="preserve">source detector. In </w:t>
      </w:r>
      <w:r w:rsidRPr="00C71BFA">
        <w:rPr>
          <w:i/>
          <w:iCs/>
        </w:rPr>
        <w:t>Proceedings of the 12th ACM</w:t>
      </w:r>
      <w:r>
        <w:rPr>
          <w:i/>
          <w:iCs/>
        </w:rPr>
        <w:t xml:space="preserve"> </w:t>
      </w:r>
      <w:r w:rsidRPr="00C71BFA">
        <w:rPr>
          <w:i/>
          <w:iCs/>
        </w:rPr>
        <w:t>SIGMETRICS/PERFORMANCE Joint International</w:t>
      </w:r>
      <w:r>
        <w:rPr>
          <w:i/>
          <w:iCs/>
        </w:rPr>
        <w:t xml:space="preserve"> </w:t>
      </w:r>
      <w:r w:rsidRPr="00C71BFA">
        <w:rPr>
          <w:i/>
          <w:iCs/>
        </w:rPr>
        <w:t>Conference on Measurement and Modeling of Computer</w:t>
      </w:r>
      <w:r>
        <w:rPr>
          <w:i/>
          <w:iCs/>
        </w:rPr>
        <w:t xml:space="preserve"> </w:t>
      </w:r>
      <w:r w:rsidRPr="00C71BFA">
        <w:rPr>
          <w:i/>
          <w:iCs/>
        </w:rPr>
        <w:t>Systems</w:t>
      </w:r>
      <w:r w:rsidRPr="00C71BFA">
        <w:t>, SIGMETRICS ’12, pages 199–210, New York,</w:t>
      </w:r>
      <w:r>
        <w:t xml:space="preserve"> </w:t>
      </w:r>
      <w:r w:rsidRPr="00C71BFA">
        <w:t>NY, USA, 2012. ACM</w:t>
      </w:r>
      <w:r>
        <w:t>.</w:t>
      </w:r>
    </w:p>
    <w:p w14:paraId="60D0D4D4" w14:textId="77777777" w:rsidR="00823158" w:rsidRDefault="00660A5F" w:rsidP="00CB58A9">
      <w:pPr>
        <w:pStyle w:val="references"/>
        <w:numPr>
          <w:ilvl w:val="0"/>
          <w:numId w:val="20"/>
        </w:numPr>
      </w:pPr>
      <w:r w:rsidRPr="00660A5F">
        <w:t>D. Shah and T. Zaman, "Rumors in a network: Who's the culprit?"</w:t>
      </w:r>
      <w:r>
        <w:t xml:space="preserve"> </w:t>
      </w:r>
      <w:r w:rsidRPr="00660A5F">
        <w:t>IEEE TIT, vol. 57, no. 8, pp. 5163-5181, 2011</w:t>
      </w:r>
      <w:r w:rsidR="00823158" w:rsidRPr="00823158">
        <w:t>.</w:t>
      </w:r>
    </w:p>
    <w:p w14:paraId="4681A51A" w14:textId="3FA9FF23" w:rsidR="002403A7" w:rsidRDefault="00E65779" w:rsidP="00CB58A9">
      <w:pPr>
        <w:pStyle w:val="references"/>
        <w:numPr>
          <w:ilvl w:val="0"/>
          <w:numId w:val="20"/>
        </w:numPr>
      </w:pPr>
      <w:r>
        <w:t>S. Spencer and R. Srikant. On the impossibility of localizing multiple rumor sources in a line graph. ACM SIGMETRICS Performance Evaluation Review, 43(2):66–68, 2015.</w:t>
      </w:r>
    </w:p>
    <w:p w14:paraId="2AA8AEEF" w14:textId="514637B2" w:rsidR="006B10E8" w:rsidRDefault="006B10E8" w:rsidP="00E65779">
      <w:pPr>
        <w:pStyle w:val="references"/>
        <w:numPr>
          <w:ilvl w:val="0"/>
          <w:numId w:val="0"/>
        </w:numPr>
        <w:sectPr w:rsidR="006B10E8" w:rsidSect="00147E8C">
          <w:type w:val="continuous"/>
          <w:pgSz w:w="12240" w:h="15840" w:code="1"/>
          <w:pgMar w:top="1440" w:right="1080" w:bottom="1440" w:left="1080" w:header="720" w:footer="720" w:gutter="0"/>
          <w:cols w:num="2" w:space="360"/>
          <w:docGrid w:linePitch="360"/>
        </w:sectPr>
      </w:pPr>
    </w:p>
    <w:p w14:paraId="3D63C5E3" w14:textId="5C1835E4" w:rsidR="006B10E8" w:rsidRPr="006B10E8" w:rsidRDefault="006B10E8" w:rsidP="006B10E8">
      <w:pPr>
        <w:jc w:val="both"/>
        <w:rPr>
          <w:spacing w:val="-1"/>
        </w:rPr>
      </w:pPr>
    </w:p>
    <w:sectPr w:rsidR="006B10E8" w:rsidRPr="006B10E8" w:rsidSect="006B10E8">
      <w:type w:val="continuous"/>
      <w:pgSz w:w="12240" w:h="15840" w:code="1"/>
      <w:pgMar w:top="1440" w:right="1080" w:bottom="1440" w:left="1080" w:header="720" w:footer="720"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Italic">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DF3"/>
    <w:multiLevelType w:val="hybridMultilevel"/>
    <w:tmpl w:val="F98293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619FF"/>
    <w:multiLevelType w:val="hybridMultilevel"/>
    <w:tmpl w:val="0974113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8F2C7A"/>
    <w:multiLevelType w:val="hybridMultilevel"/>
    <w:tmpl w:val="0E7ADF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9D205C"/>
    <w:multiLevelType w:val="hybridMultilevel"/>
    <w:tmpl w:val="45A2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72F664C"/>
    <w:multiLevelType w:val="hybridMultilevel"/>
    <w:tmpl w:val="8730D2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9165A"/>
    <w:multiLevelType w:val="hybridMultilevel"/>
    <w:tmpl w:val="6EA89DE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44606"/>
    <w:multiLevelType w:val="hybridMultilevel"/>
    <w:tmpl w:val="E138BBEC"/>
    <w:lvl w:ilvl="0" w:tplc="6660DD4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B44398"/>
    <w:multiLevelType w:val="hybridMultilevel"/>
    <w:tmpl w:val="136C838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15:restartNumberingAfterBreak="0">
    <w:nsid w:val="4189603E"/>
    <w:multiLevelType w:val="multilevel"/>
    <w:tmpl w:val="E7149D0A"/>
    <w:lvl w:ilvl="0">
      <w:start w:val="1"/>
      <w:numFmt w:val="upperRoman"/>
      <w:pStyle w:val="Heading1"/>
      <w:lvlText w:val="%1."/>
      <w:lvlJc w:val="center"/>
      <w:pPr>
        <w:tabs>
          <w:tab w:val="num" w:pos="266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E8476CE"/>
    <w:multiLevelType w:val="hybridMultilevel"/>
    <w:tmpl w:val="3BC2D3B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355F31"/>
    <w:multiLevelType w:val="hybridMultilevel"/>
    <w:tmpl w:val="6576C200"/>
    <w:lvl w:ilvl="0" w:tplc="04090017">
      <w:start w:val="1"/>
      <w:numFmt w:val="lowerLetter"/>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511C625A"/>
    <w:multiLevelType w:val="hybridMultilevel"/>
    <w:tmpl w:val="E79AA7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6DC97C55"/>
    <w:multiLevelType w:val="hybridMultilevel"/>
    <w:tmpl w:val="1D72E7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5"/>
  </w:num>
  <w:num w:numId="4">
    <w:abstractNumId w:val="12"/>
  </w:num>
  <w:num w:numId="5">
    <w:abstractNumId w:val="12"/>
  </w:num>
  <w:num w:numId="6">
    <w:abstractNumId w:val="12"/>
  </w:num>
  <w:num w:numId="7">
    <w:abstractNumId w:val="12"/>
  </w:num>
  <w:num w:numId="8">
    <w:abstractNumId w:val="16"/>
  </w:num>
  <w:num w:numId="9">
    <w:abstractNumId w:val="18"/>
  </w:num>
  <w:num w:numId="10">
    <w:abstractNumId w:val="11"/>
  </w:num>
  <w:num w:numId="11">
    <w:abstractNumId w:val="4"/>
  </w:num>
  <w:num w:numId="12">
    <w:abstractNumId w:val="8"/>
  </w:num>
  <w:num w:numId="13">
    <w:abstractNumId w:val="10"/>
  </w:num>
  <w:num w:numId="14">
    <w:abstractNumId w:val="15"/>
  </w:num>
  <w:num w:numId="15">
    <w:abstractNumId w:val="13"/>
  </w:num>
  <w:num w:numId="16">
    <w:abstractNumId w:val="14"/>
  </w:num>
  <w:num w:numId="17">
    <w:abstractNumId w:val="2"/>
  </w:num>
  <w:num w:numId="18">
    <w:abstractNumId w:val="19"/>
  </w:num>
  <w:num w:numId="19">
    <w:abstractNumId w:val="7"/>
  </w:num>
  <w:num w:numId="20">
    <w:abstractNumId w:val="16"/>
    <w:lvlOverride w:ilvl="0">
      <w:startOverride w:val="1"/>
    </w:lvlOverride>
  </w:num>
  <w:num w:numId="21">
    <w:abstractNumId w:val="1"/>
  </w:num>
  <w:num w:numId="22">
    <w:abstractNumId w:val="6"/>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6EEB"/>
    <w:rsid w:val="00032B8A"/>
    <w:rsid w:val="0003691D"/>
    <w:rsid w:val="00037477"/>
    <w:rsid w:val="000379FC"/>
    <w:rsid w:val="000473E5"/>
    <w:rsid w:val="00056AF4"/>
    <w:rsid w:val="00057465"/>
    <w:rsid w:val="0006148A"/>
    <w:rsid w:val="00074E33"/>
    <w:rsid w:val="00075648"/>
    <w:rsid w:val="000846C5"/>
    <w:rsid w:val="00085036"/>
    <w:rsid w:val="00085B4B"/>
    <w:rsid w:val="00096BBE"/>
    <w:rsid w:val="00097936"/>
    <w:rsid w:val="000A1786"/>
    <w:rsid w:val="000A2246"/>
    <w:rsid w:val="000B5158"/>
    <w:rsid w:val="000C4D13"/>
    <w:rsid w:val="000C692C"/>
    <w:rsid w:val="00112F47"/>
    <w:rsid w:val="001138C6"/>
    <w:rsid w:val="0012195C"/>
    <w:rsid w:val="00125B81"/>
    <w:rsid w:val="001304F4"/>
    <w:rsid w:val="00133CE4"/>
    <w:rsid w:val="0014054F"/>
    <w:rsid w:val="0014100F"/>
    <w:rsid w:val="0014740C"/>
    <w:rsid w:val="00147E8C"/>
    <w:rsid w:val="0017746E"/>
    <w:rsid w:val="00197C42"/>
    <w:rsid w:val="001A352E"/>
    <w:rsid w:val="001A77BF"/>
    <w:rsid w:val="001B18D7"/>
    <w:rsid w:val="001B4DB8"/>
    <w:rsid w:val="001E510C"/>
    <w:rsid w:val="001F2BC5"/>
    <w:rsid w:val="001F48A3"/>
    <w:rsid w:val="0020111B"/>
    <w:rsid w:val="0020150E"/>
    <w:rsid w:val="00212FFC"/>
    <w:rsid w:val="002254A9"/>
    <w:rsid w:val="00236E81"/>
    <w:rsid w:val="002371A9"/>
    <w:rsid w:val="002403A7"/>
    <w:rsid w:val="0024061F"/>
    <w:rsid w:val="0026029F"/>
    <w:rsid w:val="00265408"/>
    <w:rsid w:val="00282A2B"/>
    <w:rsid w:val="00284A4A"/>
    <w:rsid w:val="002909B7"/>
    <w:rsid w:val="002A3299"/>
    <w:rsid w:val="002B004E"/>
    <w:rsid w:val="002B2A68"/>
    <w:rsid w:val="002D0829"/>
    <w:rsid w:val="002D372B"/>
    <w:rsid w:val="002D493D"/>
    <w:rsid w:val="002E0D58"/>
    <w:rsid w:val="002E2FDD"/>
    <w:rsid w:val="002E4AB2"/>
    <w:rsid w:val="002E709A"/>
    <w:rsid w:val="00303619"/>
    <w:rsid w:val="003139A6"/>
    <w:rsid w:val="00327AEB"/>
    <w:rsid w:val="00345C00"/>
    <w:rsid w:val="003462BC"/>
    <w:rsid w:val="00351361"/>
    <w:rsid w:val="0035678B"/>
    <w:rsid w:val="003612B3"/>
    <w:rsid w:val="00364F28"/>
    <w:rsid w:val="003724A6"/>
    <w:rsid w:val="003759A1"/>
    <w:rsid w:val="00385734"/>
    <w:rsid w:val="00387A80"/>
    <w:rsid w:val="00391A50"/>
    <w:rsid w:val="00394C02"/>
    <w:rsid w:val="003A0B30"/>
    <w:rsid w:val="003C31FA"/>
    <w:rsid w:val="003D6D41"/>
    <w:rsid w:val="003E3B08"/>
    <w:rsid w:val="003F0288"/>
    <w:rsid w:val="003F60A4"/>
    <w:rsid w:val="00407C18"/>
    <w:rsid w:val="0042531C"/>
    <w:rsid w:val="004276BD"/>
    <w:rsid w:val="00431869"/>
    <w:rsid w:val="004363F6"/>
    <w:rsid w:val="00441A9C"/>
    <w:rsid w:val="00444ED8"/>
    <w:rsid w:val="00451696"/>
    <w:rsid w:val="00451B23"/>
    <w:rsid w:val="004522DE"/>
    <w:rsid w:val="00460504"/>
    <w:rsid w:val="004A570E"/>
    <w:rsid w:val="004B4691"/>
    <w:rsid w:val="004B4695"/>
    <w:rsid w:val="004C083B"/>
    <w:rsid w:val="004F2329"/>
    <w:rsid w:val="004F6362"/>
    <w:rsid w:val="005050DE"/>
    <w:rsid w:val="00516650"/>
    <w:rsid w:val="00516E06"/>
    <w:rsid w:val="0054185D"/>
    <w:rsid w:val="0054233A"/>
    <w:rsid w:val="005559FB"/>
    <w:rsid w:val="00556D42"/>
    <w:rsid w:val="00560377"/>
    <w:rsid w:val="00564774"/>
    <w:rsid w:val="005817B8"/>
    <w:rsid w:val="00587283"/>
    <w:rsid w:val="005910C4"/>
    <w:rsid w:val="005A5D27"/>
    <w:rsid w:val="005A5FB3"/>
    <w:rsid w:val="005A74AF"/>
    <w:rsid w:val="005B520E"/>
    <w:rsid w:val="005D297F"/>
    <w:rsid w:val="005E1B02"/>
    <w:rsid w:val="005E7DE9"/>
    <w:rsid w:val="005F27F1"/>
    <w:rsid w:val="00606FEF"/>
    <w:rsid w:val="00624071"/>
    <w:rsid w:val="0063315C"/>
    <w:rsid w:val="006427DF"/>
    <w:rsid w:val="00643478"/>
    <w:rsid w:val="0065056B"/>
    <w:rsid w:val="00654D57"/>
    <w:rsid w:val="00660A5F"/>
    <w:rsid w:val="00663FB2"/>
    <w:rsid w:val="006750B0"/>
    <w:rsid w:val="00676E50"/>
    <w:rsid w:val="00680982"/>
    <w:rsid w:val="00696196"/>
    <w:rsid w:val="006A3E0D"/>
    <w:rsid w:val="006A44BE"/>
    <w:rsid w:val="006A7F7A"/>
    <w:rsid w:val="006B10E8"/>
    <w:rsid w:val="006B5E76"/>
    <w:rsid w:val="006E2579"/>
    <w:rsid w:val="006E383A"/>
    <w:rsid w:val="006F4C2D"/>
    <w:rsid w:val="006F60E1"/>
    <w:rsid w:val="006F6BE1"/>
    <w:rsid w:val="0070461F"/>
    <w:rsid w:val="00710576"/>
    <w:rsid w:val="00732DC7"/>
    <w:rsid w:val="00737D53"/>
    <w:rsid w:val="0074607F"/>
    <w:rsid w:val="0074752D"/>
    <w:rsid w:val="00754CEA"/>
    <w:rsid w:val="0077631C"/>
    <w:rsid w:val="007807D4"/>
    <w:rsid w:val="00781BBB"/>
    <w:rsid w:val="00785B02"/>
    <w:rsid w:val="007A0E93"/>
    <w:rsid w:val="007C2FF2"/>
    <w:rsid w:val="007C6ED3"/>
    <w:rsid w:val="007D41F2"/>
    <w:rsid w:val="007D6CF1"/>
    <w:rsid w:val="007E7E2C"/>
    <w:rsid w:val="007F5023"/>
    <w:rsid w:val="007F5710"/>
    <w:rsid w:val="00811038"/>
    <w:rsid w:val="008211DD"/>
    <w:rsid w:val="00822350"/>
    <w:rsid w:val="0082292F"/>
    <w:rsid w:val="00823158"/>
    <w:rsid w:val="00825A76"/>
    <w:rsid w:val="00832207"/>
    <w:rsid w:val="00844A28"/>
    <w:rsid w:val="0085343D"/>
    <w:rsid w:val="00877C6A"/>
    <w:rsid w:val="00897B27"/>
    <w:rsid w:val="008A76C4"/>
    <w:rsid w:val="008C1EAF"/>
    <w:rsid w:val="008C4C3B"/>
    <w:rsid w:val="008D2AB9"/>
    <w:rsid w:val="008D49BE"/>
    <w:rsid w:val="008E792D"/>
    <w:rsid w:val="0091539F"/>
    <w:rsid w:val="00927637"/>
    <w:rsid w:val="009303D9"/>
    <w:rsid w:val="0094784A"/>
    <w:rsid w:val="009542EA"/>
    <w:rsid w:val="00960616"/>
    <w:rsid w:val="00990902"/>
    <w:rsid w:val="0099229F"/>
    <w:rsid w:val="009A15FB"/>
    <w:rsid w:val="009B068B"/>
    <w:rsid w:val="009B5DD9"/>
    <w:rsid w:val="009C2742"/>
    <w:rsid w:val="009C7103"/>
    <w:rsid w:val="009E16A4"/>
    <w:rsid w:val="009E55A9"/>
    <w:rsid w:val="009E6D2E"/>
    <w:rsid w:val="00A0556D"/>
    <w:rsid w:val="00A11AE9"/>
    <w:rsid w:val="00A13F1C"/>
    <w:rsid w:val="00A51085"/>
    <w:rsid w:val="00A51674"/>
    <w:rsid w:val="00A51F09"/>
    <w:rsid w:val="00A5579D"/>
    <w:rsid w:val="00A70825"/>
    <w:rsid w:val="00A803A1"/>
    <w:rsid w:val="00A85771"/>
    <w:rsid w:val="00AA4715"/>
    <w:rsid w:val="00AB3D81"/>
    <w:rsid w:val="00AE0F0D"/>
    <w:rsid w:val="00AE30AC"/>
    <w:rsid w:val="00AE46B9"/>
    <w:rsid w:val="00AF6956"/>
    <w:rsid w:val="00B02873"/>
    <w:rsid w:val="00B11A60"/>
    <w:rsid w:val="00B37A23"/>
    <w:rsid w:val="00B65F0E"/>
    <w:rsid w:val="00B81279"/>
    <w:rsid w:val="00B85CE5"/>
    <w:rsid w:val="00B86F43"/>
    <w:rsid w:val="00B978DF"/>
    <w:rsid w:val="00BB3D8F"/>
    <w:rsid w:val="00BC006F"/>
    <w:rsid w:val="00BC51FA"/>
    <w:rsid w:val="00BC74DD"/>
    <w:rsid w:val="00BC7AF4"/>
    <w:rsid w:val="00BD6E25"/>
    <w:rsid w:val="00BF196F"/>
    <w:rsid w:val="00C1285D"/>
    <w:rsid w:val="00C174C4"/>
    <w:rsid w:val="00C242B7"/>
    <w:rsid w:val="00C33044"/>
    <w:rsid w:val="00C5359B"/>
    <w:rsid w:val="00C6206F"/>
    <w:rsid w:val="00C647AF"/>
    <w:rsid w:val="00C71BFA"/>
    <w:rsid w:val="00C72D27"/>
    <w:rsid w:val="00C777F0"/>
    <w:rsid w:val="00C82E41"/>
    <w:rsid w:val="00C84D4B"/>
    <w:rsid w:val="00C87118"/>
    <w:rsid w:val="00C9556D"/>
    <w:rsid w:val="00CA3123"/>
    <w:rsid w:val="00CA6630"/>
    <w:rsid w:val="00CB0D1A"/>
    <w:rsid w:val="00CB36EC"/>
    <w:rsid w:val="00CB383D"/>
    <w:rsid w:val="00CB40CD"/>
    <w:rsid w:val="00CB469E"/>
    <w:rsid w:val="00CB50F2"/>
    <w:rsid w:val="00CB58A9"/>
    <w:rsid w:val="00CB6F14"/>
    <w:rsid w:val="00CC2625"/>
    <w:rsid w:val="00CC648F"/>
    <w:rsid w:val="00CD3EE7"/>
    <w:rsid w:val="00CE2E70"/>
    <w:rsid w:val="00CE50BA"/>
    <w:rsid w:val="00CF074C"/>
    <w:rsid w:val="00D13647"/>
    <w:rsid w:val="00D228FA"/>
    <w:rsid w:val="00D247CB"/>
    <w:rsid w:val="00D3000A"/>
    <w:rsid w:val="00D337D5"/>
    <w:rsid w:val="00D37B95"/>
    <w:rsid w:val="00D553D8"/>
    <w:rsid w:val="00DA4F88"/>
    <w:rsid w:val="00DA6AD0"/>
    <w:rsid w:val="00DB32BE"/>
    <w:rsid w:val="00DB3A86"/>
    <w:rsid w:val="00DB5F63"/>
    <w:rsid w:val="00DE1F1A"/>
    <w:rsid w:val="00DF6041"/>
    <w:rsid w:val="00E34080"/>
    <w:rsid w:val="00E5248F"/>
    <w:rsid w:val="00E61324"/>
    <w:rsid w:val="00E65779"/>
    <w:rsid w:val="00E6775E"/>
    <w:rsid w:val="00E70350"/>
    <w:rsid w:val="00E703F7"/>
    <w:rsid w:val="00E75986"/>
    <w:rsid w:val="00E77B53"/>
    <w:rsid w:val="00E83787"/>
    <w:rsid w:val="00E91F3B"/>
    <w:rsid w:val="00E95037"/>
    <w:rsid w:val="00E97EC0"/>
    <w:rsid w:val="00EA1F19"/>
    <w:rsid w:val="00EC0083"/>
    <w:rsid w:val="00ED2504"/>
    <w:rsid w:val="00ED4122"/>
    <w:rsid w:val="00EF0BBF"/>
    <w:rsid w:val="00F07064"/>
    <w:rsid w:val="00F1158E"/>
    <w:rsid w:val="00F1677F"/>
    <w:rsid w:val="00F21009"/>
    <w:rsid w:val="00F37DA5"/>
    <w:rsid w:val="00F41583"/>
    <w:rsid w:val="00F41D06"/>
    <w:rsid w:val="00F43004"/>
    <w:rsid w:val="00F546D8"/>
    <w:rsid w:val="00F641FE"/>
    <w:rsid w:val="00FA69EA"/>
    <w:rsid w:val="00FA724A"/>
    <w:rsid w:val="00FB4AE9"/>
    <w:rsid w:val="00FB6F3C"/>
    <w:rsid w:val="00FC1126"/>
    <w:rsid w:val="00FC444E"/>
    <w:rsid w:val="00FC7CB0"/>
    <w:rsid w:val="00FD4330"/>
    <w:rsid w:val="00FE2E28"/>
    <w:rsid w:val="00FE6E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74C14B"/>
  <w14:defaultImageDpi w14:val="300"/>
  <w15:chartTrackingRefBased/>
  <w15:docId w15:val="{47EB3D0E-891B-42BE-BFE0-6872A35D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 w:val="num" w:pos="57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unhideWhenUsed/>
    <w:rsid w:val="006750B0"/>
    <w:rPr>
      <w:color w:val="808080"/>
    </w:rPr>
  </w:style>
  <w:style w:type="character" w:customStyle="1" w:styleId="fontstyle01">
    <w:name w:val="fontstyle01"/>
    <w:basedOn w:val="DefaultParagraphFont"/>
    <w:rsid w:val="00897B27"/>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897B27"/>
    <w:rPr>
      <w:rFonts w:ascii="TimesNewRomanPS-ItalicMT" w:hAnsi="TimesNewRomanPS-ItalicMT" w:hint="default"/>
      <w:b w:val="0"/>
      <w:bCs w:val="0"/>
      <w:i/>
      <w:iCs/>
      <w:color w:val="000000"/>
      <w:sz w:val="20"/>
      <w:szCs w:val="20"/>
    </w:rPr>
  </w:style>
  <w:style w:type="character" w:customStyle="1" w:styleId="fontstyle31">
    <w:name w:val="fontstyle31"/>
    <w:basedOn w:val="DefaultParagraphFont"/>
    <w:rsid w:val="00897B27"/>
    <w:rPr>
      <w:rFonts w:ascii="Italic" w:hAnsi="Italic" w:hint="default"/>
      <w:b w:val="0"/>
      <w:bCs w:val="0"/>
      <w:i/>
      <w:iCs/>
      <w:color w:val="000000"/>
      <w:sz w:val="20"/>
      <w:szCs w:val="20"/>
    </w:rPr>
  </w:style>
  <w:style w:type="table" w:styleId="TableGrid">
    <w:name w:val="Table Grid"/>
    <w:basedOn w:val="TableNormal"/>
    <w:rsid w:val="00303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7E8C"/>
    <w:pPr>
      <w:spacing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147E8C"/>
    <w:rPr>
      <w:color w:val="0563C1" w:themeColor="hyperlink"/>
      <w:u w:val="single"/>
    </w:rPr>
  </w:style>
  <w:style w:type="character" w:styleId="UnresolvedMention">
    <w:name w:val="Unresolved Mention"/>
    <w:basedOn w:val="DefaultParagraphFont"/>
    <w:uiPriority w:val="99"/>
    <w:semiHidden/>
    <w:unhideWhenUsed/>
    <w:rsid w:val="00C535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5589">
      <w:bodyDiv w:val="1"/>
      <w:marLeft w:val="0"/>
      <w:marRight w:val="0"/>
      <w:marTop w:val="0"/>
      <w:marBottom w:val="0"/>
      <w:divBdr>
        <w:top w:val="none" w:sz="0" w:space="0" w:color="auto"/>
        <w:left w:val="none" w:sz="0" w:space="0" w:color="auto"/>
        <w:bottom w:val="none" w:sz="0" w:space="0" w:color="auto"/>
        <w:right w:val="none" w:sz="0" w:space="0" w:color="auto"/>
      </w:divBdr>
    </w:div>
    <w:div w:id="360478897">
      <w:bodyDiv w:val="1"/>
      <w:marLeft w:val="0"/>
      <w:marRight w:val="0"/>
      <w:marTop w:val="0"/>
      <w:marBottom w:val="0"/>
      <w:divBdr>
        <w:top w:val="none" w:sz="0" w:space="0" w:color="auto"/>
        <w:left w:val="none" w:sz="0" w:space="0" w:color="auto"/>
        <w:bottom w:val="none" w:sz="0" w:space="0" w:color="auto"/>
        <w:right w:val="none" w:sz="0" w:space="0" w:color="auto"/>
      </w:divBdr>
    </w:div>
    <w:div w:id="500967091">
      <w:bodyDiv w:val="1"/>
      <w:marLeft w:val="0"/>
      <w:marRight w:val="0"/>
      <w:marTop w:val="0"/>
      <w:marBottom w:val="0"/>
      <w:divBdr>
        <w:top w:val="none" w:sz="0" w:space="0" w:color="auto"/>
        <w:left w:val="none" w:sz="0" w:space="0" w:color="auto"/>
        <w:bottom w:val="none" w:sz="0" w:space="0" w:color="auto"/>
        <w:right w:val="none" w:sz="0" w:space="0" w:color="auto"/>
      </w:divBdr>
    </w:div>
    <w:div w:id="551770996">
      <w:bodyDiv w:val="1"/>
      <w:marLeft w:val="0"/>
      <w:marRight w:val="0"/>
      <w:marTop w:val="0"/>
      <w:marBottom w:val="0"/>
      <w:divBdr>
        <w:top w:val="none" w:sz="0" w:space="0" w:color="auto"/>
        <w:left w:val="none" w:sz="0" w:space="0" w:color="auto"/>
        <w:bottom w:val="none" w:sz="0" w:space="0" w:color="auto"/>
        <w:right w:val="none" w:sz="0" w:space="0" w:color="auto"/>
      </w:divBdr>
    </w:div>
    <w:div w:id="674189895">
      <w:bodyDiv w:val="1"/>
      <w:marLeft w:val="0"/>
      <w:marRight w:val="0"/>
      <w:marTop w:val="0"/>
      <w:marBottom w:val="0"/>
      <w:divBdr>
        <w:top w:val="none" w:sz="0" w:space="0" w:color="auto"/>
        <w:left w:val="none" w:sz="0" w:space="0" w:color="auto"/>
        <w:bottom w:val="none" w:sz="0" w:space="0" w:color="auto"/>
        <w:right w:val="none" w:sz="0" w:space="0" w:color="auto"/>
      </w:divBdr>
    </w:div>
    <w:div w:id="1101341478">
      <w:bodyDiv w:val="1"/>
      <w:marLeft w:val="0"/>
      <w:marRight w:val="0"/>
      <w:marTop w:val="0"/>
      <w:marBottom w:val="0"/>
      <w:divBdr>
        <w:top w:val="none" w:sz="0" w:space="0" w:color="auto"/>
        <w:left w:val="none" w:sz="0" w:space="0" w:color="auto"/>
        <w:bottom w:val="none" w:sz="0" w:space="0" w:color="auto"/>
        <w:right w:val="none" w:sz="0" w:space="0" w:color="auto"/>
      </w:divBdr>
    </w:div>
    <w:div w:id="1294487486">
      <w:bodyDiv w:val="1"/>
      <w:marLeft w:val="0"/>
      <w:marRight w:val="0"/>
      <w:marTop w:val="0"/>
      <w:marBottom w:val="0"/>
      <w:divBdr>
        <w:top w:val="none" w:sz="0" w:space="0" w:color="auto"/>
        <w:left w:val="none" w:sz="0" w:space="0" w:color="auto"/>
        <w:bottom w:val="none" w:sz="0" w:space="0" w:color="auto"/>
        <w:right w:val="none" w:sz="0" w:space="0" w:color="auto"/>
      </w:divBdr>
    </w:div>
    <w:div w:id="1998849253">
      <w:bodyDiv w:val="1"/>
      <w:marLeft w:val="0"/>
      <w:marRight w:val="0"/>
      <w:marTop w:val="0"/>
      <w:marBottom w:val="0"/>
      <w:divBdr>
        <w:top w:val="none" w:sz="0" w:space="0" w:color="auto"/>
        <w:left w:val="none" w:sz="0" w:space="0" w:color="auto"/>
        <w:bottom w:val="none" w:sz="0" w:space="0" w:color="auto"/>
        <w:right w:val="none" w:sz="0" w:space="0" w:color="auto"/>
      </w:divBdr>
    </w:div>
    <w:div w:id="200805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1679</Words>
  <Characters>8333</Characters>
  <Application>Microsoft Office Word</Application>
  <DocSecurity>0</DocSecurity>
  <Lines>240</Lines>
  <Paragraphs>62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deepak gupta</cp:lastModifiedBy>
  <cp:revision>85</cp:revision>
  <dcterms:created xsi:type="dcterms:W3CDTF">2018-04-20T20:09:00Z</dcterms:created>
  <dcterms:modified xsi:type="dcterms:W3CDTF">2018-11-26T21:03:00Z</dcterms:modified>
</cp:coreProperties>
</file>