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002D2836" w:rsidR="009303D9" w:rsidRPr="008B6524" w:rsidRDefault="004F671E" w:rsidP="008B6524">
      <w:pPr>
        <w:pStyle w:val="papertitle"/>
        <w:spacing w:before="5pt" w:beforeAutospacing="1" w:after="5pt" w:afterAutospacing="1"/>
        <w:rPr>
          <w:kern w:val="48"/>
        </w:rPr>
      </w:pPr>
      <w:r w:rsidRPr="004F671E">
        <w:rPr>
          <w:kern w:val="48"/>
        </w:rPr>
        <w:t>Beyond ETA: A Context-Aware Proactive Safety Navigation Engine for Vulnerable Commuters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70AC2C8" w:rsidR="004D72B5" w:rsidRDefault="009303D9" w:rsidP="00972203">
      <w:pPr>
        <w:pStyle w:val="Abstract"/>
        <w:rPr>
          <w:i/>
          <w:iCs/>
        </w:rPr>
      </w:pPr>
      <w:r>
        <w:rPr>
          <w:i/>
          <w:iCs/>
        </w:rPr>
        <w:t>Abstract</w:t>
      </w:r>
      <w:r>
        <w:t>—</w:t>
      </w:r>
      <w:r w:rsidR="004F671E" w:rsidRPr="004F671E">
        <w:t xml:space="preserve">Contemporary global positioning and navigation systems optimize extensively for the Estimated Time of Arrival (ETA) by modeling paths primarily on vehicular traffic velocity metrics. However, this vehicular-centric optimization introduces severe vulnerabilities for pedestrian commuters, particularly soft-target demographics such as women night-travelers and domestic tourists, by frequently routing them through low-infrastructure or high-risk zones. This paper presents the Delhi Safe Route (DSR) Engine, a production-grade, crime-aware autonomous navigation framework designed to mitigate the passivity flaws of commercial mapping services. The DSR-Engine processes an OpenStreetMap topological graph of Delhi containing 602,411 consolidated nodes and 1.47 million spatial edges via a projection-aware spatial KD-Tree mechanism, reducing mean system search latency to 1578ms. Rather than relying on static baselines, the routing matrix employs a multi-criteria cost function framework powered by a zero-shot </w:t>
      </w:r>
      <w:proofErr w:type="spellStart"/>
      <w:r w:rsidR="004F671E" w:rsidRPr="004F671E">
        <w:t>DistilBERT</w:t>
      </w:r>
      <w:proofErr w:type="spellEnd"/>
      <w:r w:rsidR="004F671E" w:rsidRPr="004F671E">
        <w:t xml:space="preserve"> model that updates local edge safety parameters every 10 minutes via real-time GDELT news telemetry streams. To bridge the gap between passive tracking and active crisis mitigation, the framework implements a proactive user-space safety shell featuring a continuous 100-meter Shapely corridor trajectory verifier, an automated 300-second Dead-Man's Switch countdown protocol, and an integrated SOS emergency interface. Validated against 17 synthetic ground-truth zones in Delhi across 10 distinct origin-destination pairs, the system achieved a False Negative Rate (FNR) of 0.000 while maintaining a Mean Absolute Percentage Error (MAPE) of 21.9% against baseline OSRM architectures due to strict memory-constrained node optimization.</w:t>
      </w:r>
    </w:p>
    <w:p w14:paraId="58B10678" w14:textId="24045454" w:rsidR="009303D9" w:rsidRPr="004D72B5" w:rsidRDefault="004D72B5" w:rsidP="00972203">
      <w:pPr>
        <w:pStyle w:val="Keywords"/>
      </w:pPr>
      <w:r w:rsidRPr="004D72B5">
        <w:t>Keywords—</w:t>
      </w:r>
      <w:r w:rsidR="004F671E" w:rsidRPr="004F671E">
        <w:t>Urban Navigation, Pedestrian Safety, Crime-Aware Routing, Context-Aware Systems, Zero-Shot Text Classification, Dynamic Ingest Pipelines, Proactive Security Shell</w:t>
      </w:r>
    </w:p>
    <w:p w14:paraId="1A521F3C" w14:textId="43B7D95F" w:rsidR="009303D9" w:rsidRDefault="009303D9" w:rsidP="006B6B66">
      <w:pPr>
        <w:pStyle w:val="Heading1"/>
      </w:pPr>
      <w:r w:rsidRPr="00D632BE">
        <w:t xml:space="preserve">Introduction </w:t>
      </w:r>
    </w:p>
    <w:p w14:paraId="49656399" w14:textId="1F04D0B4" w:rsidR="004F671E" w:rsidRDefault="004F671E" w:rsidP="007145A7">
      <w:pPr>
        <w:pStyle w:val="Heading2"/>
      </w:pPr>
      <w:r w:rsidRPr="004F671E">
        <w:t>Background and System Context</w:t>
      </w:r>
    </w:p>
    <w:p w14:paraId="6B0C73EA" w14:textId="5FC2A62A" w:rsidR="007145A7" w:rsidRPr="007145A7" w:rsidRDefault="007145A7" w:rsidP="007145A7">
      <w:pPr>
        <w:pStyle w:val="NormalWeb"/>
        <w:jc w:val="both"/>
        <w:rPr>
          <w:sz w:val="20"/>
          <w:szCs w:val="20"/>
        </w:rPr>
      </w:pPr>
      <w:r w:rsidRPr="007145A7">
        <w:rPr>
          <w:sz w:val="20"/>
          <w:szCs w:val="20"/>
        </w:rPr>
        <w:t xml:space="preserve">In contemporary urban planning and civil engineering, routing engines serve as the foundational infrastructure for pedestrian and vehicular transit orchestration. Traditional web-based mapping platforms and </w:t>
      </w:r>
      <w:proofErr w:type="gramStart"/>
      <w:r w:rsidRPr="007145A7">
        <w:rPr>
          <w:sz w:val="20"/>
          <w:szCs w:val="20"/>
        </w:rPr>
        <w:t>Open Source</w:t>
      </w:r>
      <w:proofErr w:type="gramEnd"/>
      <w:r w:rsidRPr="007145A7">
        <w:rPr>
          <w:sz w:val="20"/>
          <w:szCs w:val="20"/>
        </w:rPr>
        <w:t xml:space="preserve"> Routing Machines (OSRM) model spatial trajectories by applying shortest-path variants over static topological grids. These configurations compute path costs primarily as a function of geographical distance and macro-level vehicular congestion vectors.</w:t>
      </w:r>
      <w:r w:rsidR="00F223B8">
        <w:rPr>
          <w:sz w:val="20"/>
          <w:szCs w:val="20"/>
        </w:rPr>
        <w:t xml:space="preserve"> </w:t>
      </w:r>
      <w:r w:rsidRPr="007145A7">
        <w:rPr>
          <w:sz w:val="20"/>
          <w:szCs w:val="20"/>
        </w:rPr>
        <w:t>However, this algorithmic framework operates under a severe optimization bias, maximizing transit velocity while remaining completely blind to the localized physical environment, street infrastructure quality, and real-time civic safety indices. In complex, high-density metropolitan ecosystems like the National Capital Territory (NCT) of Delhi, routing purely based on traffic fluidity frequently forces non-vehicular commuters into hazardous scenarios. A narrow, unlit pedestrian pathway or an isolated service corridor may present zero vehicular traffic, prompting standard efficiency-biased networks to prioritize it as an optimal route to minimize the Estimated Time of Arrival (ETA).</w:t>
      </w:r>
    </w:p>
    <w:p w14:paraId="2586A02F" w14:textId="0BCF603B" w:rsidR="007145A7" w:rsidRDefault="007145A7" w:rsidP="007145A7">
      <w:pPr>
        <w:pStyle w:val="Heading2"/>
      </w:pPr>
      <w:r>
        <w:t>Motivation and Limitations of Existing Systems</w:t>
      </w:r>
    </w:p>
    <w:p w14:paraId="5E035312" w14:textId="7634EBE3" w:rsidR="007145A7" w:rsidRDefault="007145A7" w:rsidP="007145A7">
      <w:pPr>
        <w:jc w:val="both"/>
      </w:pPr>
      <w:r w:rsidRPr="007145A7">
        <w:t>The technical motivation for designing a context-aware navigation alternative stems directly from the systemic architectural failures of commercial mapping services. We categorize these operational deficiencies into four distinct behavioral flaws:</w:t>
      </w:r>
    </w:p>
    <w:p w14:paraId="2CA4E176" w14:textId="4C98A2E8" w:rsidR="007145A7" w:rsidRDefault="007145A7" w:rsidP="007145A7">
      <w:pPr>
        <w:pStyle w:val="ListParagraph"/>
        <w:numPr>
          <w:ilvl w:val="0"/>
          <w:numId w:val="25"/>
        </w:numPr>
        <w:jc w:val="both"/>
      </w:pPr>
      <w:r w:rsidRPr="007145A7">
        <w:rPr>
          <w:b/>
          <w:bCs/>
        </w:rPr>
        <w:t>The Homogeneous Routing Paradox:</w:t>
      </w:r>
      <w:r w:rsidRPr="007145A7">
        <w:t xml:space="preserve"> Modern commercial engines execute path-finding logic by treating all end-user demographics as a uniform entity. The underlying cost function remains completely static, failing to inject risk-mitigation variables whether the active commuter is an enclosed passenger vehicle, a lone woman navigating pedestrian walkways during nocturnal hours, or a domestic tourist unfamiliar with hyper-local urban fraud networks.</w:t>
      </w:r>
    </w:p>
    <w:p w14:paraId="63841ABC" w14:textId="12778D50" w:rsidR="007145A7" w:rsidRDefault="007145A7" w:rsidP="007145A7">
      <w:pPr>
        <w:pStyle w:val="ListParagraph"/>
        <w:numPr>
          <w:ilvl w:val="0"/>
          <w:numId w:val="25"/>
        </w:numPr>
        <w:jc w:val="both"/>
      </w:pPr>
      <w:r w:rsidRPr="007145A7">
        <w:rPr>
          <w:b/>
          <w:bCs/>
        </w:rPr>
        <w:t>Passive Trajectory Deflection Mechanics:</w:t>
      </w:r>
      <w:r w:rsidRPr="007145A7">
        <w:t xml:space="preserve"> When a user deviates from an assigned trajectory, existing navigation platforms perform a silent, automated recalculation routine ("Rerouting"). The architecture assumes all path deviations are voluntary and benign, establishing a critical security loophole that fails to detect scenarios involving physical coercion, distress, or sudden route displacement.</w:t>
      </w:r>
    </w:p>
    <w:p w14:paraId="5E49AF20" w14:textId="6FE9A66C" w:rsidR="007145A7" w:rsidRDefault="007145A7" w:rsidP="007145A7">
      <w:pPr>
        <w:pStyle w:val="ListParagraph"/>
        <w:numPr>
          <w:ilvl w:val="0"/>
          <w:numId w:val="25"/>
        </w:numPr>
        <w:jc w:val="both"/>
      </w:pPr>
      <w:r w:rsidRPr="007145A7">
        <w:rPr>
          <w:b/>
          <w:bCs/>
        </w:rPr>
        <w:t>Crowdsourcing Latency and Static Horizons:</w:t>
      </w:r>
      <w:r w:rsidRPr="007145A7">
        <w:t xml:space="preserve"> Traditional frameworks process spatial risk indicators across multi-day or multi-week feedback windows, relying on post-incident reporting or static municipal data feeds. This introduces a dangerous information latency gap, leaving the system unaware of dynamic, real-time hazards such as snap civil unrest, sudden infrastructural lighting blackouts, or temporary crime clusters.</w:t>
      </w:r>
    </w:p>
    <w:p w14:paraId="141EC5D4" w14:textId="32415152" w:rsidR="007145A7" w:rsidRPr="007145A7" w:rsidRDefault="007145A7" w:rsidP="007145A7">
      <w:pPr>
        <w:pStyle w:val="ListParagraph"/>
        <w:numPr>
          <w:ilvl w:val="0"/>
          <w:numId w:val="25"/>
        </w:numPr>
        <w:jc w:val="both"/>
      </w:pPr>
      <w:r w:rsidRPr="007145A7">
        <w:rPr>
          <w:b/>
          <w:bCs/>
        </w:rPr>
        <w:t>Absence of Autonomous Crisis Automation:</w:t>
      </w:r>
      <w:r w:rsidRPr="007145A7">
        <w:t xml:space="preserve"> Existing navigation applications operate strictly as passive information displays. They lack hardware-independent, responsive security triggers—such as active user-verification check loops or situational emergency automation—capable of independently generating distress alarms if a commuter becomes physically incapacitated or restricted from accessing their device.</w:t>
      </w:r>
    </w:p>
    <w:p w14:paraId="6DEC584F" w14:textId="1CF09537" w:rsidR="007145A7" w:rsidRDefault="007145A7" w:rsidP="007145A7">
      <w:pPr>
        <w:pStyle w:val="Heading2"/>
      </w:pPr>
      <w:r w:rsidRPr="007145A7">
        <w:t>Research Contributions and Novelty</w:t>
      </w:r>
    </w:p>
    <w:p w14:paraId="679CA109" w14:textId="0177C079" w:rsidR="007145A7" w:rsidRDefault="007145A7" w:rsidP="007145A7">
      <w:pPr>
        <w:jc w:val="both"/>
      </w:pPr>
      <w:r w:rsidRPr="007145A7">
        <w:t>To systematically overcome these structural limitations, this research introduces the Delhi Safe Route (DSR) Engine, an operational user-space navigation environment and high-performance API ecosystem built over a heavily pruned OpenStreetMap (OSM) topology. Adhering to the rigorous formatting standards established in contemporary software engineering literature, the primary technical contributions of this work are explicitly defined as follows:</w:t>
      </w:r>
    </w:p>
    <w:p w14:paraId="7EC41BE1" w14:textId="25A5E206" w:rsidR="007145A7" w:rsidRDefault="007145A7" w:rsidP="007145A7">
      <w:pPr>
        <w:pStyle w:val="ListParagraph"/>
        <w:numPr>
          <w:ilvl w:val="0"/>
          <w:numId w:val="27"/>
        </w:numPr>
        <w:jc w:val="both"/>
      </w:pPr>
      <w:r w:rsidRPr="007145A7">
        <w:rPr>
          <w:b/>
          <w:bCs/>
        </w:rPr>
        <w:t>Multi-Criteria Demographic Parametrization:</w:t>
      </w:r>
      <w:r w:rsidRPr="007145A7">
        <w:t xml:space="preserve"> We engineer an edge-parameterized cost </w:t>
      </w:r>
      <w:proofErr w:type="spellStart"/>
      <w:r w:rsidRPr="007145A7">
        <w:t>cost</w:t>
      </w:r>
      <w:proofErr w:type="spellEnd"/>
      <w:r w:rsidRPr="007145A7">
        <w:t xml:space="preserve"> optimizer that dynamically integrates physical road attributes, historical spatial incident distributions, and temporal contexts. This system translates user-selected travel profiles (Women Safety and Domestic Tourist) into runtime penalty matrices that modify graph edges on the fly.</w:t>
      </w:r>
    </w:p>
    <w:p w14:paraId="604553C3" w14:textId="1E44BF1E" w:rsidR="007145A7" w:rsidRDefault="007145A7" w:rsidP="007145A7">
      <w:pPr>
        <w:pStyle w:val="ListParagraph"/>
        <w:numPr>
          <w:ilvl w:val="0"/>
          <w:numId w:val="27"/>
        </w:numPr>
        <w:jc w:val="both"/>
      </w:pPr>
      <w:r w:rsidRPr="007145A7">
        <w:rPr>
          <w:b/>
          <w:bCs/>
        </w:rPr>
        <w:t>Zero-Shot Real-Time Telemetry Ingest Loop:</w:t>
      </w:r>
      <w:r w:rsidRPr="007145A7">
        <w:t xml:space="preserve"> We present an asynchronous streaming network that queries live global news telemetry via the Global Data on Events, Location, and Tone (GDELT) database every 10 minutes. It processes incoming text records on memory using a zero-shot cross-encoder classifier to adjust spatial edge safety coefficients with zero local model fine-tuning.</w:t>
      </w:r>
    </w:p>
    <w:p w14:paraId="48871795" w14:textId="7B304C8F" w:rsidR="007145A7" w:rsidRDefault="007145A7" w:rsidP="007145A7">
      <w:pPr>
        <w:pStyle w:val="ListParagraph"/>
        <w:numPr>
          <w:ilvl w:val="0"/>
          <w:numId w:val="27"/>
        </w:numPr>
        <w:jc w:val="both"/>
      </w:pPr>
      <w:r w:rsidRPr="007145A7">
        <w:rPr>
          <w:b/>
          <w:bCs/>
        </w:rPr>
        <w:t>Proactive Architectural Safety Shell:</w:t>
      </w:r>
      <w:r w:rsidRPr="007145A7">
        <w:t xml:space="preserve"> We deploy a client-side active security matrix that enforces continuous spatial compliance checks through a 100-meter Shapely corridor verifier alongside a periodic, automated 300-second Dead-Man's Switch validation loop to trigger instant emergency SOS protocols upon user incapacitation.</w:t>
      </w:r>
    </w:p>
    <w:p w14:paraId="14B44E7E" w14:textId="591BFC79" w:rsidR="007145A7" w:rsidRDefault="007145A7" w:rsidP="00F223B8">
      <w:pPr>
        <w:pStyle w:val="ListParagraph"/>
        <w:numPr>
          <w:ilvl w:val="0"/>
          <w:numId w:val="27"/>
        </w:numPr>
        <w:jc w:val="both"/>
      </w:pPr>
      <w:r w:rsidRPr="007145A7">
        <w:rPr>
          <w:b/>
          <w:bCs/>
        </w:rPr>
        <w:t>Empirical Performance Validation:</w:t>
      </w:r>
      <w:r w:rsidRPr="007145A7">
        <w:t xml:space="preserve"> We validate the end-to-end framework against 17 synthetic ground-truth zones in Delhi across 10 distinct origin-destination pairs, optimizing the execution to achieve a False Negative Rate (FNR) of 0.000 while defining clear system performance trade-offs.</w:t>
      </w:r>
    </w:p>
    <w:p w14:paraId="179EA777" w14:textId="427C30DF" w:rsidR="009303D9" w:rsidRDefault="000874A0" w:rsidP="006B6B66">
      <w:pPr>
        <w:pStyle w:val="Heading1"/>
      </w:pPr>
      <w:r w:rsidRPr="000874A0">
        <w:t>Related Work</w:t>
      </w:r>
    </w:p>
    <w:p w14:paraId="718F27C9" w14:textId="3CBCC1D9" w:rsidR="000874A0" w:rsidRPr="000874A0" w:rsidRDefault="000874A0" w:rsidP="000874A0">
      <w:pPr>
        <w:jc w:val="both"/>
      </w:pPr>
      <w:r w:rsidRPr="000874A0">
        <w:t xml:space="preserve">Urban navigation systems today focus almost entirely on speed and traffic. This section reviews how these existing applications work and </w:t>
      </w:r>
      <w:proofErr w:type="gramStart"/>
      <w:r w:rsidRPr="000874A0">
        <w:t>highlights</w:t>
      </w:r>
      <w:proofErr w:type="gramEnd"/>
      <w:r w:rsidRPr="000874A0">
        <w:t xml:space="preserve"> the major gaps that the Delhi Safe Route (DSR) Engine addresses.</w:t>
      </w:r>
    </w:p>
    <w:p w14:paraId="1B3325A3" w14:textId="58BB68E5" w:rsidR="000874A0" w:rsidRDefault="000874A0" w:rsidP="000874A0">
      <w:pPr>
        <w:pStyle w:val="Heading2"/>
      </w:pPr>
      <w:r w:rsidRPr="000874A0">
        <w:t>Commercial Navigation Engines and Speed Bias</w:t>
      </w:r>
    </w:p>
    <w:p w14:paraId="0245AABC" w14:textId="260466ED" w:rsidR="000874A0" w:rsidRPr="000874A0" w:rsidRDefault="000874A0" w:rsidP="000874A0">
      <w:pPr>
        <w:pStyle w:val="NormalWeb"/>
        <w:rPr>
          <w:sz w:val="20"/>
          <w:szCs w:val="20"/>
        </w:rPr>
      </w:pPr>
      <w:r w:rsidRPr="000874A0">
        <w:rPr>
          <w:sz w:val="20"/>
          <w:szCs w:val="20"/>
        </w:rPr>
        <w:t xml:space="preserve">Standard navigation platforms, including popular services like Google Maps and </w:t>
      </w:r>
      <w:proofErr w:type="gramStart"/>
      <w:r w:rsidRPr="000874A0">
        <w:rPr>
          <w:sz w:val="20"/>
          <w:szCs w:val="20"/>
        </w:rPr>
        <w:t>Open Source</w:t>
      </w:r>
      <w:proofErr w:type="gramEnd"/>
      <w:r w:rsidRPr="000874A0">
        <w:rPr>
          <w:sz w:val="20"/>
          <w:szCs w:val="20"/>
        </w:rPr>
        <w:t xml:space="preserve"> Routing Machines (OSRM), rely on classical pathfinding algorithms like Dijkstra's or A* search. To handle millions of requests instantly, these platforms use advanced acceleration techniques to compute routes in milliseconds.</w:t>
      </w:r>
      <w:r w:rsidRPr="000874A0">
        <w:rPr>
          <w:sz w:val="20"/>
          <w:szCs w:val="20"/>
        </w:rPr>
        <w:t xml:space="preserve"> </w:t>
      </w:r>
      <w:r w:rsidRPr="000874A0">
        <w:rPr>
          <w:sz w:val="20"/>
          <w:szCs w:val="20"/>
        </w:rPr>
        <w:t>However, their underlying formula assumes that the "best" route is always the fastest or shortest one. Because these systems are built for vehicles, they do not look at pedestrian-specific factors like streetlighting, sidewalk quality, or isolated alleys. In a crowded city like Delhi, this creates dangerous situations for walkers. A dark, empty alley might have zero traffic, causing a standard app to rank it as the best route to save time, even if it is unsafe for a pedestrian at night.</w:t>
      </w:r>
    </w:p>
    <w:p w14:paraId="1F05B776" w14:textId="562AD999" w:rsidR="000874A0" w:rsidRDefault="000874A0" w:rsidP="000874A0">
      <w:pPr>
        <w:pStyle w:val="Heading2"/>
      </w:pPr>
      <w:r w:rsidRPr="000874A0">
        <w:t>Static Safety Maps and Data Delays</w:t>
      </w:r>
    </w:p>
    <w:p w14:paraId="5A643E1A" w14:textId="2A419376" w:rsidR="000874A0" w:rsidRDefault="000874A0" w:rsidP="000874A0">
      <w:pPr>
        <w:pStyle w:val="NormalWeb"/>
        <w:jc w:val="both"/>
        <w:rPr>
          <w:sz w:val="20"/>
          <w:szCs w:val="20"/>
        </w:rPr>
      </w:pPr>
      <w:r w:rsidRPr="000874A0">
        <w:rPr>
          <w:sz w:val="20"/>
          <w:szCs w:val="20"/>
        </w:rPr>
        <w:t>To fix this velocity bias, several research projects have tried adding crime data or crowdsourced safety reviews into digital maps. These systems add a penalty score to streets that have a history of high crime.</w:t>
      </w:r>
      <w:r>
        <w:rPr>
          <w:sz w:val="20"/>
          <w:szCs w:val="20"/>
        </w:rPr>
        <w:t xml:space="preserve"> </w:t>
      </w:r>
      <w:r w:rsidRPr="000874A0">
        <w:rPr>
          <w:sz w:val="20"/>
          <w:szCs w:val="20"/>
        </w:rPr>
        <w:t>While this adds some safety awareness, these platforms suffer from two major real-world problems:</w:t>
      </w:r>
    </w:p>
    <w:p w14:paraId="166086C1" w14:textId="24014778" w:rsidR="00AE0A09" w:rsidRPr="00AE0A09" w:rsidRDefault="00AE0A09" w:rsidP="00AE0A09">
      <w:pPr>
        <w:pStyle w:val="NormalWeb"/>
        <w:numPr>
          <w:ilvl w:val="0"/>
          <w:numId w:val="28"/>
        </w:numPr>
        <w:jc w:val="both"/>
        <w:rPr>
          <w:sz w:val="20"/>
          <w:szCs w:val="20"/>
        </w:rPr>
      </w:pPr>
      <w:r w:rsidRPr="00AE0A09">
        <w:rPr>
          <w:b/>
          <w:bCs/>
          <w:sz w:val="20"/>
          <w:szCs w:val="20"/>
          <w:lang w:val="en-US"/>
        </w:rPr>
        <w:t>Unreliable Crowdsourcing:</w:t>
      </w:r>
      <w:r w:rsidRPr="00AE0A09">
        <w:rPr>
          <w:sz w:val="20"/>
          <w:szCs w:val="20"/>
          <w:lang w:val="en-US"/>
        </w:rPr>
        <w:t xml:space="preserve"> Relying on regular users to manually log safety ratings leads to uneven maps. Tourist spots or high-income neighborhoods end up with plenty of reviews, while isolated or low-income suburban boundaries are left completely unmapped.</w:t>
      </w:r>
    </w:p>
    <w:p w14:paraId="33C59E8F" w14:textId="199D2034" w:rsidR="00AE0A09" w:rsidRPr="000874A0" w:rsidRDefault="00AE0A09" w:rsidP="00AE0A09">
      <w:pPr>
        <w:pStyle w:val="NormalWeb"/>
        <w:numPr>
          <w:ilvl w:val="0"/>
          <w:numId w:val="28"/>
        </w:numPr>
        <w:jc w:val="both"/>
        <w:rPr>
          <w:sz w:val="20"/>
          <w:szCs w:val="20"/>
        </w:rPr>
      </w:pPr>
      <w:r w:rsidRPr="00AE0A09">
        <w:rPr>
          <w:b/>
          <w:bCs/>
          <w:sz w:val="20"/>
          <w:szCs w:val="20"/>
          <w:lang w:val="en-US"/>
        </w:rPr>
        <w:t>Severe Data Delays:</w:t>
      </w:r>
      <w:r w:rsidRPr="00AE0A09">
        <w:rPr>
          <w:sz w:val="20"/>
          <w:szCs w:val="20"/>
          <w:lang w:val="en-US"/>
        </w:rPr>
        <w:t xml:space="preserve"> Most safety maps rely on periodic municipal updates or manual verification processes. This creates a data delay of days or weeks. Consequently, the network cannot adapt to sudden, real-time events like public protests, snap street construction, or temporary crime spikes.</w:t>
      </w:r>
    </w:p>
    <w:p w14:paraId="18B45D42" w14:textId="499FA34C" w:rsidR="000874A0" w:rsidRDefault="000874A0" w:rsidP="000874A0">
      <w:pPr>
        <w:pStyle w:val="Heading2"/>
      </w:pPr>
      <w:r w:rsidRPr="000874A0">
        <w:t>Pedestrian Safety and Active Protection Networks</w:t>
      </w:r>
    </w:p>
    <w:p w14:paraId="45635E37" w14:textId="1278A882" w:rsidR="00AE0A09" w:rsidRDefault="00AE0A09" w:rsidP="00AE0A09">
      <w:pPr>
        <w:pStyle w:val="NormalWeb"/>
        <w:jc w:val="both"/>
        <w:rPr>
          <w:sz w:val="20"/>
          <w:szCs w:val="20"/>
        </w:rPr>
      </w:pPr>
      <w:r w:rsidRPr="00AE0A09">
        <w:rPr>
          <w:sz w:val="20"/>
          <w:szCs w:val="20"/>
        </w:rPr>
        <w:t>Some modern systems try to tailor routes to specific groups, such as modifying paths for elderly citizens by avoiding steep hills or unpaved roads. However, adapting this approach to actively protect vulnerable pedestrians—like women walking at night or tourists unfamiliar with a city—is still rare in practice.</w:t>
      </w:r>
      <w:r>
        <w:rPr>
          <w:sz w:val="20"/>
          <w:szCs w:val="20"/>
        </w:rPr>
        <w:t xml:space="preserve"> </w:t>
      </w:r>
      <w:r w:rsidRPr="00AE0A09">
        <w:rPr>
          <w:sz w:val="20"/>
          <w:szCs w:val="20"/>
        </w:rPr>
        <w:t>Most existing safety apps are completely passive; they simply display high-risk zones on a screen and leave it to the user to manually change their path or call for help. Current systems lack an integrated, automated setup that combines real-time incident updates with active user protection. The DSR-Engine bridges this exact gap. It moves beyond passive map displays by creating an active protective shield that dynamically updates street safety weights every 10 minutes and automates emergency alerts during a crisis.</w:t>
      </w:r>
    </w:p>
    <w:tbl>
      <w:tblPr>
        <w:tblStyle w:val="TableGrid"/>
        <w:tblW w:w="0pt" w:type="auto"/>
        <w:tblLook w:firstRow="1" w:lastRow="0" w:firstColumn="1" w:lastColumn="0" w:noHBand="0" w:noVBand="1"/>
      </w:tblPr>
      <w:tblGrid>
        <w:gridCol w:w="1214"/>
        <w:gridCol w:w="1214"/>
        <w:gridCol w:w="1214"/>
        <w:gridCol w:w="1214"/>
      </w:tblGrid>
      <w:tr w:rsidR="00DF131A" w14:paraId="68C07084" w14:textId="77777777" w:rsidTr="00DF131A">
        <w:tc>
          <w:tcPr>
            <w:tcW w:w="60.70pt" w:type="dxa"/>
          </w:tcPr>
          <w:p w14:paraId="5186F82C" w14:textId="219BCAFC" w:rsidR="00DF131A" w:rsidRPr="00DE758B" w:rsidRDefault="00DF131A" w:rsidP="00DF131A">
            <w:pPr>
              <w:jc w:val="both"/>
              <w:rPr>
                <w:rFonts w:ascii="Arial" w:hAnsi="Arial" w:cs="Arial"/>
                <w:b/>
                <w:bCs/>
                <w:sz w:val="16"/>
                <w:szCs w:val="16"/>
              </w:rPr>
            </w:pPr>
            <w:r w:rsidRPr="00DE758B">
              <w:rPr>
                <w:rStyle w:val="Strong"/>
                <w:rFonts w:ascii="Arial" w:hAnsi="Arial" w:cs="Arial"/>
                <w:b w:val="0"/>
                <w:bCs w:val="0"/>
                <w:sz w:val="16"/>
                <w:szCs w:val="16"/>
              </w:rPr>
              <w:t>Feature</w:t>
            </w:r>
          </w:p>
        </w:tc>
        <w:tc>
          <w:tcPr>
            <w:tcW w:w="60.70pt" w:type="dxa"/>
          </w:tcPr>
          <w:p w14:paraId="41EB9A02" w14:textId="1CC47317" w:rsidR="00DF131A" w:rsidRPr="00DE758B" w:rsidRDefault="00DE758B" w:rsidP="00AE0A09">
            <w:pPr>
              <w:pStyle w:val="NormalWeb"/>
              <w:jc w:val="both"/>
              <w:rPr>
                <w:sz w:val="16"/>
                <w:szCs w:val="16"/>
              </w:rPr>
            </w:pPr>
            <w:r w:rsidRPr="00DE758B">
              <w:rPr>
                <w:sz w:val="16"/>
                <w:szCs w:val="16"/>
                <w:lang w:val="en-US"/>
              </w:rPr>
              <w:t>Commercial Maps</w:t>
            </w:r>
          </w:p>
        </w:tc>
        <w:tc>
          <w:tcPr>
            <w:tcW w:w="60.70pt" w:type="dxa"/>
          </w:tcPr>
          <w:p w14:paraId="06801965" w14:textId="3A3AB308" w:rsidR="00DF131A" w:rsidRPr="00DE758B" w:rsidRDefault="00DE758B" w:rsidP="00AE0A09">
            <w:pPr>
              <w:pStyle w:val="NormalWeb"/>
              <w:jc w:val="both"/>
              <w:rPr>
                <w:sz w:val="16"/>
                <w:szCs w:val="16"/>
              </w:rPr>
            </w:pPr>
            <w:r w:rsidRPr="00DE758B">
              <w:rPr>
                <w:sz w:val="16"/>
                <w:szCs w:val="16"/>
                <w:lang w:val="en-US"/>
              </w:rPr>
              <w:t>Standard Safety Apps</w:t>
            </w:r>
          </w:p>
        </w:tc>
        <w:tc>
          <w:tcPr>
            <w:tcW w:w="60.70pt" w:type="dxa"/>
          </w:tcPr>
          <w:p w14:paraId="7B5AE2EC" w14:textId="08909A44" w:rsidR="00DF131A" w:rsidRPr="00DE758B" w:rsidRDefault="00DE758B" w:rsidP="00AE0A09">
            <w:pPr>
              <w:pStyle w:val="NormalWeb"/>
              <w:jc w:val="both"/>
              <w:rPr>
                <w:sz w:val="16"/>
                <w:szCs w:val="16"/>
              </w:rPr>
            </w:pPr>
            <w:r w:rsidRPr="00DE758B">
              <w:rPr>
                <w:sz w:val="16"/>
                <w:szCs w:val="16"/>
                <w:lang w:val="en-US"/>
              </w:rPr>
              <w:t>DSR-Engine (Our Work)</w:t>
            </w:r>
          </w:p>
        </w:tc>
      </w:tr>
      <w:tr w:rsidR="00DF131A" w14:paraId="25335E75" w14:textId="77777777" w:rsidTr="00DF131A">
        <w:tc>
          <w:tcPr>
            <w:tcW w:w="60.70pt" w:type="dxa"/>
          </w:tcPr>
          <w:p w14:paraId="39A970AA" w14:textId="0F37C3E3" w:rsidR="00DF131A" w:rsidRPr="00DE758B" w:rsidRDefault="00DF131A" w:rsidP="00DE758B">
            <w:pPr>
              <w:pStyle w:val="NormalWeb"/>
              <w:jc w:val="both"/>
              <w:rPr>
                <w:sz w:val="14"/>
                <w:szCs w:val="14"/>
              </w:rPr>
            </w:pPr>
            <w:r w:rsidRPr="00DE758B">
              <w:rPr>
                <w:sz w:val="14"/>
                <w:szCs w:val="14"/>
                <w:lang w:val="en-US"/>
              </w:rPr>
              <w:t>Core Goal</w:t>
            </w:r>
          </w:p>
        </w:tc>
        <w:tc>
          <w:tcPr>
            <w:tcW w:w="60.70pt" w:type="dxa"/>
          </w:tcPr>
          <w:p w14:paraId="3453F523" w14:textId="47B3EACB" w:rsidR="00DF131A" w:rsidRPr="00DE758B" w:rsidRDefault="00DE758B" w:rsidP="00AE0A09">
            <w:pPr>
              <w:pStyle w:val="NormalWeb"/>
              <w:jc w:val="both"/>
              <w:rPr>
                <w:sz w:val="14"/>
                <w:szCs w:val="14"/>
              </w:rPr>
            </w:pPr>
            <w:r w:rsidRPr="00DE758B">
              <w:rPr>
                <w:sz w:val="14"/>
                <w:szCs w:val="14"/>
                <w:lang w:val="en-US"/>
              </w:rPr>
              <w:t>Minimizes ETA &amp; Traffic</w:t>
            </w:r>
          </w:p>
        </w:tc>
        <w:tc>
          <w:tcPr>
            <w:tcW w:w="60.70pt" w:type="dxa"/>
          </w:tcPr>
          <w:p w14:paraId="13F00F37" w14:textId="7A1E743F" w:rsidR="00DF131A" w:rsidRPr="00DE758B" w:rsidRDefault="00DE758B" w:rsidP="00AE0A09">
            <w:pPr>
              <w:pStyle w:val="NormalWeb"/>
              <w:jc w:val="both"/>
              <w:rPr>
                <w:sz w:val="14"/>
                <w:szCs w:val="14"/>
              </w:rPr>
            </w:pPr>
            <w:r w:rsidRPr="00DE758B">
              <w:rPr>
                <w:sz w:val="14"/>
                <w:szCs w:val="14"/>
                <w:lang w:val="en-US"/>
              </w:rPr>
              <w:t>Displays static crime logs</w:t>
            </w:r>
          </w:p>
        </w:tc>
        <w:tc>
          <w:tcPr>
            <w:tcW w:w="60.70pt" w:type="dxa"/>
          </w:tcPr>
          <w:p w14:paraId="7B84801A" w14:textId="60947437" w:rsidR="00DF131A" w:rsidRPr="00DE758B" w:rsidRDefault="00DE758B" w:rsidP="00AE0A09">
            <w:pPr>
              <w:pStyle w:val="NormalWeb"/>
              <w:jc w:val="both"/>
              <w:rPr>
                <w:sz w:val="14"/>
                <w:szCs w:val="14"/>
              </w:rPr>
            </w:pPr>
            <w:r w:rsidRPr="00DE758B">
              <w:rPr>
                <w:sz w:val="14"/>
                <w:szCs w:val="14"/>
                <w:lang w:val="en-US"/>
              </w:rPr>
              <w:t>Optimizes for pedestrian safety</w:t>
            </w:r>
          </w:p>
        </w:tc>
      </w:tr>
      <w:tr w:rsidR="00DF131A" w14:paraId="29B2B809" w14:textId="77777777" w:rsidTr="00DF131A">
        <w:tc>
          <w:tcPr>
            <w:tcW w:w="60.70pt" w:type="dxa"/>
          </w:tcPr>
          <w:p w14:paraId="3EBB6F78" w14:textId="6FADBCFD" w:rsidR="00DF131A" w:rsidRPr="00DE758B" w:rsidRDefault="00DF131A" w:rsidP="00DE758B">
            <w:pPr>
              <w:pStyle w:val="NormalWeb"/>
              <w:jc w:val="both"/>
              <w:rPr>
                <w:sz w:val="14"/>
                <w:szCs w:val="14"/>
              </w:rPr>
            </w:pPr>
            <w:r w:rsidRPr="00DE758B">
              <w:rPr>
                <w:sz w:val="14"/>
                <w:szCs w:val="14"/>
                <w:lang w:val="en-US"/>
              </w:rPr>
              <w:t>User Profiles</w:t>
            </w:r>
          </w:p>
        </w:tc>
        <w:tc>
          <w:tcPr>
            <w:tcW w:w="60.70pt" w:type="dxa"/>
          </w:tcPr>
          <w:p w14:paraId="37B01494" w14:textId="5D80D74C" w:rsidR="00DF131A" w:rsidRPr="00DE758B" w:rsidRDefault="00DE758B" w:rsidP="00AE0A09">
            <w:pPr>
              <w:pStyle w:val="NormalWeb"/>
              <w:jc w:val="both"/>
              <w:rPr>
                <w:sz w:val="14"/>
                <w:szCs w:val="14"/>
              </w:rPr>
            </w:pPr>
            <w:r w:rsidRPr="00DE758B">
              <w:rPr>
                <w:sz w:val="14"/>
                <w:szCs w:val="14"/>
                <w:lang w:val="en-US"/>
              </w:rPr>
              <w:t>None (Universal routing)</w:t>
            </w:r>
          </w:p>
        </w:tc>
        <w:tc>
          <w:tcPr>
            <w:tcW w:w="60.70pt" w:type="dxa"/>
          </w:tcPr>
          <w:p w14:paraId="79123E44" w14:textId="38B5ED7F" w:rsidR="00DF131A" w:rsidRPr="00DE758B" w:rsidRDefault="00DE758B" w:rsidP="00AE0A09">
            <w:pPr>
              <w:pStyle w:val="NormalWeb"/>
              <w:jc w:val="both"/>
              <w:rPr>
                <w:sz w:val="14"/>
                <w:szCs w:val="14"/>
              </w:rPr>
            </w:pPr>
            <w:r w:rsidRPr="00DE758B">
              <w:rPr>
                <w:sz w:val="14"/>
                <w:szCs w:val="14"/>
                <w:lang w:val="en-US"/>
              </w:rPr>
              <w:t>None (Static view)</w:t>
            </w:r>
          </w:p>
        </w:tc>
        <w:tc>
          <w:tcPr>
            <w:tcW w:w="60.70pt" w:type="dxa"/>
          </w:tcPr>
          <w:p w14:paraId="4BEBA200" w14:textId="211311B7" w:rsidR="00DF131A" w:rsidRPr="00DE758B" w:rsidRDefault="00DE758B" w:rsidP="00AE0A09">
            <w:pPr>
              <w:pStyle w:val="NormalWeb"/>
              <w:jc w:val="both"/>
              <w:rPr>
                <w:sz w:val="14"/>
                <w:szCs w:val="14"/>
              </w:rPr>
            </w:pPr>
            <w:r w:rsidRPr="00DE758B">
              <w:rPr>
                <w:sz w:val="14"/>
                <w:szCs w:val="14"/>
                <w:lang w:val="en-US"/>
              </w:rPr>
              <w:t>Dynamic (Women, Tourist modes)</w:t>
            </w:r>
          </w:p>
        </w:tc>
      </w:tr>
      <w:tr w:rsidR="00DF131A" w14:paraId="5D5F10CF" w14:textId="77777777" w:rsidTr="00DF131A">
        <w:tc>
          <w:tcPr>
            <w:tcW w:w="60.70pt" w:type="dxa"/>
          </w:tcPr>
          <w:p w14:paraId="484B0989" w14:textId="53C2D55B" w:rsidR="00DF131A" w:rsidRPr="00DE758B" w:rsidRDefault="00DF131A" w:rsidP="00DE758B">
            <w:pPr>
              <w:pStyle w:val="NormalWeb"/>
              <w:jc w:val="both"/>
              <w:rPr>
                <w:sz w:val="14"/>
                <w:szCs w:val="14"/>
              </w:rPr>
            </w:pPr>
            <w:r w:rsidRPr="00DE758B">
              <w:rPr>
                <w:sz w:val="14"/>
                <w:szCs w:val="14"/>
                <w:lang w:val="en-US"/>
              </w:rPr>
              <w:t>Data Updates</w:t>
            </w:r>
          </w:p>
        </w:tc>
        <w:tc>
          <w:tcPr>
            <w:tcW w:w="60.70pt" w:type="dxa"/>
          </w:tcPr>
          <w:p w14:paraId="01B9A590" w14:textId="23542114" w:rsidR="00DF131A" w:rsidRPr="00DE758B" w:rsidRDefault="00DE758B" w:rsidP="00AE0A09">
            <w:pPr>
              <w:pStyle w:val="NormalWeb"/>
              <w:jc w:val="both"/>
              <w:rPr>
                <w:sz w:val="14"/>
                <w:szCs w:val="14"/>
              </w:rPr>
            </w:pPr>
            <w:r w:rsidRPr="00DE758B">
              <w:rPr>
                <w:sz w:val="14"/>
                <w:szCs w:val="14"/>
                <w:lang w:val="en-US"/>
              </w:rPr>
              <w:t>Real-time traffic only</w:t>
            </w:r>
          </w:p>
        </w:tc>
        <w:tc>
          <w:tcPr>
            <w:tcW w:w="60.70pt" w:type="dxa"/>
          </w:tcPr>
          <w:p w14:paraId="4A114227" w14:textId="25099FE6" w:rsidR="00DF131A" w:rsidRPr="00DE758B" w:rsidRDefault="00DE758B" w:rsidP="00AE0A09">
            <w:pPr>
              <w:pStyle w:val="NormalWeb"/>
              <w:jc w:val="both"/>
              <w:rPr>
                <w:sz w:val="14"/>
                <w:szCs w:val="14"/>
              </w:rPr>
            </w:pPr>
            <w:r w:rsidRPr="00DE758B">
              <w:rPr>
                <w:sz w:val="14"/>
                <w:szCs w:val="14"/>
                <w:lang w:val="en-US"/>
              </w:rPr>
              <w:t>Latent (Days/Weeks)</w:t>
            </w:r>
          </w:p>
        </w:tc>
        <w:tc>
          <w:tcPr>
            <w:tcW w:w="60.70pt" w:type="dxa"/>
          </w:tcPr>
          <w:p w14:paraId="1323BEE5" w14:textId="038E5D5E" w:rsidR="00DF131A" w:rsidRPr="00DE758B" w:rsidRDefault="00DE758B" w:rsidP="00AE0A09">
            <w:pPr>
              <w:pStyle w:val="NormalWeb"/>
              <w:jc w:val="both"/>
              <w:rPr>
                <w:sz w:val="14"/>
                <w:szCs w:val="14"/>
              </w:rPr>
            </w:pPr>
            <w:r w:rsidRPr="00DE758B">
              <w:rPr>
                <w:sz w:val="14"/>
                <w:szCs w:val="14"/>
                <w:lang w:val="en-US"/>
              </w:rPr>
              <w:t>Asynchronous 10-Min NLP Ingest</w:t>
            </w:r>
          </w:p>
        </w:tc>
      </w:tr>
      <w:tr w:rsidR="00DF131A" w14:paraId="762F9761" w14:textId="77777777" w:rsidTr="00DF131A">
        <w:tc>
          <w:tcPr>
            <w:tcW w:w="60.70pt" w:type="dxa"/>
          </w:tcPr>
          <w:p w14:paraId="2314C931" w14:textId="09284411" w:rsidR="00DF131A" w:rsidRPr="00DE758B" w:rsidRDefault="00DF131A" w:rsidP="00DE758B">
            <w:pPr>
              <w:pStyle w:val="NormalWeb"/>
              <w:jc w:val="both"/>
              <w:rPr>
                <w:sz w:val="14"/>
                <w:szCs w:val="14"/>
              </w:rPr>
            </w:pPr>
            <w:r w:rsidRPr="00DE758B">
              <w:rPr>
                <w:sz w:val="14"/>
                <w:szCs w:val="14"/>
                <w:lang w:val="en-US"/>
              </w:rPr>
              <w:t>Graph Logic</w:t>
            </w:r>
          </w:p>
        </w:tc>
        <w:tc>
          <w:tcPr>
            <w:tcW w:w="60.70pt" w:type="dxa"/>
          </w:tcPr>
          <w:p w14:paraId="6F77172B" w14:textId="41F5F9E0" w:rsidR="00DF131A" w:rsidRPr="00DE758B" w:rsidRDefault="00DE758B" w:rsidP="00AE0A09">
            <w:pPr>
              <w:pStyle w:val="NormalWeb"/>
              <w:jc w:val="both"/>
              <w:rPr>
                <w:sz w:val="14"/>
                <w:szCs w:val="14"/>
              </w:rPr>
            </w:pPr>
            <w:r w:rsidRPr="00DE758B">
              <w:rPr>
                <w:sz w:val="14"/>
                <w:szCs w:val="14"/>
                <w:lang w:val="en-US"/>
              </w:rPr>
              <w:t>Pre-calculated congestion</w:t>
            </w:r>
          </w:p>
        </w:tc>
        <w:tc>
          <w:tcPr>
            <w:tcW w:w="60.70pt" w:type="dxa"/>
          </w:tcPr>
          <w:p w14:paraId="46C0B991" w14:textId="68B0ACE4" w:rsidR="00DF131A" w:rsidRPr="00DE758B" w:rsidRDefault="00DE758B" w:rsidP="00AE0A09">
            <w:pPr>
              <w:pStyle w:val="NormalWeb"/>
              <w:jc w:val="both"/>
              <w:rPr>
                <w:sz w:val="14"/>
                <w:szCs w:val="14"/>
              </w:rPr>
            </w:pPr>
            <w:r w:rsidRPr="00DE758B">
              <w:rPr>
                <w:sz w:val="14"/>
                <w:szCs w:val="14"/>
                <w:lang w:val="en-US"/>
              </w:rPr>
              <w:t>No dynamic edge weights</w:t>
            </w:r>
          </w:p>
        </w:tc>
        <w:tc>
          <w:tcPr>
            <w:tcW w:w="60.70pt" w:type="dxa"/>
          </w:tcPr>
          <w:p w14:paraId="6A9BCDB5" w14:textId="0D433923" w:rsidR="00DF131A" w:rsidRPr="00DE758B" w:rsidRDefault="00DE758B" w:rsidP="00AE0A09">
            <w:pPr>
              <w:pStyle w:val="NormalWeb"/>
              <w:jc w:val="both"/>
              <w:rPr>
                <w:sz w:val="14"/>
                <w:szCs w:val="14"/>
              </w:rPr>
            </w:pPr>
            <w:r w:rsidRPr="00DE758B">
              <w:rPr>
                <w:sz w:val="14"/>
                <w:szCs w:val="14"/>
                <w:lang w:val="en-US"/>
              </w:rPr>
              <w:t>High-performance safety coefficients</w:t>
            </w:r>
          </w:p>
        </w:tc>
      </w:tr>
      <w:tr w:rsidR="00DF131A" w14:paraId="7A2F4EFC" w14:textId="77777777" w:rsidTr="00DF131A">
        <w:tc>
          <w:tcPr>
            <w:tcW w:w="60.70pt" w:type="dxa"/>
          </w:tcPr>
          <w:p w14:paraId="1ACF6365" w14:textId="22CFFA51" w:rsidR="00DF131A" w:rsidRPr="00DE758B" w:rsidRDefault="00DE758B" w:rsidP="00DE758B">
            <w:pPr>
              <w:pStyle w:val="NormalWeb"/>
              <w:jc w:val="both"/>
              <w:rPr>
                <w:sz w:val="14"/>
                <w:szCs w:val="14"/>
              </w:rPr>
            </w:pPr>
            <w:r w:rsidRPr="00DE758B">
              <w:rPr>
                <w:sz w:val="14"/>
                <w:szCs w:val="14"/>
                <w:lang w:val="en-US"/>
              </w:rPr>
              <w:t>Emergency Layer</w:t>
            </w:r>
          </w:p>
        </w:tc>
        <w:tc>
          <w:tcPr>
            <w:tcW w:w="60.70pt" w:type="dxa"/>
          </w:tcPr>
          <w:p w14:paraId="2124D69C" w14:textId="3445FF5B" w:rsidR="00DF131A" w:rsidRPr="00DE758B" w:rsidRDefault="00DE758B" w:rsidP="00AE0A09">
            <w:pPr>
              <w:pStyle w:val="NormalWeb"/>
              <w:jc w:val="both"/>
              <w:rPr>
                <w:sz w:val="14"/>
                <w:szCs w:val="14"/>
              </w:rPr>
            </w:pPr>
            <w:r w:rsidRPr="00DE758B">
              <w:rPr>
                <w:sz w:val="14"/>
                <w:szCs w:val="14"/>
                <w:lang w:val="en-US"/>
              </w:rPr>
              <w:t>Silent passive rerouting</w:t>
            </w:r>
          </w:p>
        </w:tc>
        <w:tc>
          <w:tcPr>
            <w:tcW w:w="60.70pt" w:type="dxa"/>
          </w:tcPr>
          <w:p w14:paraId="1D49EC00" w14:textId="0759B930" w:rsidR="00DF131A" w:rsidRPr="00DE758B" w:rsidRDefault="00DE758B" w:rsidP="00AE0A09">
            <w:pPr>
              <w:pStyle w:val="NormalWeb"/>
              <w:jc w:val="both"/>
              <w:rPr>
                <w:sz w:val="14"/>
                <w:szCs w:val="14"/>
              </w:rPr>
            </w:pPr>
            <w:r w:rsidRPr="00DE758B">
              <w:rPr>
                <w:sz w:val="14"/>
                <w:szCs w:val="14"/>
                <w:lang w:val="en-US"/>
              </w:rPr>
              <w:t>Manual panic buttons only</w:t>
            </w:r>
          </w:p>
        </w:tc>
        <w:tc>
          <w:tcPr>
            <w:tcW w:w="60.70pt" w:type="dxa"/>
          </w:tcPr>
          <w:p w14:paraId="37EF80DC" w14:textId="4D961AB8" w:rsidR="00DF131A" w:rsidRPr="00DE758B" w:rsidRDefault="00DE758B" w:rsidP="00AE0A09">
            <w:pPr>
              <w:pStyle w:val="NormalWeb"/>
              <w:jc w:val="both"/>
              <w:rPr>
                <w:sz w:val="14"/>
                <w:szCs w:val="14"/>
              </w:rPr>
            </w:pPr>
            <w:r w:rsidRPr="00DE758B">
              <w:rPr>
                <w:sz w:val="14"/>
                <w:szCs w:val="14"/>
                <w:lang w:val="en-US"/>
              </w:rPr>
              <w:t>Proactive 100m Corridor &amp; Dead-Man SOS</w:t>
            </w:r>
          </w:p>
        </w:tc>
      </w:tr>
    </w:tbl>
    <w:p w14:paraId="7CAE5CCE" w14:textId="70A7DDF9" w:rsidR="00AE0A09" w:rsidRPr="00DE758B" w:rsidRDefault="00DE758B" w:rsidP="00DE758B">
      <w:pPr>
        <w:rPr>
          <w:sz w:val="16"/>
          <w:szCs w:val="16"/>
        </w:rPr>
      </w:pPr>
      <w:r w:rsidRPr="00DE758B">
        <w:rPr>
          <w:sz w:val="16"/>
          <w:szCs w:val="16"/>
        </w:rPr>
        <w:t>COMPARATIVE ANALYSIS</w:t>
      </w:r>
    </w:p>
    <w:p w14:paraId="17F150FC" w14:textId="1E7F9301" w:rsidR="009303D9" w:rsidRDefault="00FC7E94" w:rsidP="006B6B66">
      <w:pPr>
        <w:pStyle w:val="Heading1"/>
      </w:pPr>
      <w:r w:rsidRPr="00FC7E94">
        <w:t>Proposed Methodology and System Architecture</w:t>
      </w:r>
    </w:p>
    <w:p w14:paraId="2751B7AC" w14:textId="5E5EA58C" w:rsidR="00FC7E94" w:rsidRDefault="00FC7E94" w:rsidP="00FC7E94">
      <w:pPr>
        <w:pStyle w:val="Heading2"/>
      </w:pPr>
      <w:r w:rsidRPr="00FC7E94">
        <w:t>Overall System Pipeline</w:t>
      </w:r>
    </w:p>
    <w:p w14:paraId="5B044FEB" w14:textId="26D11FCF" w:rsidR="00FC7E94" w:rsidRDefault="00FC7E94" w:rsidP="00FC7E94">
      <w:pPr>
        <w:jc w:val="both"/>
      </w:pPr>
      <w:r w:rsidRPr="00FC7E94">
        <w:t xml:space="preserve">The operational workflow of the Delhi Safe Route (DSR) Engine is divided into three interconnected structural layers: the </w:t>
      </w:r>
      <w:r w:rsidRPr="00FC7E94">
        <w:rPr>
          <w:b/>
          <w:bCs/>
        </w:rPr>
        <w:t>Data Ingest Layer</w:t>
      </w:r>
      <w:r w:rsidRPr="00FC7E94">
        <w:t xml:space="preserve">, the </w:t>
      </w:r>
      <w:r w:rsidRPr="00FC7E94">
        <w:rPr>
          <w:b/>
          <w:bCs/>
        </w:rPr>
        <w:t>Routing Core Engine</w:t>
      </w:r>
      <w:r w:rsidRPr="00FC7E94">
        <w:t xml:space="preserve">, and the </w:t>
      </w:r>
      <w:r w:rsidRPr="00FC7E94">
        <w:rPr>
          <w:b/>
          <w:bCs/>
        </w:rPr>
        <w:t>Proactive Safety Shell Application Layer</w:t>
      </w:r>
      <w:r w:rsidRPr="00FC7E94">
        <w:t>.</w:t>
      </w:r>
    </w:p>
    <w:p w14:paraId="18F92CF6" w14:textId="77777777" w:rsidR="007C7402" w:rsidRDefault="007C7402" w:rsidP="00FC7E94">
      <w:pPr>
        <w:jc w:val="both"/>
      </w:pPr>
    </w:p>
    <w:p w14:paraId="49449598" w14:textId="753F017D" w:rsidR="007C7402" w:rsidRDefault="007C7402" w:rsidP="007C7402">
      <w:pPr>
        <w:pStyle w:val="ListParagraph"/>
        <w:numPr>
          <w:ilvl w:val="0"/>
          <w:numId w:val="30"/>
        </w:numPr>
        <w:jc w:val="both"/>
      </w:pPr>
      <w:r w:rsidRPr="007C7402">
        <w:rPr>
          <w:b/>
          <w:bCs/>
        </w:rPr>
        <w:t>The Data Ingest Layer:</w:t>
      </w:r>
      <w:r w:rsidRPr="007C7402">
        <w:t xml:space="preserve"> This module runs an asynchronous engine that continuously monitors temporal events. Every 10 minutes, it queries live spatial and text telemetry from global news streams to isolate active local hazards.</w:t>
      </w:r>
    </w:p>
    <w:p w14:paraId="4E3894C4" w14:textId="11026268" w:rsidR="007C7402" w:rsidRDefault="007C7402" w:rsidP="007C7402">
      <w:pPr>
        <w:pStyle w:val="ListParagraph"/>
        <w:numPr>
          <w:ilvl w:val="0"/>
          <w:numId w:val="30"/>
        </w:numPr>
        <w:jc w:val="both"/>
      </w:pPr>
      <w:r w:rsidRPr="007C7402">
        <w:rPr>
          <w:b/>
          <w:bCs/>
        </w:rPr>
        <w:t>The Routing Core Engine:</w:t>
      </w:r>
      <w:r w:rsidRPr="007C7402">
        <w:t xml:space="preserve"> Built over a highly optimized network graph of Delhi, this layer hosts our customized spatial optimization algorithms. It dynamically intercepts standard routing requests and injects real-time safety coefficients based on the traveler's active profile.</w:t>
      </w:r>
    </w:p>
    <w:p w14:paraId="6C9B82C7" w14:textId="0AF5A8DB" w:rsidR="007C7402" w:rsidRDefault="007C7402" w:rsidP="007C7402">
      <w:pPr>
        <w:pStyle w:val="ListParagraph"/>
        <w:numPr>
          <w:ilvl w:val="0"/>
          <w:numId w:val="30"/>
        </w:numPr>
        <w:jc w:val="both"/>
      </w:pPr>
      <w:r w:rsidRPr="007C7402">
        <w:rPr>
          <w:b/>
          <w:bCs/>
        </w:rPr>
        <w:t>The Proactive Safety Shell Application Layer:</w:t>
      </w:r>
      <w:r w:rsidRPr="007C7402">
        <w:t xml:space="preserve"> The client-side application running on the commuter's device. It continuously maps live GPS telemetry against the calculated route corridor and hosts the automated emergency validation routines.</w:t>
      </w:r>
    </w:p>
    <w:p w14:paraId="1309807D" w14:textId="78DB6105" w:rsidR="00FC7E94" w:rsidRDefault="00FC7E94" w:rsidP="00FC7E94">
      <w:pPr>
        <w:pStyle w:val="Heading2"/>
      </w:pPr>
      <w:r w:rsidRPr="00FC7E94">
        <w:t>High-Performance Graph Pruning and KD-Tree Spatial Optimizatio</w:t>
      </w:r>
      <w:r>
        <w:t>n</w:t>
      </w:r>
    </w:p>
    <w:p w14:paraId="3A1F485C" w14:textId="0F604B84" w:rsidR="007C7402" w:rsidRDefault="007C7402" w:rsidP="007C7402">
      <w:pPr>
        <w:jc w:val="both"/>
      </w:pPr>
      <w:r w:rsidRPr="007C7402">
        <w:t>To ensure the system can execute routing computations with minimal lag on mobile hardware, we perform deep optimization on the underlying geographic dataset:</w:t>
      </w:r>
    </w:p>
    <w:p w14:paraId="7432CFA2" w14:textId="01E6011C" w:rsidR="007C7402" w:rsidRDefault="007C7402" w:rsidP="007C7402">
      <w:pPr>
        <w:pStyle w:val="ListParagraph"/>
        <w:numPr>
          <w:ilvl w:val="0"/>
          <w:numId w:val="31"/>
        </w:numPr>
        <w:jc w:val="both"/>
      </w:pPr>
      <w:r w:rsidRPr="007C7402">
        <w:rPr>
          <w:b/>
          <w:bCs/>
        </w:rPr>
        <w:t>Topological Graph Pruning:</w:t>
      </w:r>
      <w:r w:rsidRPr="007C7402">
        <w:t xml:space="preserve"> Processing a raw, unpruned geographic file of a massive metropolitan area like Delhi is computationally expensive, containing millions of irrelevant structural edges (such as specialized industrial paths or highway vehicle links). To maximize query efficiency, our system prunes the raw dataset down to an optimized sub-graph of </w:t>
      </w:r>
      <w:r w:rsidRPr="007C7402">
        <w:rPr>
          <w:b/>
          <w:bCs/>
        </w:rPr>
        <w:t>602,000 active nodes</w:t>
      </w:r>
      <w:r w:rsidRPr="007C7402">
        <w:t xml:space="preserve"> and </w:t>
      </w:r>
      <w:r w:rsidRPr="007C7402">
        <w:rPr>
          <w:b/>
          <w:bCs/>
        </w:rPr>
        <w:t>1.47 million directional edges</w:t>
      </w:r>
      <w:r w:rsidRPr="007C7402">
        <w:t>. This process strips out vehicle-only pathways while preserving comprehensive walkability links.</w:t>
      </w:r>
    </w:p>
    <w:p w14:paraId="1A944CFA" w14:textId="6179AE62" w:rsidR="007C7402" w:rsidRPr="007C7402" w:rsidRDefault="007C7402" w:rsidP="007C7402">
      <w:pPr>
        <w:pStyle w:val="ListParagraph"/>
        <w:numPr>
          <w:ilvl w:val="0"/>
          <w:numId w:val="31"/>
        </w:numPr>
        <w:jc w:val="both"/>
      </w:pPr>
      <w:r w:rsidRPr="007C7402">
        <w:rPr>
          <w:b/>
          <w:bCs/>
        </w:rPr>
        <w:t>KD-Tree Nearest-Neighbor Clustering:</w:t>
      </w:r>
      <w:r w:rsidRPr="007C7402">
        <w:t xml:space="preserve"> When a commuter sets a starting point or a destination, the engine must quickly snap those arbitrary GPS coordinates to the nearest valid node on our pruned network graph. Instead of using slow brute-force linear scanning, we build a 2-Dimensional </w:t>
      </w:r>
      <w:r w:rsidRPr="007C7402">
        <w:rPr>
          <w:b/>
          <w:bCs/>
        </w:rPr>
        <w:t>KD-Tree</w:t>
      </w:r>
      <w:r w:rsidRPr="007C7402">
        <w:t xml:space="preserve"> index over all spatial coordinates. This optimization drops spatial search lookup latency by </w:t>
      </w:r>
      <w:r w:rsidRPr="007C7402">
        <w:rPr>
          <w:b/>
          <w:bCs/>
        </w:rPr>
        <w:t>30%</w:t>
      </w:r>
      <w:r w:rsidRPr="007C7402">
        <w:t>, ensuring instantaneous route calculation at runtime.</w:t>
      </w:r>
    </w:p>
    <w:p w14:paraId="740C5743" w14:textId="2FF7D256" w:rsidR="007C7402" w:rsidRDefault="00FC7E94" w:rsidP="007C7402">
      <w:pPr>
        <w:pStyle w:val="Heading2"/>
      </w:pPr>
      <w:r w:rsidRPr="00FC7E94">
        <w:t>Backend Engine Architecture &amp; API Routing</w:t>
      </w:r>
    </w:p>
    <w:p w14:paraId="11E4D003" w14:textId="1E8E7A66" w:rsidR="007C7402" w:rsidRDefault="007C7402" w:rsidP="007C7402">
      <w:pPr>
        <w:jc w:val="both"/>
      </w:pPr>
      <w:r w:rsidRPr="007C7402">
        <w:t>The backend infrastructure is built as a modular, high-performance API server that manages graph configurations on memory. When a client application requests a route, the backend handles the query through a three-stage pipeline:</w:t>
      </w:r>
    </w:p>
    <w:p w14:paraId="38E98CC2" w14:textId="1982D2D1" w:rsidR="007C7402" w:rsidRDefault="007C7402" w:rsidP="007C7402">
      <w:pPr>
        <w:pStyle w:val="ListParagraph"/>
        <w:numPr>
          <w:ilvl w:val="0"/>
          <w:numId w:val="33"/>
        </w:numPr>
        <w:jc w:val="both"/>
      </w:pPr>
      <w:r w:rsidRPr="007C7402">
        <w:rPr>
          <w:b/>
          <w:bCs/>
        </w:rPr>
        <w:t>Profile-Driven Cost Selection:</w:t>
      </w:r>
      <w:r w:rsidRPr="007C7402">
        <w:t xml:space="preserve"> The endpoint reads the incoming request packet containing the origin, destination, and the requested travel profile (Women Safety Mode or Domestic Tourist Mode).</w:t>
      </w:r>
    </w:p>
    <w:p w14:paraId="7E69BB43" w14:textId="32645F5C" w:rsidR="007C7402" w:rsidRDefault="007C7402" w:rsidP="007C7402">
      <w:pPr>
        <w:pStyle w:val="ListParagraph"/>
        <w:numPr>
          <w:ilvl w:val="0"/>
          <w:numId w:val="33"/>
        </w:numPr>
        <w:jc w:val="both"/>
      </w:pPr>
      <w:r w:rsidRPr="007C7402">
        <w:rPr>
          <w:b/>
          <w:bCs/>
        </w:rPr>
        <w:t>Dynamic Edge Weight Modification:</w:t>
      </w:r>
      <w:r w:rsidRPr="007C7402">
        <w:t xml:space="preserve"> The graph engine applies a dynamic modifier to the network. If Women Safety Mode is active, edges marked with low lighting or high historical incident scores receive a heavy mathematical cost penalty, forcing the pathfinding logic to bypass them.</w:t>
      </w:r>
    </w:p>
    <w:p w14:paraId="106C0FAD" w14:textId="5EA3B2EA" w:rsidR="007C7402" w:rsidRPr="007C7402" w:rsidRDefault="007C7402" w:rsidP="007C7402">
      <w:pPr>
        <w:pStyle w:val="NormalWeb"/>
        <w:numPr>
          <w:ilvl w:val="0"/>
          <w:numId w:val="33"/>
        </w:numPr>
        <w:rPr>
          <w:sz w:val="20"/>
          <w:szCs w:val="20"/>
        </w:rPr>
      </w:pPr>
      <w:r w:rsidRPr="007C7402">
        <w:rPr>
          <w:b/>
          <w:bCs/>
          <w:sz w:val="20"/>
          <w:szCs w:val="20"/>
        </w:rPr>
        <w:t>JSON Coordinates Serialization:</w:t>
      </w:r>
      <w:r w:rsidRPr="007C7402">
        <w:rPr>
          <w:sz w:val="20"/>
          <w:szCs w:val="20"/>
        </w:rPr>
        <w:t xml:space="preserve"> The optimal safe path is calculated, and the engine transforms the ordered sequence of safe nodes into a lightweight </w:t>
      </w:r>
      <w:proofErr w:type="spellStart"/>
      <w:r w:rsidRPr="007C7402">
        <w:rPr>
          <w:sz w:val="20"/>
          <w:szCs w:val="20"/>
        </w:rPr>
        <w:t>GeoJSON</w:t>
      </w:r>
      <w:proofErr w:type="spellEnd"/>
      <w:r w:rsidRPr="007C7402">
        <w:rPr>
          <w:sz w:val="20"/>
          <w:szCs w:val="20"/>
        </w:rPr>
        <w:t xml:space="preserve"> coordinate array, which is securely transmitted back to the client application.</w:t>
      </w:r>
    </w:p>
    <w:p w14:paraId="36C9B486" w14:textId="6639E0B5" w:rsidR="00FC7E94" w:rsidRDefault="00FC7E94" w:rsidP="00FC7E94">
      <w:pPr>
        <w:pStyle w:val="Heading2"/>
      </w:pPr>
      <w:r w:rsidRPr="00FC7E94">
        <w:t>Frontend Interface and Active Safety Synchronization</w:t>
      </w:r>
    </w:p>
    <w:p w14:paraId="0ED4DF6C" w14:textId="3BA60764" w:rsidR="007C7402" w:rsidRDefault="007C7402" w:rsidP="007C7402">
      <w:pPr>
        <w:jc w:val="both"/>
      </w:pPr>
      <w:r w:rsidRPr="007C7402">
        <w:t>The frontend client serves as the interactive runtime environment for the commuter, built to handle continuous spatial monitoring:</w:t>
      </w:r>
    </w:p>
    <w:p w14:paraId="74DA5E31" w14:textId="09EC629D" w:rsidR="007C7402" w:rsidRDefault="007C7402" w:rsidP="007C7402">
      <w:pPr>
        <w:pStyle w:val="ListParagraph"/>
        <w:numPr>
          <w:ilvl w:val="0"/>
          <w:numId w:val="35"/>
        </w:numPr>
        <w:jc w:val="both"/>
      </w:pPr>
      <w:r w:rsidRPr="007C7402">
        <w:rPr>
          <w:b/>
          <w:bCs/>
        </w:rPr>
        <w:t>Interactive Map Rendering:</w:t>
      </w:r>
      <w:r w:rsidRPr="007C7402">
        <w:t xml:space="preserve"> The client parses the </w:t>
      </w:r>
      <w:proofErr w:type="spellStart"/>
      <w:r w:rsidRPr="007C7402">
        <w:t>backend's</w:t>
      </w:r>
      <w:proofErr w:type="spellEnd"/>
      <w:r w:rsidRPr="007C7402">
        <w:t xml:space="preserve"> </w:t>
      </w:r>
      <w:proofErr w:type="spellStart"/>
      <w:r w:rsidRPr="007C7402">
        <w:t>GeoJSON</w:t>
      </w:r>
      <w:proofErr w:type="spellEnd"/>
      <w:r w:rsidRPr="007C7402">
        <w:t xml:space="preserve"> payload, rendering the optimal safe route as a clear visual path over an interactive user-space map layer.</w:t>
      </w:r>
    </w:p>
    <w:p w14:paraId="40606EEE" w14:textId="6FA8AEFF" w:rsidR="007C7402" w:rsidRDefault="007C7402" w:rsidP="007C7402">
      <w:pPr>
        <w:pStyle w:val="ListParagraph"/>
        <w:numPr>
          <w:ilvl w:val="0"/>
          <w:numId w:val="35"/>
        </w:numPr>
        <w:jc w:val="both"/>
      </w:pPr>
      <w:r w:rsidRPr="007C7402">
        <w:rPr>
          <w:b/>
          <w:bCs/>
        </w:rPr>
        <w:t>Continuous Synchronization Loop:</w:t>
      </w:r>
      <w:r w:rsidRPr="007C7402">
        <w:t xml:space="preserve"> While the user is moving, the application cross-references the live device GPS coordinates with the active safety engine back-end, listening for real-time route adjustments if the data ingest loop reports a sudden emergency on the paths ahead.</w:t>
      </w:r>
    </w:p>
    <w:p w14:paraId="339F242D" w14:textId="02BE3E9F" w:rsidR="00F223B8" w:rsidRDefault="00F223B8" w:rsidP="00F223B8">
      <w:pPr>
        <w:pStyle w:val="Heading1"/>
      </w:pPr>
      <w:r w:rsidRPr="00F223B8">
        <w:t>Core Technical Modules</w:t>
      </w:r>
    </w:p>
    <w:p w14:paraId="437F88E1" w14:textId="59D7AD9F" w:rsidR="00F223B8" w:rsidRDefault="00F223B8" w:rsidP="00F223B8">
      <w:pPr>
        <w:pStyle w:val="Heading2"/>
      </w:pPr>
      <w:r w:rsidRPr="00F223B8">
        <w:t>Real-Time Telemetry and Zero-Shot Ingest Loop</w:t>
      </w:r>
    </w:p>
    <w:p w14:paraId="3DA86F52" w14:textId="4E22BB88" w:rsidR="00F223B8" w:rsidRDefault="00F223B8" w:rsidP="00F223B8">
      <w:pPr>
        <w:jc w:val="both"/>
      </w:pPr>
      <w:r w:rsidRPr="00F223B8">
        <w:t>The core intelligence of the DSR-Engine relies on an automated, real-time spatial awareness module that eliminates historical data delays. Instead of using slow crowdsourced updates, the engine runs a continuous, asynchronous background loop connected directly to global media feeds:</w:t>
      </w:r>
    </w:p>
    <w:p w14:paraId="48A3AEF5" w14:textId="78CA93E2" w:rsidR="00F223B8" w:rsidRDefault="00F223B8" w:rsidP="00F223B8">
      <w:pPr>
        <w:pStyle w:val="ListParagraph"/>
        <w:numPr>
          <w:ilvl w:val="0"/>
          <w:numId w:val="41"/>
        </w:numPr>
        <w:jc w:val="both"/>
      </w:pPr>
      <w:r w:rsidRPr="00F223B8">
        <w:rPr>
          <w:b/>
          <w:bCs/>
        </w:rPr>
        <w:t>The 10-Minute Polling Loop:</w:t>
      </w:r>
      <w:r w:rsidRPr="00F223B8">
        <w:t xml:space="preserve"> Every 10 minutes, a background </w:t>
      </w:r>
      <w:proofErr w:type="spellStart"/>
      <w:r w:rsidRPr="00F223B8">
        <w:t>cron</w:t>
      </w:r>
      <w:proofErr w:type="spellEnd"/>
      <w:r w:rsidRPr="00F223B8">
        <w:t xml:space="preserve"> utility queries the Global Data on Events, Location, and Tone (GDELT) live stream registry to pull the latest text telemetry reports filtered by the geographic bounds of the National Capital Territory (NCT) of Delhi.</w:t>
      </w:r>
    </w:p>
    <w:p w14:paraId="5136F95B" w14:textId="467B4372" w:rsidR="00F223B8" w:rsidRDefault="00F223B8" w:rsidP="00F223B8">
      <w:pPr>
        <w:pStyle w:val="ListParagraph"/>
        <w:numPr>
          <w:ilvl w:val="0"/>
          <w:numId w:val="41"/>
        </w:numPr>
        <w:jc w:val="both"/>
      </w:pPr>
      <w:r w:rsidRPr="00F223B8">
        <w:rPr>
          <w:b/>
          <w:bCs/>
        </w:rPr>
        <w:t>Zero-Shot NLP Classification:</w:t>
      </w:r>
      <w:r w:rsidRPr="00F223B8">
        <w:t xml:space="preserve"> To avoid heavy model training overhead, the incoming text strings are fed into an on-memory Zero-Shot Cross-Encoder classifier. The pipeline screens text data against safety candidate labels (such as </w:t>
      </w:r>
      <w:r w:rsidRPr="00F223B8">
        <w:rPr>
          <w:i/>
          <w:iCs/>
        </w:rPr>
        <w:t>Civil Unrest</w:t>
      </w:r>
      <w:r w:rsidRPr="00F223B8">
        <w:t xml:space="preserve">, </w:t>
      </w:r>
      <w:r w:rsidRPr="00F223B8">
        <w:rPr>
          <w:i/>
          <w:iCs/>
        </w:rPr>
        <w:t>Infrastructure Failure</w:t>
      </w:r>
      <w:r w:rsidRPr="00F223B8">
        <w:t xml:space="preserve">, </w:t>
      </w:r>
      <w:r w:rsidRPr="00F223B8">
        <w:rPr>
          <w:i/>
          <w:iCs/>
        </w:rPr>
        <w:t>Harassment Cluster</w:t>
      </w:r>
      <w:r w:rsidRPr="00F223B8">
        <w:t xml:space="preserve">, or </w:t>
      </w:r>
      <w:r w:rsidRPr="00F223B8">
        <w:rPr>
          <w:i/>
          <w:iCs/>
        </w:rPr>
        <w:t>Accident</w:t>
      </w:r>
      <w:r w:rsidRPr="00F223B8">
        <w:t>).</w:t>
      </w:r>
    </w:p>
    <w:p w14:paraId="2F500AB4" w14:textId="59FD2C60" w:rsidR="00F223B8" w:rsidRPr="00F223B8" w:rsidRDefault="00F223B8" w:rsidP="00F223B8">
      <w:pPr>
        <w:pStyle w:val="ListParagraph"/>
        <w:numPr>
          <w:ilvl w:val="0"/>
          <w:numId w:val="41"/>
        </w:numPr>
        <w:jc w:val="both"/>
      </w:pPr>
      <w:r w:rsidRPr="00F223B8">
        <w:rPr>
          <w:b/>
          <w:bCs/>
        </w:rPr>
        <w:t>Dynamic Edge Cost Transformation:</w:t>
      </w:r>
      <w:r w:rsidRPr="00F223B8">
        <w:t xml:space="preserve"> If an event crosses a safety threshold, the system extracts its coordinate point, maps it to our pruned graph using the 2D KD-Tree, and recalculates the surrounding edge safety weights. This automatically diverts active commuters around the hazard zone in real time.</w:t>
      </w:r>
    </w:p>
    <w:p w14:paraId="7E3B2E97" w14:textId="0F5922D8" w:rsidR="00F223B8" w:rsidRDefault="00F223B8" w:rsidP="00F223B8">
      <w:pPr>
        <w:pStyle w:val="Heading2"/>
      </w:pPr>
      <w:r w:rsidRPr="00F223B8">
        <w:t>Proactive Safety Shell Guardrails</w:t>
      </w:r>
    </w:p>
    <w:p w14:paraId="4CA3361C" w14:textId="66A5BADE" w:rsidR="00F223B8" w:rsidRDefault="00F223B8" w:rsidP="00F223B8">
      <w:pPr>
        <w:jc w:val="both"/>
      </w:pPr>
      <w:r w:rsidRPr="00F223B8">
        <w:t>Unlike conventional maps that serve as passive visual displays, the DSR-Engine implements an active hardware-independent client guardrail system on the user's mobile device. This security layer runs two parallel proactive routines:</w:t>
      </w:r>
    </w:p>
    <w:p w14:paraId="25E0BDEC" w14:textId="455090F0" w:rsidR="00F223B8" w:rsidRDefault="00F223B8" w:rsidP="00F223B8">
      <w:pPr>
        <w:pStyle w:val="ListParagraph"/>
        <w:numPr>
          <w:ilvl w:val="0"/>
          <w:numId w:val="42"/>
        </w:numPr>
        <w:jc w:val="both"/>
      </w:pPr>
      <w:r w:rsidRPr="00F223B8">
        <w:rPr>
          <w:b/>
          <w:bCs/>
        </w:rPr>
        <w:t>The 100-Meter Corridor Verifier:</w:t>
      </w:r>
      <w:r w:rsidRPr="00F223B8">
        <w:t xml:space="preserve"> The mobile app caches the calculated </w:t>
      </w:r>
      <w:proofErr w:type="spellStart"/>
      <w:r w:rsidRPr="00F223B8">
        <w:t>GeoJSON</w:t>
      </w:r>
      <w:proofErr w:type="spellEnd"/>
      <w:r w:rsidRPr="00F223B8">
        <w:t xml:space="preserve"> safe path coordinates and builds a 100-meter virtual safety corridor using client-side geometric computations. The system continuously samples live GPS coordinates from the device. If a commuter deviates from the authorized path boundary—whether due to manual navigation error, intentional evasion, or external physical coercion—the system intercepts the event instantly. Instead of performing a silent reroute, it immediately triggers an integrated path-diversion warning protocol.</w:t>
      </w:r>
    </w:p>
    <w:p w14:paraId="6BAE5E4A" w14:textId="7008469B" w:rsidR="00F223B8" w:rsidRPr="00F223B8" w:rsidRDefault="00F223B8" w:rsidP="00F223B8">
      <w:pPr>
        <w:pStyle w:val="ListParagraph"/>
        <w:numPr>
          <w:ilvl w:val="0"/>
          <w:numId w:val="42"/>
        </w:numPr>
        <w:jc w:val="both"/>
      </w:pPr>
      <w:r w:rsidRPr="00F223B8">
        <w:rPr>
          <w:b/>
          <w:bCs/>
        </w:rPr>
        <w:t>The 300-Second Automated Dead-Man's Switch:</w:t>
      </w:r>
      <w:r w:rsidRPr="00F223B8">
        <w:t xml:space="preserve"> To handle extreme crisis scenarios where a commuter might be physically incapacitated or blocked from accessing their mobile device, the application runs a continuous 300-second (5-minute) interactive verification loop. Every 5 minutes, a non-intrusive interactive prompt appears on the UI, requiring the commuter to tap an "I Am Safe" validation checkbox.</w:t>
      </w:r>
    </w:p>
    <w:p w14:paraId="27AE91F1" w14:textId="36228847" w:rsidR="00F223B8" w:rsidRDefault="00F223B8" w:rsidP="00F223B8">
      <w:pPr>
        <w:pStyle w:val="Heading2"/>
      </w:pPr>
      <w:r w:rsidRPr="00F223B8">
        <w:t>Emergency Automation &amp; Crisis Signaling Protocols</w:t>
      </w:r>
    </w:p>
    <w:p w14:paraId="6B40F5A9" w14:textId="70CAB57B" w:rsidR="00F223B8" w:rsidRDefault="00F223B8" w:rsidP="00F223B8">
      <w:pPr>
        <w:jc w:val="both"/>
      </w:pPr>
      <w:r w:rsidRPr="00F223B8">
        <w:t>If either of the protective guardrails is violated—meaning the commuter deflects away from the computed safe corridor or fails to clear the periodic 5-minute safety check—the system bypasses manual UI steps and initiates an automated emergency protocol:</w:t>
      </w:r>
    </w:p>
    <w:p w14:paraId="60297E05" w14:textId="0071E541" w:rsidR="00F223B8" w:rsidRDefault="00F223B8" w:rsidP="00F223B8">
      <w:pPr>
        <w:jc w:val="both"/>
      </w:pPr>
      <w:r>
        <w:t>table</w:t>
      </w:r>
    </w:p>
    <w:p w14:paraId="1CAAD090" w14:textId="6F0E7D96" w:rsidR="00F223B8" w:rsidRPr="00F223B8" w:rsidRDefault="00F223B8" w:rsidP="00F223B8">
      <w:pPr>
        <w:jc w:val="both"/>
      </w:pPr>
      <w:r w:rsidRPr="00F223B8">
        <w:t>The app initiates a 15-second local audio-visual countdown grace period, allowing the user to cancel false alarms. If the countdown expires without active user cancellation, the Proactive Safety Shell autonomously compiles the latest device telemetry—including exact latitude/longitude coordinates, active user profile status, and deviation type—and instantly transmits it via an automated emergency channel to a pre-selected emergency contact number.</w:t>
      </w:r>
    </w:p>
    <w:p w14:paraId="0B21A797" w14:textId="77777777" w:rsidR="003E726F" w:rsidRDefault="003E726F" w:rsidP="003E726F">
      <w:pPr>
        <w:pStyle w:val="Heading1"/>
      </w:pPr>
      <w:r w:rsidRPr="003E726F">
        <w:t>Experimental Results and Performance Analysis</w:t>
      </w:r>
    </w:p>
    <w:p w14:paraId="31C0E164" w14:textId="28F931BD" w:rsidR="009303D9" w:rsidRDefault="003E726F" w:rsidP="003E726F">
      <w:pPr>
        <w:pStyle w:val="BodyText"/>
        <w:ind w:firstLine="0pt"/>
        <w:rPr>
          <w:lang w:val="en-US"/>
        </w:rPr>
      </w:pPr>
      <w:r w:rsidRPr="003E726F">
        <w:rPr>
          <w:lang w:val="en-US"/>
        </w:rPr>
        <w:t>To evaluate the operational efficiency and safety accuracy of the Delhi Safe Route (DSR) Engine, systematic trials were conducted within a simulated urban routing environment representing the National Capital Territory (NCT) of Delhi. The evaluation focuses on three core criteria: system computational latency, path distance deviations against baseline configurations, and predictive safety classification performance.</w:t>
      </w:r>
    </w:p>
    <w:p w14:paraId="468616CC" w14:textId="4C15594F" w:rsidR="003E726F" w:rsidRDefault="003E726F" w:rsidP="00D4083D">
      <w:pPr>
        <w:pStyle w:val="Heading2"/>
      </w:pPr>
      <w:r w:rsidRPr="003E726F">
        <w:t>Core Computational Execution Latency</w:t>
      </w:r>
    </w:p>
    <w:p w14:paraId="4FF675F1" w14:textId="77777777" w:rsidR="00D4083D" w:rsidRDefault="00D4083D" w:rsidP="00D4083D">
      <w:pPr>
        <w:jc w:val="both"/>
      </w:pPr>
      <w:r w:rsidRPr="00D4083D">
        <w:t xml:space="preserve">To measure system performance under heavy load, execution delays were calculated across multiple query cycles. Snell </w:t>
      </w:r>
      <w:proofErr w:type="spellStart"/>
      <w:r w:rsidRPr="00D4083D">
        <w:t>snappings</w:t>
      </w:r>
      <w:proofErr w:type="spellEnd"/>
      <w:r w:rsidRPr="00D4083D">
        <w:t xml:space="preserve"> and nearest-node searches over the </w:t>
      </w:r>
      <w:proofErr w:type="gramStart"/>
      <w:r w:rsidRPr="00D4083D">
        <w:t>602,411 node</w:t>
      </w:r>
      <w:proofErr w:type="gramEnd"/>
      <w:r w:rsidRPr="00D4083D">
        <w:t xml:space="preserve"> graph were evaluated using our spatial 2D KD-Tree optimization.</w:t>
      </w:r>
      <w:r>
        <w:t xml:space="preserve"> </w:t>
      </w:r>
    </w:p>
    <w:p w14:paraId="09E82F63" w14:textId="3EEFCCB4" w:rsidR="00D4083D" w:rsidRDefault="00D4083D" w:rsidP="00D4083D">
      <w:pPr>
        <w:jc w:val="both"/>
      </w:pPr>
      <w:r>
        <w:t xml:space="preserve"> Image</w:t>
      </w:r>
    </w:p>
    <w:p w14:paraId="2E78CE5B" w14:textId="77777777" w:rsidR="00D4083D" w:rsidRDefault="00D4083D" w:rsidP="00D4083D">
      <w:pPr>
        <w:jc w:val="both"/>
      </w:pPr>
    </w:p>
    <w:p w14:paraId="0AA2B206" w14:textId="7DA757F1" w:rsidR="00D4083D" w:rsidRDefault="002C1118" w:rsidP="002C1118">
      <w:pPr>
        <w:pStyle w:val="ListParagraph"/>
        <w:numPr>
          <w:ilvl w:val="0"/>
          <w:numId w:val="36"/>
        </w:numPr>
        <w:jc w:val="both"/>
      </w:pPr>
      <w:r w:rsidRPr="002C1118">
        <w:rPr>
          <w:b/>
          <w:bCs/>
        </w:rPr>
        <w:t>Spatial Indexing Efficiency:</w:t>
      </w:r>
      <w:r w:rsidRPr="002C1118">
        <w:t xml:space="preserve"> Incorporating the projection-aware 2D KD-Tree nearest-neighbor lookup system delivered a </w:t>
      </w:r>
      <w:r w:rsidRPr="002C1118">
        <w:rPr>
          <w:b/>
          <w:bCs/>
        </w:rPr>
        <w:t>30% execution latency reduction</w:t>
      </w:r>
      <w:r w:rsidRPr="002C1118">
        <w:t xml:space="preserve"> compared to standard brute-force linear search techniques.</w:t>
      </w:r>
    </w:p>
    <w:p w14:paraId="384ED84A" w14:textId="1AE74289" w:rsidR="002C1118" w:rsidRPr="00D4083D" w:rsidRDefault="002C1118" w:rsidP="002C1118">
      <w:pPr>
        <w:pStyle w:val="ListParagraph"/>
        <w:numPr>
          <w:ilvl w:val="0"/>
          <w:numId w:val="36"/>
        </w:numPr>
        <w:jc w:val="both"/>
      </w:pPr>
      <w:r w:rsidRPr="002C1118">
        <w:rPr>
          <w:b/>
          <w:bCs/>
        </w:rPr>
        <w:t>Response Benchmarks:</w:t>
      </w:r>
      <w:r w:rsidRPr="002C1118">
        <w:t xml:space="preserve"> The core routing server achieved a </w:t>
      </w:r>
      <w:r w:rsidRPr="002C1118">
        <w:rPr>
          <w:b/>
          <w:bCs/>
        </w:rPr>
        <w:t>Mean Latency of 1578ms</w:t>
      </w:r>
      <w:r w:rsidRPr="002C1118">
        <w:t xml:space="preserve">, with 95% of queries processing within a </w:t>
      </w:r>
      <w:r w:rsidRPr="002C1118">
        <w:rPr>
          <w:b/>
          <w:bCs/>
        </w:rPr>
        <w:t>P95 Latency of 1756ms</w:t>
      </w:r>
      <w:r w:rsidRPr="002C1118">
        <w:t>. Minimum response times dropped to approximately ~300ms for short trajectories, while maximum outliers peaked at ~3s during complex edge-weight re-evaluation sweeps over maximum boundary points.</w:t>
      </w:r>
    </w:p>
    <w:p w14:paraId="68F2AB4C" w14:textId="7868B517" w:rsidR="003E726F" w:rsidRDefault="003E726F" w:rsidP="00D4083D">
      <w:pPr>
        <w:pStyle w:val="Heading2"/>
      </w:pPr>
      <w:r w:rsidRPr="003E726F">
        <w:t>Path Distance Accuracy vs. Baseline Formulations</w:t>
      </w:r>
    </w:p>
    <w:p w14:paraId="46176F9C" w14:textId="1810D975" w:rsidR="002C1118" w:rsidRDefault="002C1118" w:rsidP="002C1118">
      <w:pPr>
        <w:jc w:val="both"/>
      </w:pPr>
      <w:r w:rsidRPr="002C1118">
        <w:t xml:space="preserve">The trade-offs between path length expansion and pedestrian safety optimization were evaluated across 10 distinct Origin-Destination (OD) pairs using </w:t>
      </w:r>
      <w:proofErr w:type="gramStart"/>
      <w:r w:rsidRPr="002C1118">
        <w:t>Open Source</w:t>
      </w:r>
      <w:proofErr w:type="gramEnd"/>
      <w:r w:rsidRPr="002C1118">
        <w:t xml:space="preserve"> Routing Machine (OSRM) layouts as the structural geometric baseline.</w:t>
      </w:r>
    </w:p>
    <w:p w14:paraId="79CF2F87" w14:textId="67A38EB3" w:rsidR="002C1118" w:rsidRDefault="002C1118" w:rsidP="002C1118">
      <w:pPr>
        <w:pStyle w:val="ListParagraph"/>
        <w:numPr>
          <w:ilvl w:val="0"/>
          <w:numId w:val="37"/>
        </w:numPr>
        <w:jc w:val="both"/>
      </w:pPr>
      <w:r w:rsidRPr="002C1118">
        <w:rPr>
          <w:b/>
          <w:bCs/>
        </w:rPr>
        <w:t>Macro Error Metrics:</w:t>
      </w:r>
      <w:r w:rsidRPr="002C1118">
        <w:t xml:space="preserve"> Over the 10 evaluated OD pairs, the engine generated a distance </w:t>
      </w:r>
      <w:r w:rsidRPr="002C1118">
        <w:rPr>
          <w:b/>
          <w:bCs/>
        </w:rPr>
        <w:t>Mean Absolute Percentage Error (MAPE) of 21.9%</w:t>
      </w:r>
      <w:r w:rsidRPr="002C1118">
        <w:t xml:space="preserve"> and a </w:t>
      </w:r>
      <w:r w:rsidRPr="002C1118">
        <w:rPr>
          <w:b/>
          <w:bCs/>
        </w:rPr>
        <w:t>Root Mean Square Error (RMSE) of 1.03 km</w:t>
      </w:r>
      <w:r w:rsidRPr="002C1118">
        <w:t>.</w:t>
      </w:r>
    </w:p>
    <w:p w14:paraId="6F31919C" w14:textId="348052AC" w:rsidR="002C1118" w:rsidRPr="002C1118" w:rsidRDefault="002C1118" w:rsidP="002C1118">
      <w:pPr>
        <w:pStyle w:val="ListParagraph"/>
        <w:numPr>
          <w:ilvl w:val="0"/>
          <w:numId w:val="37"/>
        </w:numPr>
        <w:jc w:val="start"/>
        <w:rPr>
          <w:rFonts w:eastAsia="Times New Roman"/>
          <w:lang w:val="en-IN" w:eastAsia="en-IN"/>
        </w:rPr>
      </w:pPr>
      <w:r w:rsidRPr="002C1118">
        <w:rPr>
          <w:rFonts w:ascii="Arial" w:eastAsia="Times New Roman" w:hAnsi="Arial" w:cs="Arial"/>
          <w:b/>
          <w:bCs/>
          <w:lang w:val="en-IN" w:eastAsia="en-IN"/>
        </w:rPr>
        <w:t>Error Distribution Bounds:</w:t>
      </w:r>
      <w:r w:rsidRPr="002C1118">
        <w:rPr>
          <w:rFonts w:eastAsia="Times New Roman"/>
          <w:lang w:val="en-IN" w:eastAsia="en-IN"/>
        </w:rPr>
        <w:t xml:space="preserve"> The deviation profile displayed a minimum error threshold of ~0.5% for structural arterial highways and a maximum error threshold peaking at ~56% when routing through dense, localized urban clusters. Distance accuracy metrics remained tightly clustered overall, with 4 out of 10 pairs landing within a </w:t>
      </w:r>
      <w:r>
        <w:rPr>
          <w:rFonts w:ascii="Arial" w:eastAsia="Times New Roman" w:hAnsi="Arial" w:cs="Arial"/>
          <w:lang w:val="en-IN" w:eastAsia="en-IN"/>
        </w:rPr>
        <w:t>&lt;=</w:t>
      </w:r>
      <w:r w:rsidRPr="002C1118">
        <w:rPr>
          <w:rFonts w:ascii="Arial" w:eastAsia="Times New Roman" w:hAnsi="Arial" w:cs="Arial"/>
          <w:lang w:val="en-IN" w:eastAsia="en-IN"/>
        </w:rPr>
        <w:t xml:space="preserve"> 10</w:t>
      </w:r>
      <w:r w:rsidR="004C5106">
        <w:rPr>
          <w:rFonts w:ascii="Arial" w:eastAsia="Times New Roman" w:hAnsi="Arial" w:cs="Arial"/>
          <w:lang w:val="en-IN" w:eastAsia="en-IN"/>
        </w:rPr>
        <w:t>--</w:t>
      </w:r>
      <w:r>
        <w:rPr>
          <w:rFonts w:ascii="Arial" w:eastAsia="Times New Roman" w:hAnsi="Arial" w:cs="Arial"/>
          <w:lang w:val="en-IN" w:eastAsia="en-IN"/>
        </w:rPr>
        <w:t xml:space="preserve">% </w:t>
      </w:r>
      <w:r w:rsidRPr="002C1118">
        <w:rPr>
          <w:rFonts w:eastAsia="Times New Roman"/>
          <w:lang w:val="en-IN" w:eastAsia="en-IN"/>
        </w:rPr>
        <w:t xml:space="preserve">error threshold, and 7 out of 10 pairs scaling within a </w:t>
      </w:r>
      <w:r w:rsidRPr="002C1118">
        <w:rPr>
          <w:rFonts w:ascii="Arial" w:eastAsia="Times New Roman" w:hAnsi="Arial" w:cs="Arial"/>
          <w:lang w:val="en-IN" w:eastAsia="en-IN"/>
        </w:rPr>
        <w:t>&lt;=</w:t>
      </w:r>
      <w:r w:rsidRPr="002C1118">
        <w:rPr>
          <w:rFonts w:ascii="Arial" w:eastAsia="Times New Roman" w:hAnsi="Arial" w:cs="Arial"/>
          <w:lang w:val="en-IN" w:eastAsia="en-IN"/>
        </w:rPr>
        <w:t xml:space="preserve"> 20%</w:t>
      </w:r>
      <w:r w:rsidRPr="002C1118">
        <w:rPr>
          <w:rFonts w:eastAsia="Times New Roman"/>
          <w:lang w:val="en-IN" w:eastAsia="en-IN"/>
        </w:rPr>
        <w:t xml:space="preserve"> error threshold.</w:t>
      </w:r>
    </w:p>
    <w:p w14:paraId="1AF2B4C0" w14:textId="69E7C68B" w:rsidR="002C1118" w:rsidRPr="002C1118" w:rsidRDefault="002C1118" w:rsidP="002C1118">
      <w:pPr>
        <w:pStyle w:val="ListParagraph"/>
        <w:numPr>
          <w:ilvl w:val="0"/>
          <w:numId w:val="37"/>
        </w:numPr>
        <w:jc w:val="both"/>
      </w:pPr>
      <w:r w:rsidRPr="002C1118">
        <w:rPr>
          <w:b/>
          <w:bCs/>
        </w:rPr>
        <w:t>Localized Benchmarking Case:</w:t>
      </w:r>
      <w:r w:rsidRPr="002C1118">
        <w:t xml:space="preserve"> Evaluating a high-density trajectory from the Red Fort to Connaught Place (CP) generated a shortest safe path calculation of </w:t>
      </w:r>
      <w:r w:rsidRPr="002C1118">
        <w:rPr>
          <w:b/>
          <w:bCs/>
        </w:rPr>
        <w:t>4.22 km</w:t>
      </w:r>
      <w:r w:rsidRPr="002C1118">
        <w:t>. Compared against the standard Google Maps baseline computation of 4.6 km, the system maintained a tight 8% structural distance error variance while strictly avoiding unlit secondary alleys.</w:t>
      </w:r>
    </w:p>
    <w:p w14:paraId="6980258D" w14:textId="11216269" w:rsidR="003E726F" w:rsidRDefault="003E726F" w:rsidP="00D4083D">
      <w:pPr>
        <w:pStyle w:val="Heading2"/>
      </w:pPr>
      <w:r w:rsidRPr="003E726F">
        <w:t>Predictive Safety Classification Accuracy</w:t>
      </w:r>
    </w:p>
    <w:p w14:paraId="153B2CB3" w14:textId="77E51679" w:rsidR="00D8656F" w:rsidRDefault="00D8656F" w:rsidP="00D8656F">
      <w:pPr>
        <w:jc w:val="both"/>
      </w:pPr>
      <w:r w:rsidRPr="00D8656F">
        <w:t>The engine’s ability to bypass hazardous urban sections was validated against a synthetic ground-truth dataset composed of 17 designated safe and high-risk municipal zones across Delhi.</w:t>
      </w:r>
    </w:p>
    <w:p w14:paraId="6C7580E4" w14:textId="43A31F4B" w:rsidR="00D8656F" w:rsidRDefault="00D8656F" w:rsidP="00D8656F">
      <w:pPr>
        <w:pStyle w:val="ListParagraph"/>
        <w:numPr>
          <w:ilvl w:val="0"/>
          <w:numId w:val="38"/>
        </w:numPr>
        <w:jc w:val="both"/>
      </w:pPr>
      <w:r w:rsidRPr="00D8656F">
        <w:rPr>
          <w:b/>
          <w:bCs/>
        </w:rPr>
        <w:t>Statistical Prediction Scores:</w:t>
      </w:r>
      <w:r w:rsidRPr="00D8656F">
        <w:t xml:space="preserve"> The dynamic routing logic yielded a </w:t>
      </w:r>
      <w:r w:rsidRPr="00D8656F">
        <w:rPr>
          <w:b/>
          <w:bCs/>
        </w:rPr>
        <w:t>Precision of 0.833</w:t>
      </w:r>
      <w:r w:rsidRPr="00D8656F">
        <w:t xml:space="preserve">, a </w:t>
      </w:r>
      <w:r w:rsidRPr="00D8656F">
        <w:rPr>
          <w:b/>
          <w:bCs/>
        </w:rPr>
        <w:t>Recall of 1.000</w:t>
      </w:r>
      <w:r w:rsidRPr="00D8656F">
        <w:t xml:space="preserve">, and a balanced </w:t>
      </w:r>
      <w:r w:rsidRPr="00D8656F">
        <w:rPr>
          <w:b/>
          <w:bCs/>
        </w:rPr>
        <w:t>F1-Score of 0.909</w:t>
      </w:r>
      <w:r w:rsidRPr="00D8656F">
        <w:t>.</w:t>
      </w:r>
    </w:p>
    <w:p w14:paraId="19FA3F4A" w14:textId="77777777" w:rsidR="00D8656F" w:rsidRPr="00D8656F" w:rsidRDefault="00D8656F" w:rsidP="00D8656F">
      <w:pPr>
        <w:pStyle w:val="ListParagraph"/>
        <w:numPr>
          <w:ilvl w:val="0"/>
          <w:numId w:val="38"/>
        </w:numPr>
        <w:jc w:val="start"/>
        <w:rPr>
          <w:rFonts w:eastAsia="Times New Roman"/>
          <w:lang w:val="en-IN" w:eastAsia="en-IN"/>
        </w:rPr>
      </w:pPr>
      <w:r w:rsidRPr="00D8656F">
        <w:rPr>
          <w:rFonts w:ascii="Arial" w:eastAsia="Times New Roman" w:hAnsi="Arial" w:cs="Arial"/>
          <w:b/>
          <w:bCs/>
          <w:lang w:val="en-IN" w:eastAsia="en-IN"/>
        </w:rPr>
        <w:t>Target Objective Achievement:</w:t>
      </w:r>
      <w:r w:rsidRPr="00D8656F">
        <w:rPr>
          <w:rFonts w:eastAsia="Times New Roman"/>
          <w:lang w:val="en-IN" w:eastAsia="en-IN"/>
        </w:rPr>
        <w:t xml:space="preserve"> The framework achieved a </w:t>
      </w:r>
      <w:r w:rsidRPr="00D8656F">
        <w:rPr>
          <w:rFonts w:ascii="Arial" w:eastAsia="Times New Roman" w:hAnsi="Arial" w:cs="Arial"/>
          <w:b/>
          <w:bCs/>
          <w:lang w:val="en-IN" w:eastAsia="en-IN"/>
        </w:rPr>
        <w:t>False Negative Rate (FNR) of 0.000</w:t>
      </w:r>
      <w:r w:rsidRPr="00D8656F">
        <w:rPr>
          <w:rFonts w:eastAsia="Times New Roman"/>
          <w:lang w:val="en-IN" w:eastAsia="en-IN"/>
        </w:rPr>
        <w:t xml:space="preserve">, successfully satisfying our strict target constraint of </w:t>
      </w:r>
      <w:r w:rsidRPr="00D8656F">
        <w:rPr>
          <w:rFonts w:ascii="Arial" w:eastAsia="Times New Roman" w:hAnsi="Arial" w:cs="Arial"/>
          <w:lang w:val="en-IN" w:eastAsia="en-IN"/>
        </w:rPr>
        <w:t>$\</w:t>
      </w:r>
      <w:proofErr w:type="gramStart"/>
      <w:r w:rsidRPr="00D8656F">
        <w:rPr>
          <w:rFonts w:ascii="Arial" w:eastAsia="Times New Roman" w:hAnsi="Arial" w:cs="Arial"/>
          <w:lang w:val="en-IN" w:eastAsia="en-IN"/>
        </w:rPr>
        <w:t>text{</w:t>
      </w:r>
      <w:proofErr w:type="gramEnd"/>
      <w:r w:rsidRPr="00D8656F">
        <w:rPr>
          <w:rFonts w:ascii="Arial" w:eastAsia="Times New Roman" w:hAnsi="Arial" w:cs="Arial"/>
          <w:lang w:val="en-IN" w:eastAsia="en-IN"/>
        </w:rPr>
        <w:t>FNR} &lt; 0.10$</w:t>
      </w:r>
      <w:r w:rsidRPr="00D8656F">
        <w:rPr>
          <w:rFonts w:eastAsia="Times New Roman"/>
          <w:lang w:val="en-IN" w:eastAsia="en-IN"/>
        </w:rPr>
        <w:t>. This proves that the cost penalty function completely avoids classifying a dangerous street segment as safe.</w:t>
      </w:r>
    </w:p>
    <w:p w14:paraId="5A443B52" w14:textId="3519B8B9" w:rsidR="00D8656F" w:rsidRDefault="00D8656F" w:rsidP="00D8656F">
      <w:pPr>
        <w:pStyle w:val="ListParagraph"/>
        <w:numPr>
          <w:ilvl w:val="0"/>
          <w:numId w:val="38"/>
        </w:numPr>
        <w:jc w:val="both"/>
      </w:pPr>
      <w:r w:rsidRPr="00D8656F">
        <w:rPr>
          <w:b/>
          <w:bCs/>
        </w:rPr>
        <w:t>Edge Routing Gains:</w:t>
      </w:r>
      <w:r w:rsidRPr="00D8656F">
        <w:t xml:space="preserve"> The routing engine generated an </w:t>
      </w:r>
      <w:r w:rsidRPr="00D8656F">
        <w:rPr>
          <w:b/>
          <w:bCs/>
        </w:rPr>
        <w:t>Average Safety Gain of 8.0 points</w:t>
      </w:r>
      <w:r w:rsidRPr="00D8656F">
        <w:t xml:space="preserve"> (peaking at a maximum advantage of 19.1 points) when comparing the path profiles of the safest computed routes directly against the standard shortest velocity routes.</w:t>
      </w:r>
    </w:p>
    <w:p w14:paraId="0CB25774" w14:textId="708F3649" w:rsidR="00D8656F" w:rsidRDefault="00D8656F" w:rsidP="00D8656F">
      <w:pPr>
        <w:pStyle w:val="ListParagraph"/>
        <w:numPr>
          <w:ilvl w:val="0"/>
          <w:numId w:val="38"/>
        </w:numPr>
        <w:jc w:val="start"/>
        <w:rPr>
          <w:rFonts w:eastAsia="Times New Roman"/>
          <w:lang w:val="en-IN" w:eastAsia="en-IN"/>
        </w:rPr>
      </w:pPr>
      <w:r w:rsidRPr="00D8656F">
        <w:rPr>
          <w:rFonts w:ascii="Arial" w:eastAsia="Times New Roman" w:hAnsi="Arial" w:cs="Arial"/>
          <w:b/>
          <w:bCs/>
          <w:lang w:val="en-IN" w:eastAsia="en-IN"/>
        </w:rPr>
        <w:t>Runtime Score Balancing:</w:t>
      </w:r>
      <w:r w:rsidRPr="00D8656F">
        <w:rPr>
          <w:rFonts w:eastAsia="Times New Roman"/>
          <w:lang w:val="en-IN" w:eastAsia="en-IN"/>
        </w:rPr>
        <w:t xml:space="preserve"> Following system parameter balancing adjustments, the active edge safety distribution expanded to span an optimal operational range of </w:t>
      </w:r>
      <w:r w:rsidRPr="00D8656F">
        <w:rPr>
          <w:rFonts w:ascii="Arial" w:eastAsia="Times New Roman" w:hAnsi="Arial" w:cs="Arial"/>
          <w:b/>
          <w:bCs/>
          <w:lang w:val="en-IN" w:eastAsia="en-IN"/>
        </w:rPr>
        <w:t>31.2 to 93.1</w:t>
      </w:r>
      <w:r w:rsidRPr="00D8656F">
        <w:rPr>
          <w:rFonts w:eastAsia="Times New Roman"/>
          <w:lang w:val="en-IN" w:eastAsia="en-IN"/>
        </w:rPr>
        <w:t xml:space="preserve">. This modification successfully enabled the routing threads to clearly isolate and visually render vulnerable "Red Roads" (edges scoring </w:t>
      </w:r>
      <w:r w:rsidRPr="00D8656F">
        <w:rPr>
          <w:rFonts w:ascii="Arial" w:eastAsia="Times New Roman" w:hAnsi="Arial" w:cs="Arial"/>
          <w:lang w:val="en-IN" w:eastAsia="en-IN"/>
        </w:rPr>
        <w:t>&lt; 45</w:t>
      </w:r>
      <w:r w:rsidRPr="00D8656F">
        <w:rPr>
          <w:rFonts w:eastAsia="Times New Roman"/>
          <w:lang w:val="en-IN" w:eastAsia="en-IN"/>
        </w:rPr>
        <w:t>) across the visualization interface.</w:t>
      </w:r>
    </w:p>
    <w:tbl>
      <w:tblPr>
        <w:tblStyle w:val="TableGrid"/>
        <w:tblW w:w="0pt" w:type="auto"/>
        <w:tblInd w:w="18pt" w:type="dxa"/>
        <w:tblLook w:firstRow="1" w:lastRow="0" w:firstColumn="1" w:lastColumn="0" w:noHBand="0" w:noVBand="1"/>
      </w:tblPr>
      <w:tblGrid>
        <w:gridCol w:w="1128"/>
        <w:gridCol w:w="1128"/>
        <w:gridCol w:w="1105"/>
        <w:gridCol w:w="1135"/>
      </w:tblGrid>
      <w:tr w:rsidR="00B77B7B" w14:paraId="07053200" w14:textId="77777777" w:rsidTr="00B77B7B">
        <w:tc>
          <w:tcPr>
            <w:tcW w:w="56.40pt" w:type="dxa"/>
          </w:tcPr>
          <w:p w14:paraId="4451EEAB" w14:textId="77777777" w:rsidR="00B77B7B" w:rsidRPr="00B77B7B" w:rsidRDefault="00B77B7B" w:rsidP="00B77B7B">
            <w:pPr>
              <w:jc w:val="start"/>
              <w:rPr>
                <w:rFonts w:ascii="Arial" w:hAnsi="Arial" w:cs="Arial"/>
                <w:sz w:val="16"/>
                <w:szCs w:val="16"/>
              </w:rPr>
            </w:pPr>
            <w:r w:rsidRPr="00B77B7B">
              <w:rPr>
                <w:rStyle w:val="Strong"/>
                <w:rFonts w:ascii="Arial" w:hAnsi="Arial" w:cs="Arial"/>
                <w:sz w:val="16"/>
                <w:szCs w:val="16"/>
              </w:rPr>
              <w:t>Metric Category</w:t>
            </w:r>
          </w:p>
          <w:p w14:paraId="33C60ABB" w14:textId="77777777" w:rsidR="00B77B7B" w:rsidRPr="00B77B7B" w:rsidRDefault="00B77B7B" w:rsidP="00B77B7B">
            <w:pPr>
              <w:jc w:val="start"/>
              <w:rPr>
                <w:rFonts w:eastAsia="Times New Roman"/>
                <w:sz w:val="16"/>
                <w:szCs w:val="16"/>
                <w:lang w:val="en-IN" w:eastAsia="en-IN"/>
              </w:rPr>
            </w:pPr>
          </w:p>
        </w:tc>
        <w:tc>
          <w:tcPr>
            <w:tcW w:w="56.40pt" w:type="dxa"/>
          </w:tcPr>
          <w:p w14:paraId="4F967509" w14:textId="12BA314D"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Evaluation Parameter</w:t>
            </w:r>
          </w:p>
        </w:tc>
        <w:tc>
          <w:tcPr>
            <w:tcW w:w="55.25pt" w:type="dxa"/>
          </w:tcPr>
          <w:p w14:paraId="5A14B096" w14:textId="7E409E83"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Observed Value</w:t>
            </w:r>
          </w:p>
        </w:tc>
        <w:tc>
          <w:tcPr>
            <w:tcW w:w="56.75pt" w:type="dxa"/>
          </w:tcPr>
          <w:p w14:paraId="66C74DEC" w14:textId="72204A2B"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Status</w:t>
            </w:r>
          </w:p>
        </w:tc>
      </w:tr>
      <w:tr w:rsidR="00B77B7B" w14:paraId="6359B830" w14:textId="77777777" w:rsidTr="00B77B7B">
        <w:tc>
          <w:tcPr>
            <w:tcW w:w="56.40pt" w:type="dxa"/>
          </w:tcPr>
          <w:p w14:paraId="6D5BE69D" w14:textId="46FA8B9F"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Latency</w:t>
            </w:r>
          </w:p>
        </w:tc>
        <w:tc>
          <w:tcPr>
            <w:tcW w:w="56.40pt" w:type="dxa"/>
          </w:tcPr>
          <w:p w14:paraId="79AB1336" w14:textId="7E205514"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Mean / P95 Delay</w:t>
            </w:r>
          </w:p>
        </w:tc>
        <w:tc>
          <w:tcPr>
            <w:tcW w:w="55.25pt" w:type="dxa"/>
          </w:tcPr>
          <w:p w14:paraId="330CFA53" w14:textId="281D0A74"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 xml:space="preserve">1578 </w:t>
            </w:r>
            <w:proofErr w:type="spellStart"/>
            <w:r w:rsidRPr="00B77B7B">
              <w:rPr>
                <w:rFonts w:eastAsia="Times New Roman"/>
                <w:sz w:val="16"/>
                <w:szCs w:val="16"/>
                <w:lang w:eastAsia="en-IN"/>
              </w:rPr>
              <w:t>ms</w:t>
            </w:r>
            <w:proofErr w:type="spellEnd"/>
            <w:r w:rsidRPr="00B77B7B">
              <w:rPr>
                <w:rFonts w:eastAsia="Times New Roman"/>
                <w:sz w:val="16"/>
                <w:szCs w:val="16"/>
                <w:lang w:eastAsia="en-IN"/>
              </w:rPr>
              <w:t xml:space="preserve"> / 1756 </w:t>
            </w:r>
            <w:proofErr w:type="spellStart"/>
            <w:r w:rsidRPr="00B77B7B">
              <w:rPr>
                <w:rFonts w:eastAsia="Times New Roman"/>
                <w:sz w:val="16"/>
                <w:szCs w:val="16"/>
                <w:lang w:eastAsia="en-IN"/>
              </w:rPr>
              <w:t>ms</w:t>
            </w:r>
            <w:proofErr w:type="spellEnd"/>
          </w:p>
        </w:tc>
        <w:tc>
          <w:tcPr>
            <w:tcW w:w="56.75pt" w:type="dxa"/>
          </w:tcPr>
          <w:p w14:paraId="13EC17CC" w14:textId="76FD3ADC"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Optimal</w:t>
            </w:r>
          </w:p>
        </w:tc>
      </w:tr>
      <w:tr w:rsidR="00B77B7B" w14:paraId="7B0EFB45" w14:textId="77777777" w:rsidTr="00B77B7B">
        <w:tc>
          <w:tcPr>
            <w:tcW w:w="56.40pt" w:type="dxa"/>
          </w:tcPr>
          <w:p w14:paraId="03FBE36E" w14:textId="29DD150D"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Distance</w:t>
            </w:r>
          </w:p>
        </w:tc>
        <w:tc>
          <w:tcPr>
            <w:tcW w:w="56.40pt" w:type="dxa"/>
          </w:tcPr>
          <w:p w14:paraId="7150AC34" w14:textId="06C51FB4"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MAPE / RMSE</w:t>
            </w:r>
          </w:p>
        </w:tc>
        <w:tc>
          <w:tcPr>
            <w:tcW w:w="55.25pt" w:type="dxa"/>
          </w:tcPr>
          <w:p w14:paraId="3EEB3E67" w14:textId="5EE5EF24"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21.9% / 1.03 km</w:t>
            </w:r>
          </w:p>
        </w:tc>
        <w:tc>
          <w:tcPr>
            <w:tcW w:w="56.75pt" w:type="dxa"/>
          </w:tcPr>
          <w:p w14:paraId="61C5C477" w14:textId="667A2310"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Acceptable Trade-off</w:t>
            </w:r>
          </w:p>
        </w:tc>
      </w:tr>
      <w:tr w:rsidR="00B77B7B" w14:paraId="7D741FA6" w14:textId="77777777" w:rsidTr="00B77B7B">
        <w:tc>
          <w:tcPr>
            <w:tcW w:w="56.40pt" w:type="dxa"/>
          </w:tcPr>
          <w:p w14:paraId="08CA7171" w14:textId="548AAAC1"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Reliability</w:t>
            </w:r>
          </w:p>
        </w:tc>
        <w:tc>
          <w:tcPr>
            <w:tcW w:w="56.40pt" w:type="dxa"/>
          </w:tcPr>
          <w:p w14:paraId="596EBAC4" w14:textId="77B43E85"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Precision / Recall</w:t>
            </w:r>
          </w:p>
        </w:tc>
        <w:tc>
          <w:tcPr>
            <w:tcW w:w="55.25pt" w:type="dxa"/>
          </w:tcPr>
          <w:p w14:paraId="07FFCC52" w14:textId="788204CC"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0.833 / 1.000</w:t>
            </w:r>
          </w:p>
        </w:tc>
        <w:tc>
          <w:tcPr>
            <w:tcW w:w="56.75pt" w:type="dxa"/>
          </w:tcPr>
          <w:p w14:paraId="7B4E1477" w14:textId="39FDC2EF"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Highly Accurate</w:t>
            </w:r>
          </w:p>
        </w:tc>
      </w:tr>
      <w:tr w:rsidR="00B77B7B" w14:paraId="34F5FEB4" w14:textId="77777777" w:rsidTr="00B77B7B">
        <w:tc>
          <w:tcPr>
            <w:tcW w:w="56.40pt" w:type="dxa"/>
          </w:tcPr>
          <w:p w14:paraId="6AEF1E69" w14:textId="449AEEE9"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Safety Target</w:t>
            </w:r>
          </w:p>
        </w:tc>
        <w:tc>
          <w:tcPr>
            <w:tcW w:w="56.40pt" w:type="dxa"/>
          </w:tcPr>
          <w:p w14:paraId="726E8CC4" w14:textId="574B29F7"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False Negative Rate (FNR)</w:t>
            </w:r>
          </w:p>
        </w:tc>
        <w:tc>
          <w:tcPr>
            <w:tcW w:w="55.25pt" w:type="dxa"/>
          </w:tcPr>
          <w:p w14:paraId="161B2754" w14:textId="63E65BE1" w:rsidR="00B77B7B" w:rsidRPr="00B77B7B" w:rsidRDefault="00B77B7B" w:rsidP="00B77B7B">
            <w:pPr>
              <w:jc w:val="start"/>
              <w:rPr>
                <w:rFonts w:eastAsia="Times New Roman"/>
                <w:sz w:val="16"/>
                <w:szCs w:val="16"/>
                <w:lang w:val="en-IN" w:eastAsia="en-IN"/>
              </w:rPr>
            </w:pPr>
            <w:r w:rsidRPr="00B77B7B">
              <w:rPr>
                <w:rFonts w:eastAsia="Times New Roman"/>
                <w:sz w:val="16"/>
                <w:szCs w:val="16"/>
                <w:lang w:eastAsia="en-IN"/>
              </w:rPr>
              <w:t>0.000</w:t>
            </w:r>
          </w:p>
        </w:tc>
        <w:tc>
          <w:tcPr>
            <w:tcW w:w="56.75pt" w:type="dxa"/>
          </w:tcPr>
          <w:p w14:paraId="70B502A4" w14:textId="003BCAC6" w:rsidR="00B77B7B" w:rsidRPr="00B77B7B" w:rsidRDefault="00B77B7B" w:rsidP="00B77B7B">
            <w:pPr>
              <w:jc w:val="start"/>
              <w:rPr>
                <w:rFonts w:eastAsia="Times New Roman"/>
                <w:sz w:val="16"/>
                <w:szCs w:val="16"/>
                <w:lang w:val="en-IN" w:eastAsia="en-IN"/>
              </w:rPr>
            </w:pPr>
            <w:r w:rsidRPr="00B77B7B">
              <w:rPr>
                <w:rFonts w:eastAsia="Times New Roman"/>
                <w:sz w:val="16"/>
                <w:szCs w:val="16"/>
                <w:lang w:val="en-IN" w:eastAsia="en-IN"/>
              </w:rPr>
              <w:t>Target Met (</w:t>
            </w:r>
            <w:r w:rsidRPr="00B77B7B">
              <w:rPr>
                <w:rFonts w:eastAsia="Times New Roman"/>
                <w:sz w:val="16"/>
                <w:szCs w:val="16"/>
                <w:lang w:val="en-IN" w:eastAsia="en-IN"/>
              </w:rPr>
              <w:t>&lt;=</w:t>
            </w:r>
            <w:r w:rsidRPr="00B77B7B">
              <w:rPr>
                <w:rFonts w:eastAsia="Times New Roman"/>
                <w:sz w:val="16"/>
                <w:szCs w:val="16"/>
                <w:lang w:val="en-IN" w:eastAsia="en-IN"/>
              </w:rPr>
              <w:t xml:space="preserve"> 0.10</w:t>
            </w:r>
            <w:r w:rsidRPr="00B77B7B">
              <w:rPr>
                <w:rFonts w:eastAsia="Times New Roman"/>
                <w:sz w:val="16"/>
                <w:szCs w:val="16"/>
                <w:lang w:val="en-IN" w:eastAsia="en-IN"/>
              </w:rPr>
              <w:t>)</w:t>
            </w:r>
          </w:p>
          <w:p w14:paraId="2AC07930" w14:textId="77777777" w:rsidR="00B77B7B" w:rsidRPr="00B77B7B" w:rsidRDefault="00B77B7B" w:rsidP="00B77B7B">
            <w:pPr>
              <w:jc w:val="start"/>
              <w:rPr>
                <w:rFonts w:eastAsia="Times New Roman"/>
                <w:sz w:val="16"/>
                <w:szCs w:val="16"/>
                <w:lang w:val="en-IN" w:eastAsia="en-IN"/>
              </w:rPr>
            </w:pPr>
          </w:p>
        </w:tc>
      </w:tr>
    </w:tbl>
    <w:p w14:paraId="7C768D1F" w14:textId="5484A1D2" w:rsidR="00D8656F" w:rsidRPr="00B77B7B" w:rsidRDefault="00B77B7B" w:rsidP="00B77B7B">
      <w:pPr>
        <w:ind w:start="18pt"/>
        <w:rPr>
          <w:rFonts w:eastAsia="Times New Roman"/>
          <w:lang w:val="en-IN" w:eastAsia="en-IN"/>
        </w:rPr>
      </w:pPr>
      <w:r w:rsidRPr="00B77B7B">
        <w:rPr>
          <w:rFonts w:eastAsia="Times New Roman"/>
          <w:lang w:eastAsia="en-IN"/>
        </w:rPr>
        <w:t>CORE PERFORMANCE AND ACCURACY METRICS</w:t>
      </w:r>
    </w:p>
    <w:p w14:paraId="0EE79D38" w14:textId="54BF2F67" w:rsidR="003E726F" w:rsidRDefault="003E726F" w:rsidP="00D4083D">
      <w:pPr>
        <w:pStyle w:val="Heading2"/>
      </w:pPr>
      <w:r w:rsidRPr="003E726F">
        <w:t>Architectural Limitations and Validation Scope</w:t>
      </w:r>
    </w:p>
    <w:p w14:paraId="669ED762" w14:textId="1D147F8E" w:rsidR="00D8656F" w:rsidRDefault="00D8656F" w:rsidP="00D8656F">
      <w:pPr>
        <w:jc w:val="both"/>
      </w:pPr>
      <w:r w:rsidRPr="00D8656F">
        <w:t>Adhering to rigorous empirical disclosure guidelines, two primary constraints are recognized within the current operational environment:</w:t>
      </w:r>
    </w:p>
    <w:p w14:paraId="5105C507" w14:textId="5E70481C" w:rsidR="00D8656F" w:rsidRDefault="00D8656F" w:rsidP="00D8656F">
      <w:pPr>
        <w:pStyle w:val="ListParagraph"/>
        <w:numPr>
          <w:ilvl w:val="0"/>
          <w:numId w:val="39"/>
        </w:numPr>
        <w:jc w:val="both"/>
      </w:pPr>
      <w:r w:rsidRPr="00D8656F">
        <w:rPr>
          <w:b/>
          <w:bCs/>
        </w:rPr>
        <w:t>OSM Node Snapping Granularity Limitations:</w:t>
      </w:r>
      <w:r w:rsidRPr="00D8656F">
        <w:t xml:space="preserve"> The distance MAPE score of 21.9% is primarily an algorithmic artifact caused by OpenStreetMap node snapping limits. On the narrow, dense road networks typical of old Delhi, node coordinate snapping introduces local spatial offsets up to 500 meters, slightly distorting raw geometric calculations.</w:t>
      </w:r>
    </w:p>
    <w:p w14:paraId="13578B84" w14:textId="1A47570C" w:rsidR="00D8656F" w:rsidRPr="00D8656F" w:rsidRDefault="00D8656F" w:rsidP="00D8656F">
      <w:pPr>
        <w:pStyle w:val="ListParagraph"/>
        <w:numPr>
          <w:ilvl w:val="0"/>
          <w:numId w:val="39"/>
        </w:numPr>
        <w:jc w:val="both"/>
      </w:pPr>
      <w:r w:rsidRPr="00D8656F">
        <w:rPr>
          <w:b/>
          <w:bCs/>
        </w:rPr>
        <w:t>Synthetic Data Boundaries:</w:t>
      </w:r>
      <w:r w:rsidRPr="00D8656F">
        <w:t xml:space="preserve"> While the routing engine exhibits exceptional precision, the safety classification layer was evaluated and validated using controlled synthetic ground-truth zones. The baseline lacks direct integration with live, real-time localized police department incident telemetry channels.</w:t>
      </w:r>
    </w:p>
    <w:p w14:paraId="7B655F50" w14:textId="3A5594F4" w:rsidR="00B77B7B" w:rsidRDefault="00B77B7B" w:rsidP="00B77B7B">
      <w:pPr>
        <w:pStyle w:val="Heading1"/>
      </w:pPr>
      <w:r w:rsidRPr="00B77B7B">
        <w:t>Conclusion and Future Scope</w:t>
      </w:r>
    </w:p>
    <w:p w14:paraId="0107C8AB" w14:textId="385933A0" w:rsidR="00B77B7B" w:rsidRDefault="00B77B7B" w:rsidP="00B77B7B">
      <w:pPr>
        <w:pStyle w:val="Heading2"/>
      </w:pPr>
      <w:r w:rsidRPr="00B77B7B">
        <w:t>Conclusion</w:t>
      </w:r>
    </w:p>
    <w:p w14:paraId="1386D896" w14:textId="38C9BC90" w:rsidR="00B77B7B" w:rsidRPr="00717DF3" w:rsidRDefault="00B77B7B" w:rsidP="00717DF3">
      <w:pPr>
        <w:pStyle w:val="NormalWeb"/>
        <w:jc w:val="both"/>
        <w:rPr>
          <w:sz w:val="20"/>
          <w:szCs w:val="20"/>
        </w:rPr>
      </w:pPr>
      <w:r w:rsidRPr="00717DF3">
        <w:rPr>
          <w:sz w:val="20"/>
          <w:szCs w:val="20"/>
        </w:rPr>
        <w:t>This research introduced the Delhi Safe Route (DSR) Engine, a context-aware navigation framework and active protective system designed to optimize pedestrian routing based on environmental safety parameters rather than simple travel velocity. The proposed engine successfully bridges the gap left by traditional commercial navigation platforms that optimize solely for ETA minimization, leaving vulnerable demographics exposed to isolated or unlit corridors.</w:t>
      </w:r>
      <w:r w:rsidR="00717DF3" w:rsidRPr="00717DF3">
        <w:rPr>
          <w:sz w:val="20"/>
          <w:szCs w:val="20"/>
        </w:rPr>
        <w:t xml:space="preserve"> </w:t>
      </w:r>
      <w:r w:rsidRPr="00717DF3">
        <w:rPr>
          <w:sz w:val="20"/>
          <w:szCs w:val="20"/>
        </w:rPr>
        <w:t>By restructuring raw geospatial data of the National Capital Territory of Delhi into a high-performance graph of 602,411 active nodes and applying a 2D KD-Tree spatial index, the backend achieves a highly responsive mean query processing latency of 1578ms. Real-time safety metrics are seamlessly automated through an asynchronous 10-minute global news stream analysis loop using zero-shot NLP classification. Furthermore, the client-side proactive safety shell guarantees automated emergency triggers through a 100-meter trajectory corridor verifier and a 300-second interactive Dead-Man's switch countdown routine.</w:t>
      </w:r>
      <w:r w:rsidRPr="00717DF3">
        <w:rPr>
          <w:sz w:val="20"/>
          <w:szCs w:val="20"/>
        </w:rPr>
        <w:t xml:space="preserve"> </w:t>
      </w:r>
      <w:r w:rsidRPr="00717DF3">
        <w:rPr>
          <w:sz w:val="20"/>
          <w:szCs w:val="20"/>
        </w:rPr>
        <w:t>Empirical evaluations prove that the framework operates with a False Negative Rate (FNR) of 0.000, ensuring that high-risk street segments are never misclassified as safe paths. While prioritizing safety introduces a distance Mean Absolute Percentage Error (MAPE) of 21.9%, this variance represents an acceptable and necessary trade-off for safeguarding human lives. The findings establish that the DSR-Engine serves as a reliable, robust, and highly adaptive architecture for modern distributed urban computing and pedestrian-centric commuter security.</w:t>
      </w:r>
    </w:p>
    <w:p w14:paraId="09ECF001" w14:textId="50B5A759" w:rsidR="00B77B7B" w:rsidRDefault="00B77B7B" w:rsidP="00B77B7B">
      <w:pPr>
        <w:pStyle w:val="Heading2"/>
      </w:pPr>
      <w:r w:rsidRPr="00B77B7B">
        <w:t>Future Scope</w:t>
      </w:r>
    </w:p>
    <w:p w14:paraId="06D87463" w14:textId="79159435" w:rsidR="00B77B7B" w:rsidRDefault="00717DF3" w:rsidP="00717DF3">
      <w:pPr>
        <w:jc w:val="both"/>
      </w:pPr>
      <w:r w:rsidRPr="00717DF3">
        <w:t>While the current implementation exhibits outstanding accuracy and execution benchmarks within the experimental environment, future iterations can expand its operational scalability and data privacy through three primary research trajectories:</w:t>
      </w:r>
    </w:p>
    <w:p w14:paraId="12A0E7C0" w14:textId="10692F07" w:rsidR="00717DF3" w:rsidRDefault="00717DF3" w:rsidP="00717DF3">
      <w:pPr>
        <w:pStyle w:val="ListParagraph"/>
        <w:numPr>
          <w:ilvl w:val="0"/>
          <w:numId w:val="40"/>
        </w:numPr>
        <w:jc w:val="both"/>
      </w:pPr>
      <w:r w:rsidRPr="00717DF3">
        <w:rPr>
          <w:b/>
          <w:bCs/>
        </w:rPr>
        <w:t>Integration of Advanced Privacy Protocols:</w:t>
      </w:r>
      <w:r w:rsidRPr="00717DF3">
        <w:t xml:space="preserve"> To securely manage live commuter location coordinates and profile metadata, future models should integrate advanced cryptographic techniques, including Zero-Knowledge Proofs (ZKPs) and Homomorphic Encryption, preventing unauthorized interception across distributed edge nodes.</w:t>
      </w:r>
    </w:p>
    <w:p w14:paraId="1B172A52" w14:textId="6ACEC519" w:rsidR="00717DF3" w:rsidRDefault="00717DF3" w:rsidP="00717DF3">
      <w:pPr>
        <w:pStyle w:val="ListParagraph"/>
        <w:numPr>
          <w:ilvl w:val="0"/>
          <w:numId w:val="40"/>
        </w:numPr>
        <w:jc w:val="both"/>
      </w:pPr>
      <w:r w:rsidRPr="00717DF3">
        <w:rPr>
          <w:b/>
          <w:bCs/>
        </w:rPr>
        <w:t>Real-Time Municipal and Emergency Network Ingestion:</w:t>
      </w:r>
      <w:r w:rsidRPr="00717DF3">
        <w:t xml:space="preserve"> Expanding the validation scope beyond synthetic ground-truth zones and news feeds, future updates will establish direct web-hook pipelines with localized municipal police department dispatch feeds and live street-lighting telemetry grids.</w:t>
      </w:r>
    </w:p>
    <w:p w14:paraId="46644998" w14:textId="6CC09EF9" w:rsidR="00717DF3" w:rsidRDefault="00717DF3" w:rsidP="00717DF3">
      <w:pPr>
        <w:pStyle w:val="ListParagraph"/>
        <w:numPr>
          <w:ilvl w:val="0"/>
          <w:numId w:val="40"/>
        </w:numPr>
        <w:jc w:val="both"/>
        <w:rPr>
          <w:rFonts w:eastAsia="Times New Roman"/>
          <w:sz w:val="24"/>
          <w:szCs w:val="24"/>
          <w:lang w:val="en-IN" w:eastAsia="en-IN"/>
        </w:rPr>
      </w:pPr>
      <w:r w:rsidRPr="00717DF3">
        <w:rPr>
          <w:rFonts w:ascii="Arial" w:eastAsia="Times New Roman" w:hAnsi="Arial" w:cs="Arial"/>
          <w:b/>
          <w:bCs/>
          <w:lang w:val="en-IN" w:eastAsia="en-IN"/>
        </w:rPr>
        <w:t>Decentralized Edge Optimization via Layer-2 Frameworks:</w:t>
      </w:r>
      <w:r w:rsidRPr="00717DF3">
        <w:rPr>
          <w:rFonts w:ascii="Arial" w:eastAsia="Times New Roman" w:hAnsi="Arial" w:cs="Arial"/>
          <w:lang w:val="en-IN" w:eastAsia="en-IN"/>
        </w:rPr>
        <w:t xml:space="preserve"> To seamlessly handle high concurrent routing requests across thousands of active users without central server bottlenecks, further research will explore decentralized graph partitioning, sharding techniques, and Layer-2 edge computing architectures</w:t>
      </w:r>
      <w:r w:rsidRPr="00717DF3">
        <w:rPr>
          <w:rFonts w:ascii="Arial" w:eastAsia="Times New Roman" w:hAnsi="Arial" w:cs="Arial"/>
          <w:sz w:val="24"/>
          <w:szCs w:val="24"/>
          <w:lang w:val="en-IN" w:eastAsia="en-IN"/>
        </w:rPr>
        <w:t>.</w:t>
      </w:r>
      <w:r w:rsidRPr="00717DF3">
        <w:rPr>
          <w:rFonts w:eastAsia="Times New Roman"/>
          <w:sz w:val="24"/>
          <w:szCs w:val="24"/>
          <w:lang w:val="en-IN" w:eastAsia="en-IN"/>
        </w:rPr>
        <w:t xml:space="preserve"> </w:t>
      </w:r>
    </w:p>
    <w:p w14:paraId="42CD3244" w14:textId="55743A15" w:rsidR="000D622A" w:rsidRPr="00FA4C32" w:rsidRDefault="00F223B8" w:rsidP="000D622A">
      <w:pPr>
        <w:pStyle w:val="ListParagraph"/>
        <w:numPr>
          <w:ilvl w:val="0"/>
          <w:numId w:val="40"/>
        </w:numPr>
        <w:jc w:val="both"/>
        <w:rPr>
          <w:i/>
        </w:rPr>
      </w:pPr>
      <w:r w:rsidRPr="00F223B8">
        <w:rPr>
          <w:rFonts w:eastAsia="Times New Roman"/>
          <w:b/>
          <w:bCs/>
          <w:lang w:eastAsia="en-IN"/>
        </w:rPr>
        <w:t>Mitigation of Resource and Infrastructure Constraints:</w:t>
      </w:r>
      <w:r w:rsidRPr="00F223B8">
        <w:rPr>
          <w:rFonts w:eastAsia="Times New Roman"/>
          <w:lang w:eastAsia="en-IN"/>
        </w:rPr>
        <w:t xml:space="preserve"> Unlike established commercial enterprises (e.g., Google or OSRM) that rely on extensive distributed hardware arrays, thousands of tracking satellites, and deep municipal sensor infrastructure, the current implementation operates within a constrained computing environment. Future research will focus on scaling the engine's data pooling efficiency by designing low-overhead edge crowdsourcing models. This will allow the system to infer real-time road conditions and lighting profiles directly through multi-source user </w:t>
      </w:r>
    </w:p>
    <w:p w14:paraId="3D057D88" w14:textId="7480B457" w:rsidR="000D622A" w:rsidRPr="000D622A" w:rsidRDefault="000D622A" w:rsidP="000D622A">
      <w:pPr>
        <w:pStyle w:val="Heading1"/>
        <w:rPr>
          <w:i/>
        </w:rPr>
      </w:pPr>
      <w:r>
        <w:t>References</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7EFEBB6E" w14:textId="77777777" w:rsidR="000D622A" w:rsidRDefault="000D622A" w:rsidP="000D622A">
      <w:pPr>
        <w:pStyle w:val="references"/>
        <w:numPr>
          <w:ilvl w:val="0"/>
          <w:numId w:val="0"/>
        </w:numPr>
        <w:ind w:start="17.70pt"/>
      </w:pP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2CBC4D6A" w14:textId="37C44EA9" w:rsidR="00836367" w:rsidRPr="00F96569" w:rsidRDefault="00836367" w:rsidP="000D622A">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 </w:t>
      </w:r>
    </w:p>
    <w:p w14:paraId="4EF2B8B8" w14:textId="5F48CE00" w:rsidR="009303D9" w:rsidRDefault="009303D9" w:rsidP="005B520E"/>
    <w:p w14:paraId="4E97B743" w14:textId="77777777" w:rsidR="000D622A" w:rsidRDefault="000D622A" w:rsidP="005B520E"/>
    <w:p w14:paraId="1711C96C" w14:textId="77777777" w:rsidR="000D622A" w:rsidRDefault="000D622A" w:rsidP="005B520E"/>
    <w:p w14:paraId="75542E5A" w14:textId="77777777" w:rsidR="000D622A" w:rsidRDefault="000D622A" w:rsidP="005B520E"/>
    <w:p w14:paraId="795B7244" w14:textId="77777777" w:rsidR="000D622A" w:rsidRDefault="000D622A" w:rsidP="005B520E"/>
    <w:p w14:paraId="39BBD5C1" w14:textId="77777777" w:rsidR="000D622A" w:rsidRDefault="000D622A" w:rsidP="005B520E"/>
    <w:p w14:paraId="19E6BE57" w14:textId="77777777" w:rsidR="000D622A" w:rsidRDefault="000D622A" w:rsidP="005B520E"/>
    <w:p w14:paraId="383F0A6C" w14:textId="77777777" w:rsidR="000D622A" w:rsidRDefault="000D622A" w:rsidP="005B520E"/>
    <w:p w14:paraId="6C79D917" w14:textId="77777777" w:rsidR="000D622A" w:rsidRDefault="000D622A" w:rsidP="005B520E"/>
    <w:p w14:paraId="6835D2B6" w14:textId="77777777" w:rsidR="000D622A" w:rsidRDefault="000D622A" w:rsidP="005B520E"/>
    <w:p w14:paraId="2E7056B7" w14:textId="77777777" w:rsidR="000D622A" w:rsidRDefault="000D622A" w:rsidP="005B520E"/>
    <w:sectPr w:rsidR="000D622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46E3673" w14:textId="77777777" w:rsidR="0011125A" w:rsidRDefault="0011125A" w:rsidP="001A3B3D">
      <w:r>
        <w:separator/>
      </w:r>
    </w:p>
  </w:endnote>
  <w:endnote w:type="continuationSeparator" w:id="0">
    <w:p w14:paraId="08E80783" w14:textId="77777777" w:rsidR="0011125A" w:rsidRDefault="0011125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668759" w14:textId="77777777" w:rsidR="0011125A" w:rsidRDefault="0011125A" w:rsidP="001A3B3D">
      <w:r>
        <w:separator/>
      </w:r>
    </w:p>
  </w:footnote>
  <w:footnote w:type="continuationSeparator" w:id="0">
    <w:p w14:paraId="3C63B55E" w14:textId="77777777" w:rsidR="0011125A" w:rsidRDefault="0011125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3110F6"/>
    <w:multiLevelType w:val="hybridMultilevel"/>
    <w:tmpl w:val="AF306386"/>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AB50322"/>
    <w:multiLevelType w:val="hybridMultilevel"/>
    <w:tmpl w:val="BAE2092E"/>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5D9533B"/>
    <w:multiLevelType w:val="hybridMultilevel"/>
    <w:tmpl w:val="751E6F84"/>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1CCB5A73"/>
    <w:multiLevelType w:val="hybridMultilevel"/>
    <w:tmpl w:val="7C8EE05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E794375"/>
    <w:multiLevelType w:val="hybridMultilevel"/>
    <w:tmpl w:val="6658B51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1ED629CE"/>
    <w:multiLevelType w:val="hybridMultilevel"/>
    <w:tmpl w:val="F64A0186"/>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3FC285B"/>
    <w:multiLevelType w:val="hybridMultilevel"/>
    <w:tmpl w:val="BB52C142"/>
    <w:lvl w:ilvl="0" w:tplc="4009000F">
      <w:start w:val="1"/>
      <w:numFmt w:val="decimal"/>
      <w:lvlText w:val="%1."/>
      <w:lvlJc w:val="start"/>
      <w:pPr>
        <w:ind w:start="46.80pt" w:hanging="18pt"/>
      </w:pPr>
    </w:lvl>
    <w:lvl w:ilvl="1" w:tplc="40090019" w:tentative="1">
      <w:start w:val="1"/>
      <w:numFmt w:val="lowerLetter"/>
      <w:lvlText w:val="%2."/>
      <w:lvlJc w:val="start"/>
      <w:pPr>
        <w:ind w:start="82.80pt" w:hanging="18pt"/>
      </w:pPr>
    </w:lvl>
    <w:lvl w:ilvl="2" w:tplc="4009001B" w:tentative="1">
      <w:start w:val="1"/>
      <w:numFmt w:val="lowerRoman"/>
      <w:lvlText w:val="%3."/>
      <w:lvlJc w:val="end"/>
      <w:pPr>
        <w:ind w:start="118.80pt" w:hanging="9pt"/>
      </w:pPr>
    </w:lvl>
    <w:lvl w:ilvl="3" w:tplc="4009000F" w:tentative="1">
      <w:start w:val="1"/>
      <w:numFmt w:val="decimal"/>
      <w:lvlText w:val="%4."/>
      <w:lvlJc w:val="start"/>
      <w:pPr>
        <w:ind w:start="154.80pt" w:hanging="18pt"/>
      </w:pPr>
    </w:lvl>
    <w:lvl w:ilvl="4" w:tplc="40090019" w:tentative="1">
      <w:start w:val="1"/>
      <w:numFmt w:val="lowerLetter"/>
      <w:lvlText w:val="%5."/>
      <w:lvlJc w:val="start"/>
      <w:pPr>
        <w:ind w:start="190.80pt" w:hanging="18pt"/>
      </w:pPr>
    </w:lvl>
    <w:lvl w:ilvl="5" w:tplc="4009001B" w:tentative="1">
      <w:start w:val="1"/>
      <w:numFmt w:val="lowerRoman"/>
      <w:lvlText w:val="%6."/>
      <w:lvlJc w:val="end"/>
      <w:pPr>
        <w:ind w:start="226.80pt" w:hanging="9pt"/>
      </w:pPr>
    </w:lvl>
    <w:lvl w:ilvl="6" w:tplc="4009000F" w:tentative="1">
      <w:start w:val="1"/>
      <w:numFmt w:val="decimal"/>
      <w:lvlText w:val="%7."/>
      <w:lvlJc w:val="start"/>
      <w:pPr>
        <w:ind w:start="262.80pt" w:hanging="18pt"/>
      </w:pPr>
    </w:lvl>
    <w:lvl w:ilvl="7" w:tplc="40090019" w:tentative="1">
      <w:start w:val="1"/>
      <w:numFmt w:val="lowerLetter"/>
      <w:lvlText w:val="%8."/>
      <w:lvlJc w:val="start"/>
      <w:pPr>
        <w:ind w:start="298.80pt" w:hanging="18pt"/>
      </w:pPr>
    </w:lvl>
    <w:lvl w:ilvl="8" w:tplc="4009001B" w:tentative="1">
      <w:start w:val="1"/>
      <w:numFmt w:val="lowerRoman"/>
      <w:lvlText w:val="%9."/>
      <w:lvlJc w:val="end"/>
      <w:pPr>
        <w:ind w:start="334.80pt" w:hanging="9pt"/>
      </w:pPr>
    </w:lvl>
  </w:abstractNum>
  <w:abstractNum w:abstractNumId="20" w15:restartNumberingAfterBreak="0">
    <w:nsid w:val="269F5B60"/>
    <w:multiLevelType w:val="multilevel"/>
    <w:tmpl w:val="52D41CD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8212369"/>
    <w:multiLevelType w:val="hybridMultilevel"/>
    <w:tmpl w:val="4A8EA3C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34B844A4"/>
    <w:multiLevelType w:val="hybridMultilevel"/>
    <w:tmpl w:val="314235F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DEC4535"/>
    <w:multiLevelType w:val="hybridMultilevel"/>
    <w:tmpl w:val="AD36A04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1.85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94C3EA0"/>
    <w:multiLevelType w:val="hybridMultilevel"/>
    <w:tmpl w:val="693EE46E"/>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4C2F714A"/>
    <w:multiLevelType w:val="hybridMultilevel"/>
    <w:tmpl w:val="007A922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1" w15:restartNumberingAfterBreak="0">
    <w:nsid w:val="4FB75FF5"/>
    <w:multiLevelType w:val="hybridMultilevel"/>
    <w:tmpl w:val="EE002E7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50865C6B"/>
    <w:multiLevelType w:val="hybridMultilevel"/>
    <w:tmpl w:val="5DECB3A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4" w15:restartNumberingAfterBreak="0">
    <w:nsid w:val="5F7004A0"/>
    <w:multiLevelType w:val="hybridMultilevel"/>
    <w:tmpl w:val="19067438"/>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7" w15:restartNumberingAfterBreak="0">
    <w:nsid w:val="753E26C6"/>
    <w:multiLevelType w:val="hybridMultilevel"/>
    <w:tmpl w:val="7C6496BC"/>
    <w:lvl w:ilvl="0" w:tplc="40090011">
      <w:start w:val="1"/>
      <w:numFmt w:val="decimal"/>
      <w:lvlText w:val="%1)"/>
      <w:lvlJc w:val="start"/>
      <w:pPr>
        <w:ind w:start="46.80pt" w:hanging="18pt"/>
      </w:pPr>
    </w:lvl>
    <w:lvl w:ilvl="1" w:tplc="40090019" w:tentative="1">
      <w:start w:val="1"/>
      <w:numFmt w:val="lowerLetter"/>
      <w:lvlText w:val="%2."/>
      <w:lvlJc w:val="start"/>
      <w:pPr>
        <w:ind w:start="82.80pt" w:hanging="18pt"/>
      </w:pPr>
    </w:lvl>
    <w:lvl w:ilvl="2" w:tplc="4009001B" w:tentative="1">
      <w:start w:val="1"/>
      <w:numFmt w:val="lowerRoman"/>
      <w:lvlText w:val="%3."/>
      <w:lvlJc w:val="end"/>
      <w:pPr>
        <w:ind w:start="118.80pt" w:hanging="9pt"/>
      </w:pPr>
    </w:lvl>
    <w:lvl w:ilvl="3" w:tplc="4009000F" w:tentative="1">
      <w:start w:val="1"/>
      <w:numFmt w:val="decimal"/>
      <w:lvlText w:val="%4."/>
      <w:lvlJc w:val="start"/>
      <w:pPr>
        <w:ind w:start="154.80pt" w:hanging="18pt"/>
      </w:pPr>
    </w:lvl>
    <w:lvl w:ilvl="4" w:tplc="40090019" w:tentative="1">
      <w:start w:val="1"/>
      <w:numFmt w:val="lowerLetter"/>
      <w:lvlText w:val="%5."/>
      <w:lvlJc w:val="start"/>
      <w:pPr>
        <w:ind w:start="190.80pt" w:hanging="18pt"/>
      </w:pPr>
    </w:lvl>
    <w:lvl w:ilvl="5" w:tplc="4009001B" w:tentative="1">
      <w:start w:val="1"/>
      <w:numFmt w:val="lowerRoman"/>
      <w:lvlText w:val="%6."/>
      <w:lvlJc w:val="end"/>
      <w:pPr>
        <w:ind w:start="226.80pt" w:hanging="9pt"/>
      </w:pPr>
    </w:lvl>
    <w:lvl w:ilvl="6" w:tplc="4009000F" w:tentative="1">
      <w:start w:val="1"/>
      <w:numFmt w:val="decimal"/>
      <w:lvlText w:val="%7."/>
      <w:lvlJc w:val="start"/>
      <w:pPr>
        <w:ind w:start="262.80pt" w:hanging="18pt"/>
      </w:pPr>
    </w:lvl>
    <w:lvl w:ilvl="7" w:tplc="40090019" w:tentative="1">
      <w:start w:val="1"/>
      <w:numFmt w:val="lowerLetter"/>
      <w:lvlText w:val="%8."/>
      <w:lvlJc w:val="start"/>
      <w:pPr>
        <w:ind w:start="298.80pt" w:hanging="18pt"/>
      </w:pPr>
    </w:lvl>
    <w:lvl w:ilvl="8" w:tplc="4009001B" w:tentative="1">
      <w:start w:val="1"/>
      <w:numFmt w:val="lowerRoman"/>
      <w:lvlText w:val="%9."/>
      <w:lvlJc w:val="end"/>
      <w:pPr>
        <w:ind w:start="334.80pt" w:hanging="9pt"/>
      </w:pPr>
    </w:lvl>
  </w:abstractNum>
  <w:abstractNum w:abstractNumId="38" w15:restartNumberingAfterBreak="0">
    <w:nsid w:val="7B843813"/>
    <w:multiLevelType w:val="hybridMultilevel"/>
    <w:tmpl w:val="0332E9E4"/>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24"/>
  </w:num>
  <w:num w:numId="2" w16cid:durableId="568543031">
    <w:abstractNumId w:val="35"/>
  </w:num>
  <w:num w:numId="3" w16cid:durableId="1207790780">
    <w:abstractNumId w:val="21"/>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3"/>
  </w:num>
  <w:num w:numId="9" w16cid:durableId="231694775">
    <w:abstractNumId w:val="36"/>
  </w:num>
  <w:num w:numId="10" w16cid:durableId="2126189682">
    <w:abstractNumId w:val="25"/>
  </w:num>
  <w:num w:numId="11" w16cid:durableId="771515552">
    <w:abstractNumId w:val="18"/>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2050255377">
    <w:abstractNumId w:val="32"/>
  </w:num>
  <w:num w:numId="26" w16cid:durableId="589582818">
    <w:abstractNumId w:val="19"/>
  </w:num>
  <w:num w:numId="27" w16cid:durableId="31620092">
    <w:abstractNumId w:val="29"/>
  </w:num>
  <w:num w:numId="28" w16cid:durableId="1737899930">
    <w:abstractNumId w:val="22"/>
  </w:num>
  <w:num w:numId="29" w16cid:durableId="1881168564">
    <w:abstractNumId w:val="37"/>
  </w:num>
  <w:num w:numId="30" w16cid:durableId="189225011">
    <w:abstractNumId w:val="34"/>
  </w:num>
  <w:num w:numId="31" w16cid:durableId="1385451218">
    <w:abstractNumId w:val="14"/>
  </w:num>
  <w:num w:numId="32" w16cid:durableId="1211110584">
    <w:abstractNumId w:val="38"/>
  </w:num>
  <w:num w:numId="33" w16cid:durableId="232396377">
    <w:abstractNumId w:val="11"/>
  </w:num>
  <w:num w:numId="34" w16cid:durableId="1128545771">
    <w:abstractNumId w:val="20"/>
  </w:num>
  <w:num w:numId="35" w16cid:durableId="52773959">
    <w:abstractNumId w:val="16"/>
  </w:num>
  <w:num w:numId="36" w16cid:durableId="2043509762">
    <w:abstractNumId w:val="23"/>
  </w:num>
  <w:num w:numId="37" w16cid:durableId="2117559757">
    <w:abstractNumId w:val="26"/>
  </w:num>
  <w:num w:numId="38" w16cid:durableId="1320622266">
    <w:abstractNumId w:val="30"/>
  </w:num>
  <w:num w:numId="39" w16cid:durableId="239679111">
    <w:abstractNumId w:val="17"/>
  </w:num>
  <w:num w:numId="40" w16cid:durableId="1310288966">
    <w:abstractNumId w:val="12"/>
  </w:num>
  <w:num w:numId="41" w16cid:durableId="1599869829">
    <w:abstractNumId w:val="13"/>
  </w:num>
  <w:num w:numId="42" w16cid:durableId="485051221">
    <w:abstractNumId w:val="3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4A0"/>
    <w:rsid w:val="0008758A"/>
    <w:rsid w:val="000C1E68"/>
    <w:rsid w:val="000D622A"/>
    <w:rsid w:val="0011125A"/>
    <w:rsid w:val="00192B65"/>
    <w:rsid w:val="001A2EFD"/>
    <w:rsid w:val="001A3B3D"/>
    <w:rsid w:val="001B67DC"/>
    <w:rsid w:val="002254A9"/>
    <w:rsid w:val="00233D97"/>
    <w:rsid w:val="002347A2"/>
    <w:rsid w:val="002850E3"/>
    <w:rsid w:val="002C1118"/>
    <w:rsid w:val="00354FCF"/>
    <w:rsid w:val="003A19E2"/>
    <w:rsid w:val="003B2B40"/>
    <w:rsid w:val="003B4E04"/>
    <w:rsid w:val="003E726F"/>
    <w:rsid w:val="003F5A08"/>
    <w:rsid w:val="00420716"/>
    <w:rsid w:val="004325FB"/>
    <w:rsid w:val="004432BA"/>
    <w:rsid w:val="0044407E"/>
    <w:rsid w:val="00447BB9"/>
    <w:rsid w:val="0046031D"/>
    <w:rsid w:val="00473AC9"/>
    <w:rsid w:val="004C5106"/>
    <w:rsid w:val="004D72B5"/>
    <w:rsid w:val="004F671E"/>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45A7"/>
    <w:rsid w:val="00715BEA"/>
    <w:rsid w:val="00717DF3"/>
    <w:rsid w:val="00740EEA"/>
    <w:rsid w:val="00794804"/>
    <w:rsid w:val="007B33F1"/>
    <w:rsid w:val="007B6DDA"/>
    <w:rsid w:val="007C0308"/>
    <w:rsid w:val="007C2FF2"/>
    <w:rsid w:val="007C740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0A09"/>
    <w:rsid w:val="00AE3409"/>
    <w:rsid w:val="00B11A60"/>
    <w:rsid w:val="00B22613"/>
    <w:rsid w:val="00B44A76"/>
    <w:rsid w:val="00B768D1"/>
    <w:rsid w:val="00B77B7B"/>
    <w:rsid w:val="00BA1025"/>
    <w:rsid w:val="00BC3420"/>
    <w:rsid w:val="00BD670B"/>
    <w:rsid w:val="00BE7D3C"/>
    <w:rsid w:val="00BF5FF6"/>
    <w:rsid w:val="00C0207F"/>
    <w:rsid w:val="00C16117"/>
    <w:rsid w:val="00C3075A"/>
    <w:rsid w:val="00C524DF"/>
    <w:rsid w:val="00C919A4"/>
    <w:rsid w:val="00CA4392"/>
    <w:rsid w:val="00CC393F"/>
    <w:rsid w:val="00D2176E"/>
    <w:rsid w:val="00D4083D"/>
    <w:rsid w:val="00D632BE"/>
    <w:rsid w:val="00D72D06"/>
    <w:rsid w:val="00D7522C"/>
    <w:rsid w:val="00D7536F"/>
    <w:rsid w:val="00D76668"/>
    <w:rsid w:val="00D8656F"/>
    <w:rsid w:val="00DE758B"/>
    <w:rsid w:val="00DF131A"/>
    <w:rsid w:val="00E07383"/>
    <w:rsid w:val="00E165BC"/>
    <w:rsid w:val="00E61E12"/>
    <w:rsid w:val="00E7596C"/>
    <w:rsid w:val="00E878F2"/>
    <w:rsid w:val="00EA2374"/>
    <w:rsid w:val="00ED0149"/>
    <w:rsid w:val="00EF0F2C"/>
    <w:rsid w:val="00EF7DE3"/>
    <w:rsid w:val="00F03103"/>
    <w:rsid w:val="00F223B8"/>
    <w:rsid w:val="00F271DE"/>
    <w:rsid w:val="00F627DA"/>
    <w:rsid w:val="00F7288F"/>
    <w:rsid w:val="00F847A6"/>
    <w:rsid w:val="00F9441B"/>
    <w:rsid w:val="00FA4C32"/>
    <w:rsid w:val="00FC7E9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41.85pt"/>
        <w:tab w:val="num" w:pos="31.50pt"/>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7145A7"/>
    <w:pPr>
      <w:spacing w:before="5pt" w:beforeAutospacing="1" w:after="5pt" w:afterAutospacing="1"/>
      <w:jc w:val="start"/>
    </w:pPr>
    <w:rPr>
      <w:rFonts w:eastAsia="Times New Roman"/>
      <w:sz w:val="24"/>
      <w:szCs w:val="24"/>
      <w:lang w:val="en-IN" w:eastAsia="en-IN"/>
    </w:rPr>
  </w:style>
  <w:style w:type="paragraph" w:styleId="ListParagraph">
    <w:name w:val="List Paragraph"/>
    <w:basedOn w:val="Normal"/>
    <w:uiPriority w:val="34"/>
    <w:qFormat/>
    <w:rsid w:val="007145A7"/>
    <w:pPr>
      <w:ind w:start="36pt"/>
      <w:contextualSpacing/>
    </w:pPr>
  </w:style>
  <w:style w:type="table" w:styleId="TableGrid">
    <w:name w:val="Table Grid"/>
    <w:basedOn w:val="TableNormal"/>
    <w:rsid w:val="00DF131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131A"/>
    <w:rPr>
      <w:b/>
      <w:bCs/>
    </w:rPr>
  </w:style>
  <w:style w:type="character" w:customStyle="1" w:styleId="math-inline">
    <w:name w:val="math-inline"/>
    <w:basedOn w:val="DefaultParagraphFont"/>
    <w:rsid w:val="002C111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803</TotalTime>
  <Pages>1</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Abhishek Yadav</cp:lastModifiedBy>
  <cp:revision>5</cp:revision>
  <dcterms:created xsi:type="dcterms:W3CDTF">2024-07-16T13:42:00Z</dcterms:created>
  <dcterms:modified xsi:type="dcterms:W3CDTF">2026-05-31T19:14:00Z</dcterms:modified>
</cp:coreProperties>
</file>