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4084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Word: Definition</w:t>
      </w:r>
    </w:p>
    <w:p w14:paraId="1BDEE83D" w14:textId="77777777" w:rsidR="00E3082E" w:rsidRPr="00E3082E" w:rsidRDefault="00E3082E" w:rsidP="00E3082E">
      <w:r w:rsidRPr="00E3082E">
        <w:rPr>
          <w:b/>
          <w:bCs/>
        </w:rPr>
        <w:t>CEFR Level:</w:t>
      </w:r>
      <w:r w:rsidRPr="00E3082E">
        <w:t xml:space="preserve"> B2–C2</w:t>
      </w:r>
      <w:r w:rsidRPr="00E3082E">
        <w:br/>
      </w:r>
      <w:r w:rsidRPr="00E3082E">
        <w:rPr>
          <w:b/>
          <w:bCs/>
        </w:rPr>
        <w:t>Part of Speech:</w:t>
      </w:r>
      <w:r w:rsidRPr="00E3082E">
        <w:t xml:space="preserve"> </w:t>
      </w:r>
      <w:r w:rsidRPr="00E3082E">
        <w:rPr>
          <w:i/>
          <w:iCs/>
        </w:rPr>
        <w:t>Noun</w:t>
      </w:r>
    </w:p>
    <w:p w14:paraId="51802F4C" w14:textId="77777777" w:rsidR="00E3082E" w:rsidRPr="00E3082E" w:rsidRDefault="00E3082E" w:rsidP="00E3082E">
      <w:r w:rsidRPr="00E3082E">
        <w:pict w14:anchorId="516EF4FF">
          <v:rect id="_x0000_i1103" style="width:0;height:1.5pt" o:hralign="center" o:hrstd="t" o:hr="t" fillcolor="#a0a0a0" stroked="f"/>
        </w:pict>
      </w:r>
    </w:p>
    <w:p w14:paraId="3DA346DC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English &amp; Hindi Meanings</w:t>
      </w:r>
    </w:p>
    <w:p w14:paraId="3BE22E01" w14:textId="77777777" w:rsidR="00E3082E" w:rsidRPr="00E3082E" w:rsidRDefault="00E3082E" w:rsidP="00E3082E">
      <w:r w:rsidRPr="00E3082E">
        <w:rPr>
          <w:b/>
          <w:bCs/>
        </w:rPr>
        <w:t>As a Noun (</w:t>
      </w:r>
      <w:r w:rsidRPr="00E3082E">
        <w:rPr>
          <w:rFonts w:ascii="Nirmala UI" w:hAnsi="Nirmala UI" w:cs="Nirmala UI"/>
          <w:b/>
          <w:bCs/>
        </w:rPr>
        <w:t>संज्ञा</w:t>
      </w:r>
      <w:r w:rsidRPr="00E3082E">
        <w:rPr>
          <w:b/>
          <w:bCs/>
        </w:rPr>
        <w:t>):</w:t>
      </w:r>
    </w:p>
    <w:p w14:paraId="6F0BAC29" w14:textId="77777777" w:rsidR="00E3082E" w:rsidRPr="00E3082E" w:rsidRDefault="00E3082E" w:rsidP="00E3082E">
      <w:pPr>
        <w:numPr>
          <w:ilvl w:val="0"/>
          <w:numId w:val="1"/>
        </w:numPr>
      </w:pPr>
      <w:r w:rsidRPr="00E3082E">
        <w:rPr>
          <w:b/>
          <w:bCs/>
        </w:rPr>
        <w:t>A statement explaining the meaning of a word or concept (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 xml:space="preserve"> / </w:t>
      </w:r>
      <w:r w:rsidRPr="00E3082E">
        <w:rPr>
          <w:rFonts w:ascii="Nirmala UI" w:hAnsi="Nirmala UI" w:cs="Nirmala UI"/>
          <w:b/>
          <w:bCs/>
        </w:rPr>
        <w:t>अर्थ</w:t>
      </w:r>
      <w:r w:rsidRPr="00E3082E">
        <w:rPr>
          <w:b/>
          <w:bCs/>
        </w:rPr>
        <w:t>)</w:t>
      </w:r>
    </w:p>
    <w:p w14:paraId="2DD88BE5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>EN: The dictionary provides the definition of the word.</w:t>
      </w:r>
    </w:p>
    <w:p w14:paraId="677B925A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शब्दकोश</w:t>
      </w:r>
      <w:r w:rsidRPr="00E3082E">
        <w:t xml:space="preserve"> </w:t>
      </w:r>
      <w:r w:rsidRPr="00E3082E">
        <w:rPr>
          <w:rFonts w:ascii="Nirmala UI" w:hAnsi="Nirmala UI" w:cs="Nirmala UI"/>
        </w:rPr>
        <w:t>उस</w:t>
      </w:r>
      <w:r w:rsidRPr="00E3082E">
        <w:t xml:space="preserve"> </w:t>
      </w:r>
      <w:r w:rsidRPr="00E3082E">
        <w:rPr>
          <w:rFonts w:ascii="Nirmala UI" w:hAnsi="Nirmala UI" w:cs="Nirmala UI"/>
        </w:rPr>
        <w:t>शब्द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प्रदान</w:t>
      </w:r>
      <w:r w:rsidRPr="00E3082E">
        <w:t xml:space="preserve"> </w:t>
      </w:r>
      <w:r w:rsidRPr="00E3082E">
        <w:rPr>
          <w:rFonts w:ascii="Nirmala UI" w:hAnsi="Nirmala UI" w:cs="Nirmala UI"/>
        </w:rPr>
        <w:t>करता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0AAA6F73" w14:textId="77777777" w:rsidR="00E3082E" w:rsidRPr="00E3082E" w:rsidRDefault="00E3082E" w:rsidP="00E3082E">
      <w:pPr>
        <w:numPr>
          <w:ilvl w:val="0"/>
          <w:numId w:val="1"/>
        </w:numPr>
      </w:pPr>
      <w:r w:rsidRPr="00E3082E">
        <w:rPr>
          <w:b/>
          <w:bCs/>
        </w:rPr>
        <w:t>Clarity or distinctness of something (</w:t>
      </w:r>
      <w:r w:rsidRPr="00E3082E">
        <w:rPr>
          <w:rFonts w:ascii="Nirmala UI" w:hAnsi="Nirmala UI" w:cs="Nirmala UI"/>
          <w:b/>
          <w:bCs/>
        </w:rPr>
        <w:t>स्पष्टता</w:t>
      </w:r>
      <w:r w:rsidRPr="00E3082E">
        <w:rPr>
          <w:b/>
          <w:bCs/>
        </w:rPr>
        <w:t xml:space="preserve"> / </w:t>
      </w:r>
      <w:r w:rsidRPr="00E3082E">
        <w:rPr>
          <w:rFonts w:ascii="Nirmala UI" w:hAnsi="Nirmala UI" w:cs="Nirmala UI"/>
          <w:b/>
          <w:bCs/>
        </w:rPr>
        <w:t>स्पष्ट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रूप</w:t>
      </w:r>
      <w:r w:rsidRPr="00E3082E">
        <w:rPr>
          <w:b/>
          <w:bCs/>
        </w:rPr>
        <w:t>)</w:t>
      </w:r>
    </w:p>
    <w:p w14:paraId="47823FB5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>EN: The definition of the image on this screen is excellent.</w:t>
      </w:r>
    </w:p>
    <w:p w14:paraId="6AD2CDAE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इस</w:t>
      </w:r>
      <w:r w:rsidRPr="00E3082E">
        <w:t xml:space="preserve"> </w:t>
      </w:r>
      <w:r w:rsidRPr="00E3082E">
        <w:rPr>
          <w:rFonts w:ascii="Nirmala UI" w:hAnsi="Nirmala UI" w:cs="Nirmala UI"/>
        </w:rPr>
        <w:t>स्क्रीन</w:t>
      </w:r>
      <w:r w:rsidRPr="00E3082E">
        <w:t xml:space="preserve"> </w:t>
      </w:r>
      <w:r w:rsidRPr="00E3082E">
        <w:rPr>
          <w:rFonts w:ascii="Nirmala UI" w:hAnsi="Nirmala UI" w:cs="Nirmala UI"/>
        </w:rPr>
        <w:t>पर</w:t>
      </w:r>
      <w:r w:rsidRPr="00E3082E">
        <w:t xml:space="preserve"> </w:t>
      </w:r>
      <w:r w:rsidRPr="00E3082E">
        <w:rPr>
          <w:rFonts w:ascii="Nirmala UI" w:hAnsi="Nirmala UI" w:cs="Nirmala UI"/>
        </w:rPr>
        <w:t>छवि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स्पष्टता</w:t>
      </w:r>
      <w:r w:rsidRPr="00E3082E">
        <w:t xml:space="preserve"> </w:t>
      </w:r>
      <w:r w:rsidRPr="00E3082E">
        <w:rPr>
          <w:rFonts w:ascii="Nirmala UI" w:hAnsi="Nirmala UI" w:cs="Nirmala UI"/>
        </w:rPr>
        <w:t>उत्कृष्ट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34297EA1" w14:textId="77777777" w:rsidR="00E3082E" w:rsidRPr="00E3082E" w:rsidRDefault="00E3082E" w:rsidP="00E3082E">
      <w:pPr>
        <w:numPr>
          <w:ilvl w:val="0"/>
          <w:numId w:val="1"/>
        </w:numPr>
      </w:pPr>
      <w:r w:rsidRPr="00E3082E">
        <w:rPr>
          <w:b/>
          <w:bCs/>
        </w:rPr>
        <w:t>The degree of detail or precision (</w:t>
      </w:r>
      <w:r w:rsidRPr="00E3082E">
        <w:rPr>
          <w:rFonts w:ascii="Nirmala UI" w:hAnsi="Nirmala UI" w:cs="Nirmala UI"/>
          <w:b/>
          <w:bCs/>
        </w:rPr>
        <w:t>सटीकता</w:t>
      </w:r>
      <w:r w:rsidRPr="00E3082E">
        <w:rPr>
          <w:b/>
          <w:bCs/>
        </w:rPr>
        <w:t xml:space="preserve"> / </w:t>
      </w:r>
      <w:r w:rsidRPr="00E3082E">
        <w:rPr>
          <w:rFonts w:ascii="Nirmala UI" w:hAnsi="Nirmala UI" w:cs="Nirmala UI"/>
          <w:b/>
          <w:bCs/>
        </w:rPr>
        <w:t>विस्तार</w:t>
      </w:r>
      <w:r w:rsidRPr="00E3082E">
        <w:rPr>
          <w:b/>
          <w:bCs/>
        </w:rPr>
        <w:t>)</w:t>
      </w:r>
    </w:p>
    <w:p w14:paraId="36EBA80D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>EN: The definition of the project goals helped the team stay focused.</w:t>
      </w:r>
    </w:p>
    <w:p w14:paraId="099AD218" w14:textId="77777777" w:rsidR="00E3082E" w:rsidRPr="00E3082E" w:rsidRDefault="00E3082E" w:rsidP="00E3082E">
      <w:pPr>
        <w:numPr>
          <w:ilvl w:val="1"/>
          <w:numId w:val="1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परियोजना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लक्ष्यों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स्पष्टता</w:t>
      </w:r>
      <w:r w:rsidRPr="00E3082E">
        <w:t xml:space="preserve"> </w:t>
      </w:r>
      <w:r w:rsidRPr="00E3082E">
        <w:rPr>
          <w:rFonts w:ascii="Nirmala UI" w:hAnsi="Nirmala UI" w:cs="Nirmala UI"/>
        </w:rPr>
        <w:t>ने</w:t>
      </w:r>
      <w:r w:rsidRPr="00E3082E">
        <w:t xml:space="preserve"> </w:t>
      </w:r>
      <w:r w:rsidRPr="00E3082E">
        <w:rPr>
          <w:rFonts w:ascii="Nirmala UI" w:hAnsi="Nirmala UI" w:cs="Nirmala UI"/>
        </w:rPr>
        <w:t>टीम</w:t>
      </w:r>
      <w:r w:rsidRPr="00E3082E">
        <w:t xml:space="preserve"> </w:t>
      </w:r>
      <w:r w:rsidRPr="00E3082E">
        <w:rPr>
          <w:rFonts w:ascii="Nirmala UI" w:hAnsi="Nirmala UI" w:cs="Nirmala UI"/>
        </w:rPr>
        <w:t>को</w:t>
      </w:r>
      <w:r w:rsidRPr="00E3082E">
        <w:t xml:space="preserve"> </w:t>
      </w:r>
      <w:r w:rsidRPr="00E3082E">
        <w:rPr>
          <w:rFonts w:ascii="Nirmala UI" w:hAnsi="Nirmala UI" w:cs="Nirmala UI"/>
        </w:rPr>
        <w:t>ध्यान</w:t>
      </w:r>
      <w:r w:rsidRPr="00E3082E">
        <w:t xml:space="preserve"> </w:t>
      </w:r>
      <w:r w:rsidRPr="00E3082E">
        <w:rPr>
          <w:rFonts w:ascii="Nirmala UI" w:hAnsi="Nirmala UI" w:cs="Nirmala UI"/>
        </w:rPr>
        <w:t>केंद्रित</w:t>
      </w:r>
      <w:r w:rsidRPr="00E3082E">
        <w:t xml:space="preserve"> </w:t>
      </w:r>
      <w:r w:rsidRPr="00E3082E">
        <w:rPr>
          <w:rFonts w:ascii="Nirmala UI" w:hAnsi="Nirmala UI" w:cs="Nirmala UI"/>
        </w:rPr>
        <w:t>रखने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मदद</w:t>
      </w:r>
      <w:r w:rsidRPr="00E3082E">
        <w:t xml:space="preserve"> </w:t>
      </w:r>
      <w:r w:rsidRPr="00E3082E">
        <w:rPr>
          <w:rFonts w:ascii="Nirmala UI" w:hAnsi="Nirmala UI" w:cs="Nirmala UI"/>
        </w:rPr>
        <w:t>की।</w:t>
      </w:r>
    </w:p>
    <w:p w14:paraId="137A8E41" w14:textId="77777777" w:rsidR="00E3082E" w:rsidRPr="00E3082E" w:rsidRDefault="00E3082E" w:rsidP="00E3082E">
      <w:r w:rsidRPr="00E3082E">
        <w:pict w14:anchorId="28B9B91F">
          <v:rect id="_x0000_i1104" style="width:0;height:1.5pt" o:hralign="center" o:hrstd="t" o:hr="t" fillcolor="#a0a0a0" stroked="f"/>
        </w:pict>
      </w:r>
    </w:p>
    <w:p w14:paraId="5FB01B8B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Usages of “Definition”</w:t>
      </w:r>
    </w:p>
    <w:p w14:paraId="021D8BBA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Clear definition (</w:t>
      </w:r>
      <w:r w:rsidRPr="00E3082E">
        <w:rPr>
          <w:rFonts w:ascii="Nirmala UI" w:hAnsi="Nirmala UI" w:cs="Nirmala UI"/>
        </w:rPr>
        <w:t>स्पष्ट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42860515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Precise definition (</w:t>
      </w:r>
      <w:r w:rsidRPr="00E3082E">
        <w:rPr>
          <w:rFonts w:ascii="Nirmala UI" w:hAnsi="Nirmala UI" w:cs="Nirmala UI"/>
        </w:rPr>
        <w:t>सटीक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2A7DDE69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Working definition (</w:t>
      </w:r>
      <w:r w:rsidRPr="00E3082E">
        <w:rPr>
          <w:rFonts w:ascii="Nirmala UI" w:hAnsi="Nirmala UI" w:cs="Nirmala UI"/>
        </w:rPr>
        <w:t>कार्यात्मक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39CA1C37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Formal definition (</w:t>
      </w:r>
      <w:r w:rsidRPr="00E3082E">
        <w:rPr>
          <w:rFonts w:ascii="Nirmala UI" w:hAnsi="Nirmala UI" w:cs="Nirmala UI"/>
        </w:rPr>
        <w:t>औपचारिक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19A93B0E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Broad definition (</w:t>
      </w:r>
      <w:r w:rsidRPr="00E3082E">
        <w:rPr>
          <w:rFonts w:ascii="Nirmala UI" w:hAnsi="Nirmala UI" w:cs="Nirmala UI"/>
        </w:rPr>
        <w:t>व्यापक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0C4B5018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Legal definition (</w:t>
      </w:r>
      <w:r w:rsidRPr="00E3082E">
        <w:rPr>
          <w:rFonts w:ascii="Nirmala UI" w:hAnsi="Nirmala UI" w:cs="Nirmala UI"/>
        </w:rPr>
        <w:t>कानूनी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404C718D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Technical definition (</w:t>
      </w:r>
      <w:r w:rsidRPr="00E3082E">
        <w:rPr>
          <w:rFonts w:ascii="Nirmala UI" w:hAnsi="Nirmala UI" w:cs="Nirmala UI"/>
        </w:rPr>
        <w:t>तकनीकी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4FACF6FA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Operational definition (</w:t>
      </w:r>
      <w:r w:rsidRPr="00E3082E">
        <w:rPr>
          <w:rFonts w:ascii="Nirmala UI" w:hAnsi="Nirmala UI" w:cs="Nirmala UI"/>
        </w:rPr>
        <w:t>संचालनात्मक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398BBCF9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Definition of terms (</w:t>
      </w:r>
      <w:r w:rsidRPr="00E3082E">
        <w:rPr>
          <w:rFonts w:ascii="Nirmala UI" w:hAnsi="Nirmala UI" w:cs="Nirmala UI"/>
        </w:rPr>
        <w:t>शर्तों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40DD625E" w14:textId="77777777" w:rsidR="00E3082E" w:rsidRPr="00E3082E" w:rsidRDefault="00E3082E" w:rsidP="00E3082E">
      <w:pPr>
        <w:numPr>
          <w:ilvl w:val="0"/>
          <w:numId w:val="2"/>
        </w:numPr>
      </w:pPr>
      <w:r w:rsidRPr="00E3082E">
        <w:t>Standard definition (</w:t>
      </w:r>
      <w:r w:rsidRPr="00E3082E">
        <w:rPr>
          <w:rFonts w:ascii="Nirmala UI" w:hAnsi="Nirmala UI" w:cs="Nirmala UI"/>
        </w:rPr>
        <w:t>मानक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>)</w:t>
      </w:r>
    </w:p>
    <w:p w14:paraId="081375B0" w14:textId="77777777" w:rsidR="00E3082E" w:rsidRPr="00E3082E" w:rsidRDefault="00E3082E" w:rsidP="00E3082E">
      <w:r w:rsidRPr="00E3082E">
        <w:pict w14:anchorId="77FFB5F9">
          <v:rect id="_x0000_i1105" style="width:0;height:1.5pt" o:hralign="center" o:hrstd="t" o:hr="t" fillcolor="#a0a0a0" stroked="f"/>
        </w:pict>
      </w:r>
    </w:p>
    <w:p w14:paraId="6D9683A0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Collocations with “Definition”</w:t>
      </w:r>
    </w:p>
    <w:p w14:paraId="42449526" w14:textId="77777777" w:rsidR="00E3082E" w:rsidRPr="00E3082E" w:rsidRDefault="00E3082E" w:rsidP="00E3082E">
      <w:r w:rsidRPr="00E3082E">
        <w:pict w14:anchorId="27F4F7E3">
          <v:rect id="_x0000_i1106" style="width:0;height:1.5pt" o:hralign="center" o:hrstd="t" o:hr="t" fillcolor="#a0a0a0" stroked="f"/>
        </w:pict>
      </w:r>
    </w:p>
    <w:p w14:paraId="5C1AAEBE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lastRenderedPageBreak/>
        <w:t>1. Clear definition (</w:t>
      </w:r>
      <w:r w:rsidRPr="00E3082E">
        <w:rPr>
          <w:rFonts w:ascii="Nirmala UI" w:hAnsi="Nirmala UI" w:cs="Nirmala UI"/>
          <w:b/>
          <w:bCs/>
        </w:rPr>
        <w:t>स्पष्ट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06AE83FF" w14:textId="77777777" w:rsidR="00E3082E" w:rsidRPr="00E3082E" w:rsidRDefault="00E3082E" w:rsidP="00E3082E">
      <w:pPr>
        <w:numPr>
          <w:ilvl w:val="0"/>
          <w:numId w:val="3"/>
        </w:numPr>
      </w:pPr>
      <w:r w:rsidRPr="00E3082E">
        <w:t>EN: The teacher provided a clear definition of the scientific term.</w:t>
      </w:r>
    </w:p>
    <w:p w14:paraId="700A805C" w14:textId="77777777" w:rsidR="00E3082E" w:rsidRPr="00E3082E" w:rsidRDefault="00E3082E" w:rsidP="00E3082E">
      <w:pPr>
        <w:numPr>
          <w:ilvl w:val="1"/>
          <w:numId w:val="3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शिक्षक</w:t>
      </w:r>
      <w:r w:rsidRPr="00E3082E">
        <w:t xml:space="preserve"> </w:t>
      </w:r>
      <w:r w:rsidRPr="00E3082E">
        <w:rPr>
          <w:rFonts w:ascii="Nirmala UI" w:hAnsi="Nirmala UI" w:cs="Nirmala UI"/>
        </w:rPr>
        <w:t>ने</w:t>
      </w:r>
      <w:r w:rsidRPr="00E3082E">
        <w:t xml:space="preserve"> </w:t>
      </w:r>
      <w:r w:rsidRPr="00E3082E">
        <w:rPr>
          <w:rFonts w:ascii="Nirmala UI" w:hAnsi="Nirmala UI" w:cs="Nirmala UI"/>
        </w:rPr>
        <w:t>वैज्ञानिक</w:t>
      </w:r>
      <w:r w:rsidRPr="00E3082E">
        <w:t xml:space="preserve"> </w:t>
      </w:r>
      <w:r w:rsidRPr="00E3082E">
        <w:rPr>
          <w:rFonts w:ascii="Nirmala UI" w:hAnsi="Nirmala UI" w:cs="Nirmala UI"/>
        </w:rPr>
        <w:t>शब्द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स्पष्ट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दी।</w:t>
      </w:r>
    </w:p>
    <w:p w14:paraId="5DEB4880" w14:textId="77777777" w:rsidR="00E3082E" w:rsidRPr="00E3082E" w:rsidRDefault="00E3082E" w:rsidP="00E3082E">
      <w:pPr>
        <w:numPr>
          <w:ilvl w:val="0"/>
          <w:numId w:val="3"/>
        </w:numPr>
      </w:pPr>
      <w:r w:rsidRPr="00E3082E">
        <w:t>EN: A clear definition of responsibilities is essential for teamwork.</w:t>
      </w:r>
    </w:p>
    <w:p w14:paraId="264932BD" w14:textId="77777777" w:rsidR="00E3082E" w:rsidRPr="00E3082E" w:rsidRDefault="00E3082E" w:rsidP="00E3082E">
      <w:pPr>
        <w:numPr>
          <w:ilvl w:val="1"/>
          <w:numId w:val="3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जिम्मेदारियों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स्पष्ट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टीमवर्क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लिए</w:t>
      </w:r>
      <w:r w:rsidRPr="00E3082E">
        <w:t xml:space="preserve"> </w:t>
      </w:r>
      <w:r w:rsidRPr="00E3082E">
        <w:rPr>
          <w:rFonts w:ascii="Nirmala UI" w:hAnsi="Nirmala UI" w:cs="Nirmala UI"/>
        </w:rPr>
        <w:t>आवश्यक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612C4723" w14:textId="77777777" w:rsidR="00E3082E" w:rsidRPr="00E3082E" w:rsidRDefault="00E3082E" w:rsidP="00E3082E">
      <w:r w:rsidRPr="00E3082E">
        <w:pict w14:anchorId="7BD67EA0">
          <v:rect id="_x0000_i1107" style="width:0;height:1.5pt" o:hralign="center" o:hrstd="t" o:hr="t" fillcolor="#a0a0a0" stroked="f"/>
        </w:pict>
      </w:r>
    </w:p>
    <w:p w14:paraId="7AB1F8AE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2. Precise definition (</w:t>
      </w:r>
      <w:r w:rsidRPr="00E3082E">
        <w:rPr>
          <w:rFonts w:ascii="Nirmala UI" w:hAnsi="Nirmala UI" w:cs="Nirmala UI"/>
          <w:b/>
          <w:bCs/>
        </w:rPr>
        <w:t>सटीक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189E2BCA" w14:textId="77777777" w:rsidR="00E3082E" w:rsidRPr="00E3082E" w:rsidRDefault="00E3082E" w:rsidP="00E3082E">
      <w:pPr>
        <w:numPr>
          <w:ilvl w:val="0"/>
          <w:numId w:val="4"/>
        </w:numPr>
      </w:pPr>
      <w:r w:rsidRPr="00E3082E">
        <w:t>EN: The researcher gave a precise definition of the hypothesis.</w:t>
      </w:r>
    </w:p>
    <w:p w14:paraId="0702B289" w14:textId="77777777" w:rsidR="00E3082E" w:rsidRPr="00E3082E" w:rsidRDefault="00E3082E" w:rsidP="00E3082E">
      <w:pPr>
        <w:numPr>
          <w:ilvl w:val="1"/>
          <w:numId w:val="4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शोधकर्ता</w:t>
      </w:r>
      <w:r w:rsidRPr="00E3082E">
        <w:t xml:space="preserve"> </w:t>
      </w:r>
      <w:r w:rsidRPr="00E3082E">
        <w:rPr>
          <w:rFonts w:ascii="Nirmala UI" w:hAnsi="Nirmala UI" w:cs="Nirmala UI"/>
        </w:rPr>
        <w:t>ने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परिकल्पना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सटीक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दी।</w:t>
      </w:r>
    </w:p>
    <w:p w14:paraId="0D87F68F" w14:textId="77777777" w:rsidR="00E3082E" w:rsidRPr="00E3082E" w:rsidRDefault="00E3082E" w:rsidP="00E3082E">
      <w:pPr>
        <w:numPr>
          <w:ilvl w:val="0"/>
          <w:numId w:val="4"/>
        </w:numPr>
      </w:pPr>
      <w:r w:rsidRPr="00E3082E">
        <w:t>EN: A precise definition of the problem helps in finding a solution.</w:t>
      </w:r>
    </w:p>
    <w:p w14:paraId="340A75AF" w14:textId="77777777" w:rsidR="00E3082E" w:rsidRPr="00E3082E" w:rsidRDefault="00E3082E" w:rsidP="00E3082E">
      <w:pPr>
        <w:numPr>
          <w:ilvl w:val="1"/>
          <w:numId w:val="4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समस्या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सटीक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समाधान</w:t>
      </w:r>
      <w:r w:rsidRPr="00E3082E">
        <w:t xml:space="preserve"> </w:t>
      </w:r>
      <w:r w:rsidRPr="00E3082E">
        <w:rPr>
          <w:rFonts w:ascii="Nirmala UI" w:hAnsi="Nirmala UI" w:cs="Nirmala UI"/>
        </w:rPr>
        <w:t>खोजने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मदद</w:t>
      </w:r>
      <w:r w:rsidRPr="00E3082E">
        <w:t xml:space="preserve"> </w:t>
      </w:r>
      <w:r w:rsidRPr="00E3082E">
        <w:rPr>
          <w:rFonts w:ascii="Nirmala UI" w:hAnsi="Nirmala UI" w:cs="Nirmala UI"/>
        </w:rPr>
        <w:t>करती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10519B16" w14:textId="77777777" w:rsidR="00E3082E" w:rsidRPr="00E3082E" w:rsidRDefault="00E3082E" w:rsidP="00E3082E">
      <w:r w:rsidRPr="00E3082E">
        <w:pict w14:anchorId="6EC4C50C">
          <v:rect id="_x0000_i1108" style="width:0;height:1.5pt" o:hralign="center" o:hrstd="t" o:hr="t" fillcolor="#a0a0a0" stroked="f"/>
        </w:pict>
      </w:r>
    </w:p>
    <w:p w14:paraId="25B74CAC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3. Working definition (</w:t>
      </w:r>
      <w:r w:rsidRPr="00E3082E">
        <w:rPr>
          <w:rFonts w:ascii="Nirmala UI" w:hAnsi="Nirmala UI" w:cs="Nirmala UI"/>
          <w:b/>
          <w:bCs/>
        </w:rPr>
        <w:t>कार्यात्मक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04052660" w14:textId="77777777" w:rsidR="00E3082E" w:rsidRPr="00E3082E" w:rsidRDefault="00E3082E" w:rsidP="00E3082E">
      <w:pPr>
        <w:numPr>
          <w:ilvl w:val="0"/>
          <w:numId w:val="5"/>
        </w:numPr>
      </w:pPr>
      <w:r w:rsidRPr="00E3082E">
        <w:t>EN: For this study, we adopted a working definition of “leadership.”</w:t>
      </w:r>
    </w:p>
    <w:p w14:paraId="549DD3B7" w14:textId="77777777" w:rsidR="00E3082E" w:rsidRPr="00E3082E" w:rsidRDefault="00E3082E" w:rsidP="00E3082E">
      <w:pPr>
        <w:numPr>
          <w:ilvl w:val="1"/>
          <w:numId w:val="5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इस</w:t>
      </w:r>
      <w:r w:rsidRPr="00E3082E">
        <w:t xml:space="preserve"> </w:t>
      </w:r>
      <w:r w:rsidRPr="00E3082E">
        <w:rPr>
          <w:rFonts w:ascii="Nirmala UI" w:hAnsi="Nirmala UI" w:cs="Nirmala UI"/>
        </w:rPr>
        <w:t>अध्ययन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लिए</w:t>
      </w:r>
      <w:r w:rsidRPr="00E3082E">
        <w:t xml:space="preserve">, </w:t>
      </w:r>
      <w:r w:rsidRPr="00E3082E">
        <w:rPr>
          <w:rFonts w:ascii="Nirmala UI" w:hAnsi="Nirmala UI" w:cs="Nirmala UI"/>
        </w:rPr>
        <w:t>हमने</w:t>
      </w:r>
      <w:r w:rsidRPr="00E3082E">
        <w:t xml:space="preserve"> "</w:t>
      </w:r>
      <w:r w:rsidRPr="00E3082E">
        <w:rPr>
          <w:rFonts w:ascii="Nirmala UI" w:hAnsi="Nirmala UI" w:cs="Nirmala UI"/>
        </w:rPr>
        <w:t>नेतृत्व</w:t>
      </w:r>
      <w:r w:rsidRPr="00E3082E">
        <w:t xml:space="preserve">"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कार्यात्मक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अपनाई।</w:t>
      </w:r>
    </w:p>
    <w:p w14:paraId="45CFFF14" w14:textId="77777777" w:rsidR="00E3082E" w:rsidRPr="00E3082E" w:rsidRDefault="00E3082E" w:rsidP="00E3082E">
      <w:pPr>
        <w:numPr>
          <w:ilvl w:val="0"/>
          <w:numId w:val="5"/>
        </w:numPr>
      </w:pPr>
      <w:r w:rsidRPr="00E3082E">
        <w:t>EN: A working definition allows researchers to focus on specific aspects.</w:t>
      </w:r>
    </w:p>
    <w:p w14:paraId="577975CF" w14:textId="77777777" w:rsidR="00E3082E" w:rsidRPr="00E3082E" w:rsidRDefault="00E3082E" w:rsidP="00E3082E">
      <w:pPr>
        <w:numPr>
          <w:ilvl w:val="1"/>
          <w:numId w:val="5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कार्यात्मक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शोधकर्ताओं</w:t>
      </w:r>
      <w:r w:rsidRPr="00E3082E">
        <w:t xml:space="preserve"> </w:t>
      </w:r>
      <w:r w:rsidRPr="00E3082E">
        <w:rPr>
          <w:rFonts w:ascii="Nirmala UI" w:hAnsi="Nirmala UI" w:cs="Nirmala UI"/>
        </w:rPr>
        <w:t>को</w:t>
      </w:r>
      <w:r w:rsidRPr="00E3082E">
        <w:t xml:space="preserve"> </w:t>
      </w:r>
      <w:r w:rsidRPr="00E3082E">
        <w:rPr>
          <w:rFonts w:ascii="Nirmala UI" w:hAnsi="Nirmala UI" w:cs="Nirmala UI"/>
        </w:rPr>
        <w:t>विशिष्ट</w:t>
      </w:r>
      <w:r w:rsidRPr="00E3082E">
        <w:t xml:space="preserve"> </w:t>
      </w:r>
      <w:r w:rsidRPr="00E3082E">
        <w:rPr>
          <w:rFonts w:ascii="Nirmala UI" w:hAnsi="Nirmala UI" w:cs="Nirmala UI"/>
        </w:rPr>
        <w:t>पहलुओं</w:t>
      </w:r>
      <w:r w:rsidRPr="00E3082E">
        <w:t xml:space="preserve"> </w:t>
      </w:r>
      <w:r w:rsidRPr="00E3082E">
        <w:rPr>
          <w:rFonts w:ascii="Nirmala UI" w:hAnsi="Nirmala UI" w:cs="Nirmala UI"/>
        </w:rPr>
        <w:t>पर</w:t>
      </w:r>
      <w:r w:rsidRPr="00E3082E">
        <w:t xml:space="preserve"> </w:t>
      </w:r>
      <w:r w:rsidRPr="00E3082E">
        <w:rPr>
          <w:rFonts w:ascii="Nirmala UI" w:hAnsi="Nirmala UI" w:cs="Nirmala UI"/>
        </w:rPr>
        <w:t>ध्यान</w:t>
      </w:r>
      <w:r w:rsidRPr="00E3082E">
        <w:t xml:space="preserve"> </w:t>
      </w:r>
      <w:r w:rsidRPr="00E3082E">
        <w:rPr>
          <w:rFonts w:ascii="Nirmala UI" w:hAnsi="Nirmala UI" w:cs="Nirmala UI"/>
        </w:rPr>
        <w:t>केंद्रित</w:t>
      </w:r>
      <w:r w:rsidRPr="00E3082E">
        <w:t xml:space="preserve"> </w:t>
      </w:r>
      <w:r w:rsidRPr="00E3082E">
        <w:rPr>
          <w:rFonts w:ascii="Nirmala UI" w:hAnsi="Nirmala UI" w:cs="Nirmala UI"/>
        </w:rPr>
        <w:t>करने</w:t>
      </w:r>
      <w:r w:rsidRPr="00E3082E">
        <w:t xml:space="preserve"> </w:t>
      </w:r>
      <w:r w:rsidRPr="00E3082E">
        <w:rPr>
          <w:rFonts w:ascii="Nirmala UI" w:hAnsi="Nirmala UI" w:cs="Nirmala UI"/>
        </w:rPr>
        <w:t>देती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69A97457" w14:textId="77777777" w:rsidR="00E3082E" w:rsidRPr="00E3082E" w:rsidRDefault="00E3082E" w:rsidP="00E3082E">
      <w:r w:rsidRPr="00E3082E">
        <w:pict w14:anchorId="0DC84031">
          <v:rect id="_x0000_i1109" style="width:0;height:1.5pt" o:hralign="center" o:hrstd="t" o:hr="t" fillcolor="#a0a0a0" stroked="f"/>
        </w:pict>
      </w:r>
    </w:p>
    <w:p w14:paraId="24E12E42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4. Formal definition (</w:t>
      </w:r>
      <w:r w:rsidRPr="00E3082E">
        <w:rPr>
          <w:rFonts w:ascii="Nirmala UI" w:hAnsi="Nirmala UI" w:cs="Nirmala UI"/>
          <w:b/>
          <w:bCs/>
        </w:rPr>
        <w:t>औपचारिक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6DB86F18" w14:textId="77777777" w:rsidR="00E3082E" w:rsidRPr="00E3082E" w:rsidRDefault="00E3082E" w:rsidP="00E3082E">
      <w:pPr>
        <w:numPr>
          <w:ilvl w:val="0"/>
          <w:numId w:val="6"/>
        </w:numPr>
      </w:pPr>
      <w:r w:rsidRPr="00E3082E">
        <w:t>EN: The dictionary provides a formal definition of each term.</w:t>
      </w:r>
    </w:p>
    <w:p w14:paraId="578AD2BE" w14:textId="77777777" w:rsidR="00E3082E" w:rsidRPr="00E3082E" w:rsidRDefault="00E3082E" w:rsidP="00E3082E">
      <w:pPr>
        <w:numPr>
          <w:ilvl w:val="1"/>
          <w:numId w:val="6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शब्दकोश</w:t>
      </w:r>
      <w:r w:rsidRPr="00E3082E">
        <w:t xml:space="preserve"> </w:t>
      </w:r>
      <w:r w:rsidRPr="00E3082E">
        <w:rPr>
          <w:rFonts w:ascii="Nirmala UI" w:hAnsi="Nirmala UI" w:cs="Nirmala UI"/>
        </w:rPr>
        <w:t>प्रत्येक</w:t>
      </w:r>
      <w:r w:rsidRPr="00E3082E">
        <w:t xml:space="preserve"> </w:t>
      </w:r>
      <w:r w:rsidRPr="00E3082E">
        <w:rPr>
          <w:rFonts w:ascii="Nirmala UI" w:hAnsi="Nirmala UI" w:cs="Nirmala UI"/>
        </w:rPr>
        <w:t>शब्द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औपचारिक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देता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03C3B9F0" w14:textId="77777777" w:rsidR="00E3082E" w:rsidRPr="00E3082E" w:rsidRDefault="00E3082E" w:rsidP="00E3082E">
      <w:pPr>
        <w:numPr>
          <w:ilvl w:val="0"/>
          <w:numId w:val="6"/>
        </w:numPr>
      </w:pPr>
      <w:r w:rsidRPr="00E3082E">
        <w:t>EN: Legal documents often include a formal definition of key terms.</w:t>
      </w:r>
    </w:p>
    <w:p w14:paraId="06C0E9C8" w14:textId="77777777" w:rsidR="00E3082E" w:rsidRPr="00E3082E" w:rsidRDefault="00E3082E" w:rsidP="00E3082E">
      <w:pPr>
        <w:numPr>
          <w:ilvl w:val="1"/>
          <w:numId w:val="6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कानूनी</w:t>
      </w:r>
      <w:r w:rsidRPr="00E3082E">
        <w:t xml:space="preserve"> </w:t>
      </w:r>
      <w:r w:rsidRPr="00E3082E">
        <w:rPr>
          <w:rFonts w:ascii="Nirmala UI" w:hAnsi="Nirmala UI" w:cs="Nirmala UI"/>
        </w:rPr>
        <w:t>दस्तावेजों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अक्सर</w:t>
      </w:r>
      <w:r w:rsidRPr="00E3082E">
        <w:t xml:space="preserve"> </w:t>
      </w:r>
      <w:r w:rsidRPr="00E3082E">
        <w:rPr>
          <w:rFonts w:ascii="Nirmala UI" w:hAnsi="Nirmala UI" w:cs="Nirmala UI"/>
        </w:rPr>
        <w:t>महत्वपूर्ण</w:t>
      </w:r>
      <w:r w:rsidRPr="00E3082E">
        <w:t xml:space="preserve"> </w:t>
      </w:r>
      <w:r w:rsidRPr="00E3082E">
        <w:rPr>
          <w:rFonts w:ascii="Nirmala UI" w:hAnsi="Nirmala UI" w:cs="Nirmala UI"/>
        </w:rPr>
        <w:t>शब्दों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औपचारिक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होती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31D55CF9" w14:textId="77777777" w:rsidR="00E3082E" w:rsidRPr="00E3082E" w:rsidRDefault="00E3082E" w:rsidP="00E3082E">
      <w:r w:rsidRPr="00E3082E">
        <w:pict w14:anchorId="565361C1">
          <v:rect id="_x0000_i1110" style="width:0;height:1.5pt" o:hralign="center" o:hrstd="t" o:hr="t" fillcolor="#a0a0a0" stroked="f"/>
        </w:pict>
      </w:r>
    </w:p>
    <w:p w14:paraId="615C8297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5. Broad definition (</w:t>
      </w:r>
      <w:r w:rsidRPr="00E3082E">
        <w:rPr>
          <w:rFonts w:ascii="Nirmala UI" w:hAnsi="Nirmala UI" w:cs="Nirmala UI"/>
          <w:b/>
          <w:bCs/>
        </w:rPr>
        <w:t>व्यापक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350AB54B" w14:textId="77777777" w:rsidR="00E3082E" w:rsidRPr="00E3082E" w:rsidRDefault="00E3082E" w:rsidP="00E3082E">
      <w:pPr>
        <w:numPr>
          <w:ilvl w:val="0"/>
          <w:numId w:val="7"/>
        </w:numPr>
      </w:pPr>
      <w:r w:rsidRPr="00E3082E">
        <w:t>EN: A broad definition of culture includes art, language, and customs.</w:t>
      </w:r>
    </w:p>
    <w:p w14:paraId="76D9E14C" w14:textId="77777777" w:rsidR="00E3082E" w:rsidRPr="00E3082E" w:rsidRDefault="00E3082E" w:rsidP="00E3082E">
      <w:pPr>
        <w:numPr>
          <w:ilvl w:val="1"/>
          <w:numId w:val="7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संस्कृति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व्यापक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कला</w:t>
      </w:r>
      <w:r w:rsidRPr="00E3082E">
        <w:t xml:space="preserve">, </w:t>
      </w:r>
      <w:r w:rsidRPr="00E3082E">
        <w:rPr>
          <w:rFonts w:ascii="Nirmala UI" w:hAnsi="Nirmala UI" w:cs="Nirmala UI"/>
        </w:rPr>
        <w:t>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और</w:t>
      </w:r>
      <w:r w:rsidRPr="00E3082E">
        <w:t xml:space="preserve"> </w:t>
      </w:r>
      <w:r w:rsidRPr="00E3082E">
        <w:rPr>
          <w:rFonts w:ascii="Nirmala UI" w:hAnsi="Nirmala UI" w:cs="Nirmala UI"/>
        </w:rPr>
        <w:t>रीति</w:t>
      </w:r>
      <w:r w:rsidRPr="00E3082E">
        <w:t>-</w:t>
      </w:r>
      <w:r w:rsidRPr="00E3082E">
        <w:rPr>
          <w:rFonts w:ascii="Nirmala UI" w:hAnsi="Nirmala UI" w:cs="Nirmala UI"/>
        </w:rPr>
        <w:t>रिवाज</w:t>
      </w:r>
      <w:r w:rsidRPr="00E3082E">
        <w:t xml:space="preserve"> </w:t>
      </w:r>
      <w:r w:rsidRPr="00E3082E">
        <w:rPr>
          <w:rFonts w:ascii="Nirmala UI" w:hAnsi="Nirmala UI" w:cs="Nirmala UI"/>
        </w:rPr>
        <w:t>शामिल</w:t>
      </w:r>
      <w:r w:rsidRPr="00E3082E">
        <w:t xml:space="preserve"> </w:t>
      </w:r>
      <w:r w:rsidRPr="00E3082E">
        <w:rPr>
          <w:rFonts w:ascii="Nirmala UI" w:hAnsi="Nirmala UI" w:cs="Nirmala UI"/>
        </w:rPr>
        <w:t>हैं।</w:t>
      </w:r>
    </w:p>
    <w:p w14:paraId="1FA525C2" w14:textId="77777777" w:rsidR="00E3082E" w:rsidRPr="00E3082E" w:rsidRDefault="00E3082E" w:rsidP="00E3082E">
      <w:pPr>
        <w:numPr>
          <w:ilvl w:val="0"/>
          <w:numId w:val="7"/>
        </w:numPr>
      </w:pPr>
      <w:r w:rsidRPr="00E3082E">
        <w:t>EN: The report provides a broad definition of economic growth.</w:t>
      </w:r>
    </w:p>
    <w:p w14:paraId="1DA654C7" w14:textId="77777777" w:rsidR="00E3082E" w:rsidRPr="00E3082E" w:rsidRDefault="00E3082E" w:rsidP="00E3082E">
      <w:pPr>
        <w:numPr>
          <w:ilvl w:val="1"/>
          <w:numId w:val="7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रिपोर्ट</w:t>
      </w:r>
      <w:r w:rsidRPr="00E3082E">
        <w:t xml:space="preserve"> </w:t>
      </w:r>
      <w:r w:rsidRPr="00E3082E">
        <w:rPr>
          <w:rFonts w:ascii="Nirmala UI" w:hAnsi="Nirmala UI" w:cs="Nirmala UI"/>
        </w:rPr>
        <w:t>आर्थिक</w:t>
      </w:r>
      <w:r w:rsidRPr="00E3082E">
        <w:t xml:space="preserve"> </w:t>
      </w:r>
      <w:r w:rsidRPr="00E3082E">
        <w:rPr>
          <w:rFonts w:ascii="Nirmala UI" w:hAnsi="Nirmala UI" w:cs="Nirmala UI"/>
        </w:rPr>
        <w:t>विकास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व्यापक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देती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110F0CD8" w14:textId="77777777" w:rsidR="00E3082E" w:rsidRPr="00E3082E" w:rsidRDefault="00E3082E" w:rsidP="00E3082E">
      <w:r w:rsidRPr="00E3082E">
        <w:pict w14:anchorId="57DA0DAA">
          <v:rect id="_x0000_i1111" style="width:0;height:1.5pt" o:hralign="center" o:hrstd="t" o:hr="t" fillcolor="#a0a0a0" stroked="f"/>
        </w:pict>
      </w:r>
    </w:p>
    <w:p w14:paraId="096C76F1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lastRenderedPageBreak/>
        <w:t>6. Legal definition (</w:t>
      </w:r>
      <w:r w:rsidRPr="00E3082E">
        <w:rPr>
          <w:rFonts w:ascii="Nirmala UI" w:hAnsi="Nirmala UI" w:cs="Nirmala UI"/>
          <w:b/>
          <w:bCs/>
        </w:rPr>
        <w:t>कानूनी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211B9F12" w14:textId="77777777" w:rsidR="00E3082E" w:rsidRPr="00E3082E" w:rsidRDefault="00E3082E" w:rsidP="00E3082E">
      <w:pPr>
        <w:numPr>
          <w:ilvl w:val="0"/>
          <w:numId w:val="8"/>
        </w:numPr>
      </w:pPr>
      <w:r w:rsidRPr="00E3082E">
        <w:t>EN: The legal definition of theft may vary across countries.</w:t>
      </w:r>
    </w:p>
    <w:p w14:paraId="3BB22CC3" w14:textId="77777777" w:rsidR="00E3082E" w:rsidRPr="00E3082E" w:rsidRDefault="00E3082E" w:rsidP="00E3082E">
      <w:pPr>
        <w:numPr>
          <w:ilvl w:val="1"/>
          <w:numId w:val="8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चोरी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कानूनी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देशों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बीच</w:t>
      </w:r>
      <w:r w:rsidRPr="00E3082E">
        <w:t xml:space="preserve"> </w:t>
      </w:r>
      <w:r w:rsidRPr="00E3082E">
        <w:rPr>
          <w:rFonts w:ascii="Nirmala UI" w:hAnsi="Nirmala UI" w:cs="Nirmala UI"/>
        </w:rPr>
        <w:t>भिन्न</w:t>
      </w:r>
      <w:r w:rsidRPr="00E3082E">
        <w:t xml:space="preserve"> </w:t>
      </w:r>
      <w:r w:rsidRPr="00E3082E">
        <w:rPr>
          <w:rFonts w:ascii="Nirmala UI" w:hAnsi="Nirmala UI" w:cs="Nirmala UI"/>
        </w:rPr>
        <w:t>हो</w:t>
      </w:r>
      <w:r w:rsidRPr="00E3082E">
        <w:t xml:space="preserve"> </w:t>
      </w:r>
      <w:r w:rsidRPr="00E3082E">
        <w:rPr>
          <w:rFonts w:ascii="Nirmala UI" w:hAnsi="Nirmala UI" w:cs="Nirmala UI"/>
        </w:rPr>
        <w:t>सकती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3D6C09A9" w14:textId="77777777" w:rsidR="00E3082E" w:rsidRPr="00E3082E" w:rsidRDefault="00E3082E" w:rsidP="00E3082E">
      <w:pPr>
        <w:numPr>
          <w:ilvl w:val="0"/>
          <w:numId w:val="8"/>
        </w:numPr>
      </w:pPr>
      <w:r w:rsidRPr="00E3082E">
        <w:t>EN: Understanding the legal definition is important for compliance.</w:t>
      </w:r>
    </w:p>
    <w:p w14:paraId="74BB638B" w14:textId="77777777" w:rsidR="00E3082E" w:rsidRPr="00E3082E" w:rsidRDefault="00E3082E" w:rsidP="00E3082E">
      <w:pPr>
        <w:numPr>
          <w:ilvl w:val="1"/>
          <w:numId w:val="8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अनुपालन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लिए</w:t>
      </w:r>
      <w:r w:rsidRPr="00E3082E">
        <w:t xml:space="preserve"> </w:t>
      </w:r>
      <w:r w:rsidRPr="00E3082E">
        <w:rPr>
          <w:rFonts w:ascii="Nirmala UI" w:hAnsi="Nirmala UI" w:cs="Nirmala UI"/>
        </w:rPr>
        <w:t>कानूनी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को</w:t>
      </w:r>
      <w:r w:rsidRPr="00E3082E">
        <w:t xml:space="preserve"> </w:t>
      </w:r>
      <w:r w:rsidRPr="00E3082E">
        <w:rPr>
          <w:rFonts w:ascii="Nirmala UI" w:hAnsi="Nirmala UI" w:cs="Nirmala UI"/>
        </w:rPr>
        <w:t>समझना</w:t>
      </w:r>
      <w:r w:rsidRPr="00E3082E">
        <w:t xml:space="preserve"> </w:t>
      </w:r>
      <w:r w:rsidRPr="00E3082E">
        <w:rPr>
          <w:rFonts w:ascii="Nirmala UI" w:hAnsi="Nirmala UI" w:cs="Nirmala UI"/>
        </w:rPr>
        <w:t>महत्वपूर्ण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53E6D2D1" w14:textId="77777777" w:rsidR="00E3082E" w:rsidRPr="00E3082E" w:rsidRDefault="00E3082E" w:rsidP="00E3082E">
      <w:r w:rsidRPr="00E3082E">
        <w:pict w14:anchorId="634B29D1">
          <v:rect id="_x0000_i1112" style="width:0;height:1.5pt" o:hralign="center" o:hrstd="t" o:hr="t" fillcolor="#a0a0a0" stroked="f"/>
        </w:pict>
      </w:r>
    </w:p>
    <w:p w14:paraId="59327790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7. Technical definition (</w:t>
      </w:r>
      <w:r w:rsidRPr="00E3082E">
        <w:rPr>
          <w:rFonts w:ascii="Nirmala UI" w:hAnsi="Nirmala UI" w:cs="Nirmala UI"/>
          <w:b/>
          <w:bCs/>
        </w:rPr>
        <w:t>तकनीकी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0021AEC6" w14:textId="77777777" w:rsidR="00E3082E" w:rsidRPr="00E3082E" w:rsidRDefault="00E3082E" w:rsidP="00E3082E">
      <w:pPr>
        <w:numPr>
          <w:ilvl w:val="0"/>
          <w:numId w:val="9"/>
        </w:numPr>
      </w:pPr>
      <w:r w:rsidRPr="00E3082E">
        <w:t>EN: Engineers use a technical definition of voltage in their calculations.</w:t>
      </w:r>
    </w:p>
    <w:p w14:paraId="273AA524" w14:textId="77777777" w:rsidR="00E3082E" w:rsidRPr="00E3082E" w:rsidRDefault="00E3082E" w:rsidP="00E3082E">
      <w:pPr>
        <w:numPr>
          <w:ilvl w:val="1"/>
          <w:numId w:val="9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इंजीनियर</w:t>
      </w:r>
      <w:r w:rsidRPr="00E3082E">
        <w:t xml:space="preserve"> </w:t>
      </w:r>
      <w:r w:rsidRPr="00E3082E">
        <w:rPr>
          <w:rFonts w:ascii="Nirmala UI" w:hAnsi="Nirmala UI" w:cs="Nirmala UI"/>
        </w:rPr>
        <w:t>अपने</w:t>
      </w:r>
      <w:r w:rsidRPr="00E3082E">
        <w:t xml:space="preserve"> </w:t>
      </w:r>
      <w:r w:rsidRPr="00E3082E">
        <w:rPr>
          <w:rFonts w:ascii="Nirmala UI" w:hAnsi="Nirmala UI" w:cs="Nirmala UI"/>
        </w:rPr>
        <w:t>गणनों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वोल्टेज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तकनीकी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का</w:t>
      </w:r>
      <w:r w:rsidRPr="00E3082E">
        <w:t xml:space="preserve"> </w:t>
      </w:r>
      <w:r w:rsidRPr="00E3082E">
        <w:rPr>
          <w:rFonts w:ascii="Nirmala UI" w:hAnsi="Nirmala UI" w:cs="Nirmala UI"/>
        </w:rPr>
        <w:t>उपयोग</w:t>
      </w:r>
      <w:r w:rsidRPr="00E3082E">
        <w:t xml:space="preserve"> </w:t>
      </w:r>
      <w:r w:rsidRPr="00E3082E">
        <w:rPr>
          <w:rFonts w:ascii="Nirmala UI" w:hAnsi="Nirmala UI" w:cs="Nirmala UI"/>
        </w:rPr>
        <w:t>करते</w:t>
      </w:r>
      <w:r w:rsidRPr="00E3082E">
        <w:t xml:space="preserve"> </w:t>
      </w:r>
      <w:r w:rsidRPr="00E3082E">
        <w:rPr>
          <w:rFonts w:ascii="Nirmala UI" w:hAnsi="Nirmala UI" w:cs="Nirmala UI"/>
        </w:rPr>
        <w:t>हैं।</w:t>
      </w:r>
    </w:p>
    <w:p w14:paraId="0FDE2D4D" w14:textId="77777777" w:rsidR="00E3082E" w:rsidRPr="00E3082E" w:rsidRDefault="00E3082E" w:rsidP="00E3082E">
      <w:pPr>
        <w:numPr>
          <w:ilvl w:val="0"/>
          <w:numId w:val="9"/>
        </w:numPr>
      </w:pPr>
      <w:r w:rsidRPr="00E3082E">
        <w:t>EN: The manual provides a technical definition of the machine’s components.</w:t>
      </w:r>
    </w:p>
    <w:p w14:paraId="597C8EF4" w14:textId="77777777" w:rsidR="00E3082E" w:rsidRPr="00E3082E" w:rsidRDefault="00E3082E" w:rsidP="00E3082E">
      <w:pPr>
        <w:numPr>
          <w:ilvl w:val="1"/>
          <w:numId w:val="9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मैनुअल</w:t>
      </w:r>
      <w:r w:rsidRPr="00E3082E">
        <w:t xml:space="preserve"> </w:t>
      </w:r>
      <w:r w:rsidRPr="00E3082E">
        <w:rPr>
          <w:rFonts w:ascii="Nirmala UI" w:hAnsi="Nirmala UI" w:cs="Nirmala UI"/>
        </w:rPr>
        <w:t>मशीन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घटकों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तकनीकी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प्रदान</w:t>
      </w:r>
      <w:r w:rsidRPr="00E3082E">
        <w:t xml:space="preserve"> </w:t>
      </w:r>
      <w:r w:rsidRPr="00E3082E">
        <w:rPr>
          <w:rFonts w:ascii="Nirmala UI" w:hAnsi="Nirmala UI" w:cs="Nirmala UI"/>
        </w:rPr>
        <w:t>करता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1A851862" w14:textId="77777777" w:rsidR="00E3082E" w:rsidRPr="00E3082E" w:rsidRDefault="00E3082E" w:rsidP="00E3082E">
      <w:r w:rsidRPr="00E3082E">
        <w:pict w14:anchorId="559028D1">
          <v:rect id="_x0000_i1113" style="width:0;height:1.5pt" o:hralign="center" o:hrstd="t" o:hr="t" fillcolor="#a0a0a0" stroked="f"/>
        </w:pict>
      </w:r>
    </w:p>
    <w:p w14:paraId="7F053719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8. Operational definition (</w:t>
      </w:r>
      <w:r w:rsidRPr="00E3082E">
        <w:rPr>
          <w:rFonts w:ascii="Nirmala UI" w:hAnsi="Nirmala UI" w:cs="Nirmala UI"/>
          <w:b/>
          <w:bCs/>
        </w:rPr>
        <w:t>संचालनात्मक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061FAF93" w14:textId="77777777" w:rsidR="00E3082E" w:rsidRPr="00E3082E" w:rsidRDefault="00E3082E" w:rsidP="00E3082E">
      <w:pPr>
        <w:numPr>
          <w:ilvl w:val="0"/>
          <w:numId w:val="10"/>
        </w:numPr>
      </w:pPr>
      <w:r w:rsidRPr="00E3082E">
        <w:t>EN: The study includes an operational definition of success.</w:t>
      </w:r>
    </w:p>
    <w:p w14:paraId="089F46B0" w14:textId="77777777" w:rsidR="00E3082E" w:rsidRPr="00E3082E" w:rsidRDefault="00E3082E" w:rsidP="00E3082E">
      <w:pPr>
        <w:numPr>
          <w:ilvl w:val="1"/>
          <w:numId w:val="10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अध्ययन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सफलता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संचालनात्मक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शामिल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61678ED3" w14:textId="77777777" w:rsidR="00E3082E" w:rsidRPr="00E3082E" w:rsidRDefault="00E3082E" w:rsidP="00E3082E">
      <w:pPr>
        <w:numPr>
          <w:ilvl w:val="0"/>
          <w:numId w:val="10"/>
        </w:numPr>
      </w:pPr>
      <w:r w:rsidRPr="00E3082E">
        <w:t>EN: An operational definition ensures measurable results.</w:t>
      </w:r>
    </w:p>
    <w:p w14:paraId="5CDF1A07" w14:textId="77777777" w:rsidR="00E3082E" w:rsidRPr="00E3082E" w:rsidRDefault="00E3082E" w:rsidP="00E3082E">
      <w:pPr>
        <w:numPr>
          <w:ilvl w:val="1"/>
          <w:numId w:val="10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संचालनात्मक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मापने</w:t>
      </w:r>
      <w:r w:rsidRPr="00E3082E">
        <w:t xml:space="preserve"> </w:t>
      </w:r>
      <w:r w:rsidRPr="00E3082E">
        <w:rPr>
          <w:rFonts w:ascii="Nirmala UI" w:hAnsi="Nirmala UI" w:cs="Nirmala UI"/>
        </w:rPr>
        <w:t>योग्य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परिणाम</w:t>
      </w:r>
      <w:r w:rsidRPr="00E3082E">
        <w:t xml:space="preserve"> </w:t>
      </w:r>
      <w:r w:rsidRPr="00E3082E">
        <w:rPr>
          <w:rFonts w:ascii="Nirmala UI" w:hAnsi="Nirmala UI" w:cs="Nirmala UI"/>
        </w:rPr>
        <w:t>सुनिश्चित</w:t>
      </w:r>
      <w:r w:rsidRPr="00E3082E">
        <w:t xml:space="preserve"> </w:t>
      </w:r>
      <w:r w:rsidRPr="00E3082E">
        <w:rPr>
          <w:rFonts w:ascii="Nirmala UI" w:hAnsi="Nirmala UI" w:cs="Nirmala UI"/>
        </w:rPr>
        <w:t>करती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75F67587" w14:textId="77777777" w:rsidR="00E3082E" w:rsidRPr="00E3082E" w:rsidRDefault="00E3082E" w:rsidP="00E3082E">
      <w:r w:rsidRPr="00E3082E">
        <w:pict w14:anchorId="167AB75D">
          <v:rect id="_x0000_i1114" style="width:0;height:1.5pt" o:hralign="center" o:hrstd="t" o:hr="t" fillcolor="#a0a0a0" stroked="f"/>
        </w:pict>
      </w:r>
    </w:p>
    <w:p w14:paraId="0B07A6F8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9. Definition of terms (</w:t>
      </w:r>
      <w:r w:rsidRPr="00E3082E">
        <w:rPr>
          <w:rFonts w:ascii="Nirmala UI" w:hAnsi="Nirmala UI" w:cs="Nirmala UI"/>
          <w:b/>
          <w:bCs/>
        </w:rPr>
        <w:t>शर्तों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की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3F9D335D" w14:textId="77777777" w:rsidR="00E3082E" w:rsidRPr="00E3082E" w:rsidRDefault="00E3082E" w:rsidP="00E3082E">
      <w:pPr>
        <w:numPr>
          <w:ilvl w:val="0"/>
          <w:numId w:val="11"/>
        </w:numPr>
      </w:pPr>
      <w:r w:rsidRPr="00E3082E">
        <w:t>EN: The contract begins with a definition of terms.</w:t>
      </w:r>
    </w:p>
    <w:p w14:paraId="0CC84444" w14:textId="77777777" w:rsidR="00E3082E" w:rsidRPr="00E3082E" w:rsidRDefault="00E3082E" w:rsidP="00E3082E">
      <w:pPr>
        <w:numPr>
          <w:ilvl w:val="1"/>
          <w:numId w:val="11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अनुबंध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शुरुआत</w:t>
      </w:r>
      <w:r w:rsidRPr="00E3082E">
        <w:t xml:space="preserve"> </w:t>
      </w:r>
      <w:r w:rsidRPr="00E3082E">
        <w:rPr>
          <w:rFonts w:ascii="Nirmala UI" w:hAnsi="Nirmala UI" w:cs="Nirmala UI"/>
        </w:rPr>
        <w:t>शर्तों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से</w:t>
      </w:r>
      <w:r w:rsidRPr="00E3082E">
        <w:t xml:space="preserve"> </w:t>
      </w:r>
      <w:r w:rsidRPr="00E3082E">
        <w:rPr>
          <w:rFonts w:ascii="Nirmala UI" w:hAnsi="Nirmala UI" w:cs="Nirmala UI"/>
        </w:rPr>
        <w:t>होती</w:t>
      </w:r>
      <w:r w:rsidRPr="00E3082E">
        <w:t xml:space="preserve"> </w:t>
      </w:r>
      <w:r w:rsidRPr="00E3082E">
        <w:rPr>
          <w:rFonts w:ascii="Nirmala UI" w:hAnsi="Nirmala UI" w:cs="Nirmala UI"/>
        </w:rPr>
        <w:t>है।</w:t>
      </w:r>
    </w:p>
    <w:p w14:paraId="79EF9122" w14:textId="77777777" w:rsidR="00E3082E" w:rsidRPr="00E3082E" w:rsidRDefault="00E3082E" w:rsidP="00E3082E">
      <w:pPr>
        <w:numPr>
          <w:ilvl w:val="0"/>
          <w:numId w:val="11"/>
        </w:numPr>
      </w:pPr>
      <w:r w:rsidRPr="00E3082E">
        <w:t>EN: Academic papers often include a section on the definition of terms.</w:t>
      </w:r>
    </w:p>
    <w:p w14:paraId="769FBA89" w14:textId="77777777" w:rsidR="00E3082E" w:rsidRPr="00E3082E" w:rsidRDefault="00E3082E" w:rsidP="00E3082E">
      <w:pPr>
        <w:numPr>
          <w:ilvl w:val="1"/>
          <w:numId w:val="11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शैक्षणिक</w:t>
      </w:r>
      <w:r w:rsidRPr="00E3082E">
        <w:t xml:space="preserve"> </w:t>
      </w:r>
      <w:r w:rsidRPr="00E3082E">
        <w:rPr>
          <w:rFonts w:ascii="Nirmala UI" w:hAnsi="Nirmala UI" w:cs="Nirmala UI"/>
        </w:rPr>
        <w:t>पत्र</w:t>
      </w:r>
      <w:r w:rsidRPr="00E3082E">
        <w:t xml:space="preserve"> </w:t>
      </w:r>
      <w:r w:rsidRPr="00E3082E">
        <w:rPr>
          <w:rFonts w:ascii="Nirmala UI" w:hAnsi="Nirmala UI" w:cs="Nirmala UI"/>
        </w:rPr>
        <w:t>अक्सर</w:t>
      </w:r>
      <w:r w:rsidRPr="00E3082E">
        <w:t xml:space="preserve"> </w:t>
      </w:r>
      <w:r w:rsidRPr="00E3082E">
        <w:rPr>
          <w:rFonts w:ascii="Nirmala UI" w:hAnsi="Nirmala UI" w:cs="Nirmala UI"/>
        </w:rPr>
        <w:t>शर्तों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पर</w:t>
      </w:r>
      <w:r w:rsidRPr="00E3082E">
        <w:t xml:space="preserve"> </w:t>
      </w:r>
      <w:r w:rsidRPr="00E3082E">
        <w:rPr>
          <w:rFonts w:ascii="Nirmala UI" w:hAnsi="Nirmala UI" w:cs="Nirmala UI"/>
        </w:rPr>
        <w:t>एक</w:t>
      </w:r>
      <w:r w:rsidRPr="00E3082E">
        <w:t xml:space="preserve"> </w:t>
      </w:r>
      <w:r w:rsidRPr="00E3082E">
        <w:rPr>
          <w:rFonts w:ascii="Nirmala UI" w:hAnsi="Nirmala UI" w:cs="Nirmala UI"/>
        </w:rPr>
        <w:t>अनुभाग</w:t>
      </w:r>
      <w:r w:rsidRPr="00E3082E">
        <w:t xml:space="preserve"> </w:t>
      </w:r>
      <w:r w:rsidRPr="00E3082E">
        <w:rPr>
          <w:rFonts w:ascii="Nirmala UI" w:hAnsi="Nirmala UI" w:cs="Nirmala UI"/>
        </w:rPr>
        <w:t>शामिल</w:t>
      </w:r>
      <w:r w:rsidRPr="00E3082E">
        <w:t xml:space="preserve"> </w:t>
      </w:r>
      <w:r w:rsidRPr="00E3082E">
        <w:rPr>
          <w:rFonts w:ascii="Nirmala UI" w:hAnsi="Nirmala UI" w:cs="Nirmala UI"/>
        </w:rPr>
        <w:t>करते</w:t>
      </w:r>
      <w:r w:rsidRPr="00E3082E">
        <w:t xml:space="preserve"> </w:t>
      </w:r>
      <w:r w:rsidRPr="00E3082E">
        <w:rPr>
          <w:rFonts w:ascii="Nirmala UI" w:hAnsi="Nirmala UI" w:cs="Nirmala UI"/>
        </w:rPr>
        <w:t>हैं।</w:t>
      </w:r>
    </w:p>
    <w:p w14:paraId="68C41D44" w14:textId="77777777" w:rsidR="00E3082E" w:rsidRPr="00E3082E" w:rsidRDefault="00E3082E" w:rsidP="00E3082E">
      <w:r w:rsidRPr="00E3082E">
        <w:pict w14:anchorId="7CD931AA">
          <v:rect id="_x0000_i1115" style="width:0;height:1.5pt" o:hralign="center" o:hrstd="t" o:hr="t" fillcolor="#a0a0a0" stroked="f"/>
        </w:pict>
      </w:r>
    </w:p>
    <w:p w14:paraId="46A3B183" w14:textId="77777777" w:rsidR="00E3082E" w:rsidRPr="00E3082E" w:rsidRDefault="00E3082E" w:rsidP="00E3082E">
      <w:pPr>
        <w:rPr>
          <w:b/>
          <w:bCs/>
        </w:rPr>
      </w:pPr>
      <w:r w:rsidRPr="00E3082E">
        <w:rPr>
          <w:b/>
          <w:bCs/>
        </w:rPr>
        <w:t>10. Standard definition (</w:t>
      </w:r>
      <w:r w:rsidRPr="00E3082E">
        <w:rPr>
          <w:rFonts w:ascii="Nirmala UI" w:hAnsi="Nirmala UI" w:cs="Nirmala UI"/>
          <w:b/>
          <w:bCs/>
        </w:rPr>
        <w:t>मानक</w:t>
      </w:r>
      <w:r w:rsidRPr="00E3082E">
        <w:rPr>
          <w:b/>
          <w:bCs/>
        </w:rPr>
        <w:t xml:space="preserve"> </w:t>
      </w:r>
      <w:r w:rsidRPr="00E3082E">
        <w:rPr>
          <w:rFonts w:ascii="Nirmala UI" w:hAnsi="Nirmala UI" w:cs="Nirmala UI"/>
          <w:b/>
          <w:bCs/>
        </w:rPr>
        <w:t>परिभाषा</w:t>
      </w:r>
      <w:r w:rsidRPr="00E3082E">
        <w:rPr>
          <w:b/>
          <w:bCs/>
        </w:rPr>
        <w:t>)</w:t>
      </w:r>
    </w:p>
    <w:p w14:paraId="10DDD971" w14:textId="77777777" w:rsidR="00E3082E" w:rsidRPr="00E3082E" w:rsidRDefault="00E3082E" w:rsidP="00E3082E">
      <w:pPr>
        <w:numPr>
          <w:ilvl w:val="0"/>
          <w:numId w:val="12"/>
        </w:numPr>
      </w:pPr>
      <w:r w:rsidRPr="00E3082E">
        <w:t>EN: Scientists follow a standard definition for temperature measurement.</w:t>
      </w:r>
    </w:p>
    <w:p w14:paraId="29EB7847" w14:textId="77777777" w:rsidR="00E3082E" w:rsidRPr="00E3082E" w:rsidRDefault="00E3082E" w:rsidP="00E3082E">
      <w:pPr>
        <w:numPr>
          <w:ilvl w:val="1"/>
          <w:numId w:val="12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वैज्ञानिक</w:t>
      </w:r>
      <w:r w:rsidRPr="00E3082E">
        <w:t xml:space="preserve"> </w:t>
      </w:r>
      <w:r w:rsidRPr="00E3082E">
        <w:rPr>
          <w:rFonts w:ascii="Nirmala UI" w:hAnsi="Nirmala UI" w:cs="Nirmala UI"/>
        </w:rPr>
        <w:t>तापमान</w:t>
      </w:r>
      <w:r w:rsidRPr="00E3082E">
        <w:t xml:space="preserve"> </w:t>
      </w:r>
      <w:r w:rsidRPr="00E3082E">
        <w:rPr>
          <w:rFonts w:ascii="Nirmala UI" w:hAnsi="Nirmala UI" w:cs="Nirmala UI"/>
        </w:rPr>
        <w:t>मापन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लिए</w:t>
      </w:r>
      <w:r w:rsidRPr="00E3082E">
        <w:t xml:space="preserve"> </w:t>
      </w:r>
      <w:r w:rsidRPr="00E3082E">
        <w:rPr>
          <w:rFonts w:ascii="Nirmala UI" w:hAnsi="Nirmala UI" w:cs="Nirmala UI"/>
        </w:rPr>
        <w:t>मानक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का</w:t>
      </w:r>
      <w:r w:rsidRPr="00E3082E">
        <w:t xml:space="preserve"> </w:t>
      </w:r>
      <w:r w:rsidRPr="00E3082E">
        <w:rPr>
          <w:rFonts w:ascii="Nirmala UI" w:hAnsi="Nirmala UI" w:cs="Nirmala UI"/>
        </w:rPr>
        <w:t>पालन</w:t>
      </w:r>
      <w:r w:rsidRPr="00E3082E">
        <w:t xml:space="preserve"> </w:t>
      </w:r>
      <w:r w:rsidRPr="00E3082E">
        <w:rPr>
          <w:rFonts w:ascii="Nirmala UI" w:hAnsi="Nirmala UI" w:cs="Nirmala UI"/>
        </w:rPr>
        <w:t>करते</w:t>
      </w:r>
      <w:r w:rsidRPr="00E3082E">
        <w:t xml:space="preserve"> </w:t>
      </w:r>
      <w:r w:rsidRPr="00E3082E">
        <w:rPr>
          <w:rFonts w:ascii="Nirmala UI" w:hAnsi="Nirmala UI" w:cs="Nirmala UI"/>
        </w:rPr>
        <w:t>हैं।</w:t>
      </w:r>
    </w:p>
    <w:p w14:paraId="4972066C" w14:textId="77777777" w:rsidR="00E3082E" w:rsidRPr="00E3082E" w:rsidRDefault="00E3082E" w:rsidP="00E3082E">
      <w:pPr>
        <w:numPr>
          <w:ilvl w:val="0"/>
          <w:numId w:val="12"/>
        </w:numPr>
      </w:pPr>
      <w:r w:rsidRPr="00E3082E">
        <w:t>EN: The standard definition of literacy includes reading and writing skills.</w:t>
      </w:r>
    </w:p>
    <w:p w14:paraId="366D33C7" w14:textId="77777777" w:rsidR="00E3082E" w:rsidRPr="00E3082E" w:rsidRDefault="00E3082E" w:rsidP="00E3082E">
      <w:pPr>
        <w:numPr>
          <w:ilvl w:val="1"/>
          <w:numId w:val="12"/>
        </w:numPr>
      </w:pPr>
      <w:r w:rsidRPr="00E3082E">
        <w:t xml:space="preserve">HI: </w:t>
      </w:r>
      <w:r w:rsidRPr="00E3082E">
        <w:rPr>
          <w:rFonts w:ascii="Nirmala UI" w:hAnsi="Nirmala UI" w:cs="Nirmala UI"/>
        </w:rPr>
        <w:t>साक्षरता</w:t>
      </w:r>
      <w:r w:rsidRPr="00E3082E">
        <w:t xml:space="preserve"> </w:t>
      </w:r>
      <w:r w:rsidRPr="00E3082E">
        <w:rPr>
          <w:rFonts w:ascii="Nirmala UI" w:hAnsi="Nirmala UI" w:cs="Nirmala UI"/>
        </w:rPr>
        <w:t>की</w:t>
      </w:r>
      <w:r w:rsidRPr="00E3082E">
        <w:t xml:space="preserve"> </w:t>
      </w:r>
      <w:r w:rsidRPr="00E3082E">
        <w:rPr>
          <w:rFonts w:ascii="Nirmala UI" w:hAnsi="Nirmala UI" w:cs="Nirmala UI"/>
        </w:rPr>
        <w:t>मानक</w:t>
      </w:r>
      <w:r w:rsidRPr="00E3082E">
        <w:t xml:space="preserve"> </w:t>
      </w:r>
      <w:r w:rsidRPr="00E3082E">
        <w:rPr>
          <w:rFonts w:ascii="Nirmala UI" w:hAnsi="Nirmala UI" w:cs="Nirmala UI"/>
        </w:rPr>
        <w:t>परिभाषा</w:t>
      </w:r>
      <w:r w:rsidRPr="00E3082E">
        <w:t xml:space="preserve"> </w:t>
      </w:r>
      <w:r w:rsidRPr="00E3082E">
        <w:rPr>
          <w:rFonts w:ascii="Nirmala UI" w:hAnsi="Nirmala UI" w:cs="Nirmala UI"/>
        </w:rPr>
        <w:t>में</w:t>
      </w:r>
      <w:r w:rsidRPr="00E3082E">
        <w:t xml:space="preserve"> </w:t>
      </w:r>
      <w:r w:rsidRPr="00E3082E">
        <w:rPr>
          <w:rFonts w:ascii="Nirmala UI" w:hAnsi="Nirmala UI" w:cs="Nirmala UI"/>
        </w:rPr>
        <w:t>पढ़ने</w:t>
      </w:r>
      <w:r w:rsidRPr="00E3082E">
        <w:t xml:space="preserve"> </w:t>
      </w:r>
      <w:r w:rsidRPr="00E3082E">
        <w:rPr>
          <w:rFonts w:ascii="Nirmala UI" w:hAnsi="Nirmala UI" w:cs="Nirmala UI"/>
        </w:rPr>
        <w:t>और</w:t>
      </w:r>
      <w:r w:rsidRPr="00E3082E">
        <w:t xml:space="preserve"> </w:t>
      </w:r>
      <w:r w:rsidRPr="00E3082E">
        <w:rPr>
          <w:rFonts w:ascii="Nirmala UI" w:hAnsi="Nirmala UI" w:cs="Nirmala UI"/>
        </w:rPr>
        <w:t>लिखने</w:t>
      </w:r>
      <w:r w:rsidRPr="00E3082E">
        <w:t xml:space="preserve"> </w:t>
      </w:r>
      <w:r w:rsidRPr="00E3082E">
        <w:rPr>
          <w:rFonts w:ascii="Nirmala UI" w:hAnsi="Nirmala UI" w:cs="Nirmala UI"/>
        </w:rPr>
        <w:t>के</w:t>
      </w:r>
      <w:r w:rsidRPr="00E3082E">
        <w:t xml:space="preserve"> </w:t>
      </w:r>
      <w:r w:rsidRPr="00E3082E">
        <w:rPr>
          <w:rFonts w:ascii="Nirmala UI" w:hAnsi="Nirmala UI" w:cs="Nirmala UI"/>
        </w:rPr>
        <w:t>कौशल</w:t>
      </w:r>
      <w:r w:rsidRPr="00E3082E">
        <w:t xml:space="preserve"> </w:t>
      </w:r>
      <w:r w:rsidRPr="00E3082E">
        <w:rPr>
          <w:rFonts w:ascii="Nirmala UI" w:hAnsi="Nirmala UI" w:cs="Nirmala UI"/>
        </w:rPr>
        <w:t>शामिल</w:t>
      </w:r>
      <w:r w:rsidRPr="00E3082E">
        <w:t xml:space="preserve"> </w:t>
      </w:r>
      <w:r w:rsidRPr="00E3082E">
        <w:rPr>
          <w:rFonts w:ascii="Nirmala UI" w:hAnsi="Nirmala UI" w:cs="Nirmala UI"/>
        </w:rPr>
        <w:t>हैं।</w:t>
      </w:r>
    </w:p>
    <w:p w14:paraId="0373473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60A9"/>
    <w:multiLevelType w:val="multilevel"/>
    <w:tmpl w:val="0DFA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FD1"/>
    <w:multiLevelType w:val="multilevel"/>
    <w:tmpl w:val="7B4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1373"/>
    <w:multiLevelType w:val="multilevel"/>
    <w:tmpl w:val="9BA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D75D6"/>
    <w:multiLevelType w:val="multilevel"/>
    <w:tmpl w:val="D0F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D2959"/>
    <w:multiLevelType w:val="multilevel"/>
    <w:tmpl w:val="EFAA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E27C5"/>
    <w:multiLevelType w:val="multilevel"/>
    <w:tmpl w:val="BBA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D0472"/>
    <w:multiLevelType w:val="multilevel"/>
    <w:tmpl w:val="714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8383D"/>
    <w:multiLevelType w:val="multilevel"/>
    <w:tmpl w:val="88D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B43AC"/>
    <w:multiLevelType w:val="multilevel"/>
    <w:tmpl w:val="A61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65A42"/>
    <w:multiLevelType w:val="multilevel"/>
    <w:tmpl w:val="99F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5083E"/>
    <w:multiLevelType w:val="multilevel"/>
    <w:tmpl w:val="EA6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E42B7"/>
    <w:multiLevelType w:val="multilevel"/>
    <w:tmpl w:val="58D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28989">
    <w:abstractNumId w:val="4"/>
  </w:num>
  <w:num w:numId="2" w16cid:durableId="179055807">
    <w:abstractNumId w:val="8"/>
  </w:num>
  <w:num w:numId="3" w16cid:durableId="1648516165">
    <w:abstractNumId w:val="7"/>
  </w:num>
  <w:num w:numId="4" w16cid:durableId="1884518254">
    <w:abstractNumId w:val="1"/>
  </w:num>
  <w:num w:numId="5" w16cid:durableId="54934582">
    <w:abstractNumId w:val="11"/>
  </w:num>
  <w:num w:numId="6" w16cid:durableId="1635066697">
    <w:abstractNumId w:val="3"/>
  </w:num>
  <w:num w:numId="7" w16cid:durableId="1830511432">
    <w:abstractNumId w:val="10"/>
  </w:num>
  <w:num w:numId="8" w16cid:durableId="1626890271">
    <w:abstractNumId w:val="2"/>
  </w:num>
  <w:num w:numId="9" w16cid:durableId="200679150">
    <w:abstractNumId w:val="6"/>
  </w:num>
  <w:num w:numId="10" w16cid:durableId="1881085135">
    <w:abstractNumId w:val="5"/>
  </w:num>
  <w:num w:numId="11" w16cid:durableId="1207523099">
    <w:abstractNumId w:val="0"/>
  </w:num>
  <w:num w:numId="12" w16cid:durableId="636762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6BD"/>
    <w:rsid w:val="000F0B50"/>
    <w:rsid w:val="006C1847"/>
    <w:rsid w:val="007E56BD"/>
    <w:rsid w:val="00E3082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CC725-5572-4A57-95D8-E26E4940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2025-08-24T15:35:00Z</dcterms:created>
  <dcterms:modified xsi:type="dcterms:W3CDTF">2025-08-24T15:36:00Z</dcterms:modified>
</cp:coreProperties>
</file>