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958353" w14:textId="77777777" w:rsidR="00181EAA" w:rsidRPr="00181EAA" w:rsidRDefault="00181EAA" w:rsidP="00181EAA">
      <w:r w:rsidRPr="00181EAA">
        <w:t xml:space="preserve">Here is a list of common </w:t>
      </w:r>
      <w:r w:rsidRPr="00181EAA">
        <w:rPr>
          <w:b/>
          <w:bCs/>
        </w:rPr>
        <w:t>phrasal verbs</w:t>
      </w:r>
      <w:r w:rsidRPr="00181EAA">
        <w:t xml:space="preserve"> using </w:t>
      </w:r>
      <w:r w:rsidRPr="00181EAA">
        <w:rPr>
          <w:b/>
          <w:bCs/>
        </w:rPr>
        <w:t>"forth"</w:t>
      </w:r>
      <w:r w:rsidRPr="00181EAA">
        <w:t>:</w:t>
      </w:r>
    </w:p>
    <w:p w14:paraId="66DBDAB3" w14:textId="77777777" w:rsidR="00181EAA" w:rsidRPr="00181EAA" w:rsidRDefault="00181EAA" w:rsidP="00181EAA">
      <w:pPr>
        <w:numPr>
          <w:ilvl w:val="0"/>
          <w:numId w:val="1"/>
        </w:numPr>
      </w:pPr>
      <w:r w:rsidRPr="00181EAA">
        <w:rPr>
          <w:b/>
          <w:bCs/>
        </w:rPr>
        <w:t>Come forth</w:t>
      </w:r>
      <w:r w:rsidRPr="00181EAA">
        <w:t xml:space="preserve"> – to appear or emerge, often in a formal or significant way.</w:t>
      </w:r>
    </w:p>
    <w:p w14:paraId="1B61E3D0" w14:textId="77777777" w:rsidR="00181EAA" w:rsidRPr="00181EAA" w:rsidRDefault="00181EAA" w:rsidP="00181EAA">
      <w:pPr>
        <w:numPr>
          <w:ilvl w:val="1"/>
          <w:numId w:val="1"/>
        </w:numPr>
      </w:pPr>
      <w:r w:rsidRPr="00181EAA">
        <w:t>Example: The truth will come forth eventually.</w:t>
      </w:r>
    </w:p>
    <w:p w14:paraId="156D73CA" w14:textId="77777777" w:rsidR="00181EAA" w:rsidRPr="00181EAA" w:rsidRDefault="00181EAA" w:rsidP="00181EAA">
      <w:pPr>
        <w:numPr>
          <w:ilvl w:val="0"/>
          <w:numId w:val="1"/>
        </w:numPr>
      </w:pPr>
      <w:r w:rsidRPr="00181EAA">
        <w:rPr>
          <w:b/>
          <w:bCs/>
        </w:rPr>
        <w:t>Go forth</w:t>
      </w:r>
      <w:r w:rsidRPr="00181EAA">
        <w:t xml:space="preserve"> – to leave or begin a journey, often with a sense of purpose or command.</w:t>
      </w:r>
    </w:p>
    <w:p w14:paraId="22FFBBF7" w14:textId="77777777" w:rsidR="00181EAA" w:rsidRPr="00181EAA" w:rsidRDefault="00181EAA" w:rsidP="00181EAA">
      <w:pPr>
        <w:numPr>
          <w:ilvl w:val="1"/>
          <w:numId w:val="1"/>
        </w:numPr>
      </w:pPr>
      <w:r w:rsidRPr="00181EAA">
        <w:t>Example: The knight was told to go forth and conquer.</w:t>
      </w:r>
    </w:p>
    <w:p w14:paraId="47DAB352" w14:textId="77777777" w:rsidR="00181EAA" w:rsidRPr="00181EAA" w:rsidRDefault="00181EAA" w:rsidP="00181EAA">
      <w:pPr>
        <w:numPr>
          <w:ilvl w:val="0"/>
          <w:numId w:val="1"/>
        </w:numPr>
      </w:pPr>
      <w:r w:rsidRPr="00181EAA">
        <w:rPr>
          <w:b/>
          <w:bCs/>
        </w:rPr>
        <w:t>Bring forth</w:t>
      </w:r>
      <w:r w:rsidRPr="00181EAA">
        <w:t xml:space="preserve"> – to produce or cause something to happen, often in the context of results or actions.</w:t>
      </w:r>
    </w:p>
    <w:p w14:paraId="2C1E1A4C" w14:textId="77777777" w:rsidR="00181EAA" w:rsidRPr="00181EAA" w:rsidRDefault="00181EAA" w:rsidP="00181EAA">
      <w:pPr>
        <w:numPr>
          <w:ilvl w:val="1"/>
          <w:numId w:val="1"/>
        </w:numPr>
      </w:pPr>
      <w:r w:rsidRPr="00181EAA">
        <w:t>Example: The committee will bring forth a new proposal next week.</w:t>
      </w:r>
    </w:p>
    <w:p w14:paraId="19E3905B" w14:textId="77777777" w:rsidR="00181EAA" w:rsidRPr="00181EAA" w:rsidRDefault="00181EAA" w:rsidP="00181EAA">
      <w:pPr>
        <w:numPr>
          <w:ilvl w:val="0"/>
          <w:numId w:val="1"/>
        </w:numPr>
      </w:pPr>
      <w:r w:rsidRPr="00181EAA">
        <w:rPr>
          <w:b/>
          <w:bCs/>
        </w:rPr>
        <w:t>Set forth</w:t>
      </w:r>
      <w:r w:rsidRPr="00181EAA">
        <w:t xml:space="preserve"> – to begin a journey, or to present or explain something clearly.</w:t>
      </w:r>
    </w:p>
    <w:p w14:paraId="4A25B61E" w14:textId="77777777" w:rsidR="00181EAA" w:rsidRPr="00181EAA" w:rsidRDefault="00181EAA" w:rsidP="00181EAA">
      <w:pPr>
        <w:numPr>
          <w:ilvl w:val="1"/>
          <w:numId w:val="1"/>
        </w:numPr>
      </w:pPr>
      <w:r w:rsidRPr="00181EAA">
        <w:t>Example: He set forth on his trip to Europe last summer.</w:t>
      </w:r>
    </w:p>
    <w:p w14:paraId="23C88C8B" w14:textId="77777777" w:rsidR="00181EAA" w:rsidRPr="00181EAA" w:rsidRDefault="00181EAA" w:rsidP="00181EAA">
      <w:pPr>
        <w:numPr>
          <w:ilvl w:val="1"/>
          <w:numId w:val="1"/>
        </w:numPr>
      </w:pPr>
      <w:r w:rsidRPr="00181EAA">
        <w:t>Example: The speaker set forth his ideas clearly in the meeting.</w:t>
      </w:r>
    </w:p>
    <w:p w14:paraId="5FC47CB2" w14:textId="77777777" w:rsidR="00181EAA" w:rsidRPr="00181EAA" w:rsidRDefault="00181EAA" w:rsidP="00181EAA">
      <w:pPr>
        <w:numPr>
          <w:ilvl w:val="0"/>
          <w:numId w:val="1"/>
        </w:numPr>
      </w:pPr>
      <w:r w:rsidRPr="00181EAA">
        <w:rPr>
          <w:b/>
          <w:bCs/>
        </w:rPr>
        <w:t>Move forth</w:t>
      </w:r>
      <w:r w:rsidRPr="00181EAA">
        <w:t xml:space="preserve"> – to advance or proceed in a particular direction.</w:t>
      </w:r>
    </w:p>
    <w:p w14:paraId="0FF0AE74" w14:textId="77777777" w:rsidR="00181EAA" w:rsidRPr="00181EAA" w:rsidRDefault="00181EAA" w:rsidP="00181EAA">
      <w:pPr>
        <w:numPr>
          <w:ilvl w:val="1"/>
          <w:numId w:val="1"/>
        </w:numPr>
      </w:pPr>
      <w:r w:rsidRPr="00181EAA">
        <w:t>Example: The soldiers moved forth as the battle began.</w:t>
      </w:r>
    </w:p>
    <w:p w14:paraId="1F61604D" w14:textId="77777777" w:rsidR="00181EAA" w:rsidRPr="00181EAA" w:rsidRDefault="00181EAA" w:rsidP="00181EAA">
      <w:pPr>
        <w:numPr>
          <w:ilvl w:val="0"/>
          <w:numId w:val="1"/>
        </w:numPr>
      </w:pPr>
      <w:r w:rsidRPr="00181EAA">
        <w:rPr>
          <w:b/>
          <w:bCs/>
        </w:rPr>
        <w:t>Speak forth</w:t>
      </w:r>
      <w:r w:rsidRPr="00181EAA">
        <w:t xml:space="preserve"> – to express one's opinion or views openly, often publicly.</w:t>
      </w:r>
    </w:p>
    <w:p w14:paraId="75B81A60" w14:textId="77777777" w:rsidR="00181EAA" w:rsidRPr="00181EAA" w:rsidRDefault="00181EAA" w:rsidP="00181EAA">
      <w:pPr>
        <w:numPr>
          <w:ilvl w:val="1"/>
          <w:numId w:val="1"/>
        </w:numPr>
      </w:pPr>
      <w:r w:rsidRPr="00181EAA">
        <w:t>Example: He spoke forth about the injustice he witnessed.</w:t>
      </w:r>
    </w:p>
    <w:p w14:paraId="32D8BBC1" w14:textId="77777777" w:rsidR="00181EAA" w:rsidRPr="00181EAA" w:rsidRDefault="00181EAA" w:rsidP="00181EAA">
      <w:r w:rsidRPr="00181EAA">
        <w:t xml:space="preserve">These </w:t>
      </w:r>
      <w:r w:rsidRPr="00181EAA">
        <w:rPr>
          <w:b/>
          <w:bCs/>
        </w:rPr>
        <w:t>phrasal verbs</w:t>
      </w:r>
      <w:r w:rsidRPr="00181EAA">
        <w:t xml:space="preserve"> involving "forth" typically focus on movement, presentation, or the emergence of something. They often carry a sense of forward motion or bringing something into the open.</w:t>
      </w:r>
    </w:p>
    <w:p w14:paraId="011FD841" w14:textId="77777777" w:rsidR="00613267" w:rsidRDefault="00613267"/>
    <w:sectPr w:rsidR="00613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9B3349"/>
    <w:multiLevelType w:val="multilevel"/>
    <w:tmpl w:val="81843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6206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530D"/>
    <w:rsid w:val="00181EAA"/>
    <w:rsid w:val="003636FC"/>
    <w:rsid w:val="00613267"/>
    <w:rsid w:val="00B75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7E65C8-D011-47D3-8CA1-714A9687C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4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2024-11-11T04:56:00Z</dcterms:created>
  <dcterms:modified xsi:type="dcterms:W3CDTF">2024-11-11T04:56:00Z</dcterms:modified>
</cp:coreProperties>
</file>