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7D" w:rsidRDefault="0040147D"/>
    <w:tbl>
      <w:tblPr>
        <w:tblStyle w:val="TableGrid"/>
        <w:tblW w:w="9588" w:type="dxa"/>
        <w:tblLook w:val="04A0"/>
      </w:tblPr>
      <w:tblGrid>
        <w:gridCol w:w="9588"/>
      </w:tblGrid>
      <w:tr w:rsidR="008E1F78" w:rsidTr="00F649B7">
        <w:trPr>
          <w:trHeight w:val="800"/>
        </w:trPr>
        <w:tc>
          <w:tcPr>
            <w:tcW w:w="9588" w:type="dxa"/>
          </w:tcPr>
          <w:p w:rsidR="008E1F78" w:rsidRDefault="008E1F78" w:rsidP="008E1F78">
            <w:pPr>
              <w:pStyle w:val="Heading2"/>
              <w:outlineLvl w:val="1"/>
            </w:pPr>
            <w:r>
              <w:t>SECTION 1. Identification of the substance/mixture and of the company/undertaking</w:t>
            </w:r>
          </w:p>
        </w:tc>
      </w:tr>
    </w:tbl>
    <w:p w:rsidR="0014390A" w:rsidRDefault="0014390A" w:rsidP="0014390A">
      <w:pPr>
        <w:pStyle w:val="Default"/>
      </w:pPr>
    </w:p>
    <w:p w:rsidR="0014390A" w:rsidRDefault="0014390A" w:rsidP="0014390A">
      <w:pPr>
        <w:pStyle w:val="Default"/>
        <w:tabs>
          <w:tab w:val="left" w:pos="3165"/>
        </w:tabs>
        <w:rPr>
          <w:rFonts w:asciiTheme="majorHAnsi" w:hAnsiTheme="majorHAnsi"/>
          <w:bCs/>
          <w:sz w:val="22"/>
          <w:szCs w:val="22"/>
        </w:rPr>
      </w:pPr>
      <w:r w:rsidRPr="0014390A">
        <w:rPr>
          <w:rFonts w:asciiTheme="majorHAnsi" w:hAnsiTheme="majorHAnsi"/>
          <w:b/>
          <w:bCs/>
          <w:sz w:val="22"/>
          <w:szCs w:val="22"/>
        </w:rPr>
        <w:t>Product name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14390A">
        <w:rPr>
          <w:rFonts w:asciiTheme="majorHAnsi" w:hAnsiTheme="majorHAnsi"/>
          <w:bCs/>
          <w:sz w:val="22"/>
          <w:szCs w:val="22"/>
        </w:rPr>
        <w:t>Lambda Cyhalothrin 2.5% E</w:t>
      </w:r>
      <w:r>
        <w:rPr>
          <w:rFonts w:asciiTheme="majorHAnsi" w:hAnsiTheme="majorHAnsi"/>
          <w:bCs/>
          <w:sz w:val="22"/>
          <w:szCs w:val="22"/>
        </w:rPr>
        <w:t>C</w:t>
      </w:r>
    </w:p>
    <w:p w:rsid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  <w:shd w:val="clear" w:color="auto" w:fill="F9F9F9"/>
        </w:rPr>
      </w:pPr>
      <w:r>
        <w:rPr>
          <w:rFonts w:asciiTheme="majorHAnsi" w:hAnsiTheme="majorHAnsi"/>
          <w:b/>
          <w:sz w:val="22"/>
          <w:szCs w:val="22"/>
        </w:rPr>
        <w:t>Chemical formula</w:t>
      </w:r>
      <w:r>
        <w:rPr>
          <w:rFonts w:asciiTheme="majorHAnsi" w:hAnsiTheme="majorHAnsi"/>
          <w:b/>
          <w:sz w:val="22"/>
          <w:szCs w:val="22"/>
        </w:rPr>
        <w:tab/>
        <w:t xml:space="preserve">: 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C</w:t>
      </w:r>
      <w:r>
        <w:rPr>
          <w:rFonts w:asciiTheme="majorHAnsi" w:hAnsiTheme="majorHAnsi"/>
          <w:sz w:val="22"/>
          <w:szCs w:val="22"/>
          <w:shd w:val="clear" w:color="auto" w:fill="F9F9F9"/>
          <w:vertAlign w:val="subscript"/>
        </w:rPr>
        <w:t>23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H</w:t>
      </w:r>
      <w:r w:rsidRPr="00F953AB">
        <w:rPr>
          <w:rFonts w:asciiTheme="majorHAnsi" w:hAnsiTheme="majorHAnsi"/>
          <w:sz w:val="22"/>
          <w:szCs w:val="22"/>
          <w:shd w:val="clear" w:color="auto" w:fill="F9F9F9"/>
          <w:vertAlign w:val="subscript"/>
        </w:rPr>
        <w:t>19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ClF</w:t>
      </w:r>
      <w:r w:rsidRPr="00F953AB">
        <w:rPr>
          <w:rFonts w:asciiTheme="majorHAnsi" w:hAnsiTheme="majorHAnsi"/>
          <w:sz w:val="22"/>
          <w:szCs w:val="22"/>
          <w:shd w:val="clear" w:color="auto" w:fill="F9F9F9"/>
          <w:vertAlign w:val="subscript"/>
        </w:rPr>
        <w:t>3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NO</w:t>
      </w:r>
      <w:r w:rsidRPr="00F953AB">
        <w:rPr>
          <w:rFonts w:asciiTheme="majorHAnsi" w:hAnsiTheme="majorHAnsi"/>
          <w:sz w:val="22"/>
          <w:szCs w:val="22"/>
          <w:shd w:val="clear" w:color="auto" w:fill="F9F9F9"/>
          <w:vertAlign w:val="subscript"/>
        </w:rPr>
        <w:t>3</w:t>
      </w:r>
      <w:r>
        <w:rPr>
          <w:rFonts w:asciiTheme="majorHAnsi" w:hAnsiTheme="majorHAnsi"/>
          <w:sz w:val="22"/>
          <w:szCs w:val="22"/>
          <w:shd w:val="clear" w:color="auto" w:fill="F9F9F9"/>
          <w:vertAlign w:val="subscript"/>
        </w:rPr>
        <w:t xml:space="preserve"> </w:t>
      </w:r>
      <w:r>
        <w:rPr>
          <w:rFonts w:asciiTheme="majorHAnsi" w:hAnsiTheme="majorHAnsi"/>
          <w:sz w:val="22"/>
          <w:szCs w:val="22"/>
          <w:shd w:val="clear" w:color="auto" w:fill="F9F9F9"/>
        </w:rPr>
        <w:t>(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3-(2-chloro-3,3,3-trifluoro-1-propenyl)-2,2-</w:t>
      </w:r>
    </w:p>
    <w:p w:rsid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  <w:shd w:val="clear" w:color="auto" w:fill="F9F9F9"/>
        </w:rPr>
      </w:pPr>
      <w:r>
        <w:rPr>
          <w:rFonts w:asciiTheme="majorHAnsi" w:hAnsiTheme="majorHAnsi"/>
          <w:b/>
          <w:sz w:val="22"/>
          <w:szCs w:val="22"/>
        </w:rPr>
        <w:tab/>
        <w:t xml:space="preserve">  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 xml:space="preserve">dimethyl-cyano(3-phenoxyphenyl)methyl </w:t>
      </w:r>
    </w:p>
    <w:p w:rsid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  <w:shd w:val="clear" w:color="auto" w:fill="F9F9F9"/>
        </w:rPr>
      </w:pPr>
      <w:r>
        <w:rPr>
          <w:rFonts w:asciiTheme="majorHAnsi" w:hAnsiTheme="majorHAnsi"/>
          <w:b/>
          <w:sz w:val="22"/>
          <w:szCs w:val="22"/>
        </w:rPr>
        <w:tab/>
        <w:t xml:space="preserve">  </w:t>
      </w:r>
      <w:r w:rsidRPr="00F953AB">
        <w:rPr>
          <w:rFonts w:asciiTheme="majorHAnsi" w:hAnsiTheme="majorHAnsi"/>
          <w:sz w:val="22"/>
          <w:szCs w:val="22"/>
          <w:shd w:val="clear" w:color="auto" w:fill="F9F9F9"/>
        </w:rPr>
        <w:t>cyclopropanecarboxylate</w:t>
      </w:r>
    </w:p>
    <w:p w:rsidR="00A115AC" w:rsidRPr="000F6D89" w:rsidRDefault="00A115AC" w:rsidP="00A115AC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F6D89">
        <w:rPr>
          <w:rFonts w:asciiTheme="majorHAnsi" w:hAnsiTheme="majorHAnsi" w:cs="Arial"/>
          <w:b/>
          <w:bCs/>
        </w:rPr>
        <w:t>Relevant identified uses</w:t>
      </w:r>
      <w:r>
        <w:rPr>
          <w:rFonts w:asciiTheme="majorHAnsi" w:hAnsiTheme="majorHAnsi" w:cs="Arial"/>
          <w:b/>
          <w:bCs/>
        </w:rPr>
        <w:tab/>
        <w:t xml:space="preserve">: </w:t>
      </w:r>
      <w:r w:rsidRPr="000F6D89">
        <w:rPr>
          <w:rFonts w:asciiTheme="majorHAnsi" w:hAnsiTheme="majorHAnsi" w:cs="Arial"/>
        </w:rPr>
        <w:t>Insecticide</w:t>
      </w:r>
    </w:p>
    <w:p w:rsidR="0014390A" w:rsidRDefault="000A7E1B" w:rsidP="00F953AB">
      <w:pPr>
        <w:pStyle w:val="Default"/>
        <w:tabs>
          <w:tab w:val="left" w:pos="316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Company</w:t>
      </w:r>
      <w:r w:rsidR="0014390A" w:rsidRPr="0014390A">
        <w:rPr>
          <w:rFonts w:asciiTheme="majorHAnsi" w:hAnsiTheme="majorHAnsi"/>
          <w:b/>
          <w:bCs/>
          <w:sz w:val="22"/>
          <w:szCs w:val="22"/>
        </w:rPr>
        <w:t xml:space="preserve"> </w:t>
      </w:r>
      <w:r w:rsidR="00F953A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953AB">
        <w:rPr>
          <w:rFonts w:asciiTheme="majorHAnsi" w:hAnsiTheme="majorHAnsi"/>
          <w:bCs/>
          <w:sz w:val="22"/>
          <w:szCs w:val="22"/>
        </w:rPr>
        <w:t>Insecticides (India) Ltd</w:t>
      </w:r>
    </w:p>
    <w:p w:rsid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CH-21, GIDC industrial estate</w:t>
      </w:r>
    </w:p>
    <w:p w:rsid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Ta- Vagra, Dist- Bharuch</w:t>
      </w:r>
    </w:p>
    <w:p w:rsidR="00F953AB" w:rsidRPr="00F953AB" w:rsidRDefault="00F953AB" w:rsidP="00F953A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Gujarat (India)</w:t>
      </w:r>
    </w:p>
    <w:p w:rsidR="0014390A" w:rsidRPr="0014390A" w:rsidRDefault="000A7E1B" w:rsidP="000A7E1B">
      <w:pPr>
        <w:pStyle w:val="Default"/>
        <w:tabs>
          <w:tab w:val="left" w:pos="316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Phone number</w:t>
      </w:r>
      <w:r w:rsidR="0014390A" w:rsidRPr="0014390A">
        <w:rPr>
          <w:rFonts w:asciiTheme="majorHAnsi" w:hAnsi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C34A06">
        <w:rPr>
          <w:rFonts w:asciiTheme="majorHAnsi" w:hAnsiTheme="majorHAnsi"/>
          <w:bCs/>
        </w:rPr>
        <w:t>+912641286535</w:t>
      </w:r>
    </w:p>
    <w:p w:rsidR="008E1F78" w:rsidRDefault="000A7E1B" w:rsidP="000A7E1B">
      <w:pPr>
        <w:tabs>
          <w:tab w:val="left" w:pos="3165"/>
        </w:tabs>
        <w:rPr>
          <w:rFonts w:asciiTheme="majorHAnsi" w:hAnsiTheme="majorHAnsi" w:cs="Arial"/>
          <w:bCs/>
        </w:rPr>
      </w:pPr>
      <w:r>
        <w:rPr>
          <w:rFonts w:asciiTheme="majorHAnsi" w:hAnsiTheme="majorHAnsi"/>
          <w:b/>
          <w:bCs/>
        </w:rPr>
        <w:t>Email id</w:t>
      </w:r>
      <w:r w:rsidR="0014390A" w:rsidRPr="0014390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ab/>
        <w:t xml:space="preserve">: </w:t>
      </w:r>
      <w:r w:rsidR="00F649B7" w:rsidRPr="00F649B7">
        <w:rPr>
          <w:rFonts w:asciiTheme="majorHAnsi" w:hAnsiTheme="majorHAnsi" w:cs="Arial"/>
          <w:bCs/>
        </w:rPr>
        <w:t>qcdiildahej@gmail.com</w:t>
      </w:r>
    </w:p>
    <w:p w:rsidR="00F649B7" w:rsidRDefault="00F649B7" w:rsidP="000A7E1B">
      <w:pPr>
        <w:tabs>
          <w:tab w:val="left" w:pos="3165"/>
        </w:tabs>
        <w:rPr>
          <w:rFonts w:asciiTheme="majorHAnsi" w:hAnsiTheme="majorHAnsi" w:cs="Arial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E6D77" w:rsidTr="00DE6D77">
        <w:tc>
          <w:tcPr>
            <w:tcW w:w="9576" w:type="dxa"/>
          </w:tcPr>
          <w:p w:rsidR="00DE6D77" w:rsidRDefault="00DE6D77" w:rsidP="00DE6D77">
            <w:pPr>
              <w:pStyle w:val="Heading2"/>
              <w:outlineLvl w:val="1"/>
              <w:rPr>
                <w:rFonts w:cs="Arial"/>
              </w:rPr>
            </w:pPr>
            <w:r>
              <w:t>SECTION 2. Hazards identification</w:t>
            </w:r>
          </w:p>
        </w:tc>
      </w:tr>
    </w:tbl>
    <w:p w:rsidR="00DE6D77" w:rsidRDefault="00DE6D77" w:rsidP="00DE6D77">
      <w:pPr>
        <w:pStyle w:val="Default"/>
      </w:pPr>
    </w:p>
    <w:p w:rsidR="00F649B7" w:rsidRDefault="00F649B7" w:rsidP="00DE6D77">
      <w:pPr>
        <w:pStyle w:val="Default"/>
      </w:pPr>
    </w:p>
    <w:p w:rsidR="00DE6D77" w:rsidRPr="00823157" w:rsidRDefault="00823157" w:rsidP="00823157">
      <w:pPr>
        <w:pStyle w:val="Default"/>
        <w:tabs>
          <w:tab w:val="left" w:pos="3225"/>
        </w:tabs>
        <w:rPr>
          <w:rFonts w:asciiTheme="majorHAnsi" w:hAnsiTheme="majorHAnsi"/>
          <w:sz w:val="22"/>
          <w:szCs w:val="22"/>
        </w:rPr>
      </w:pPr>
      <w:r w:rsidRPr="00D37524">
        <w:rPr>
          <w:rFonts w:asciiTheme="majorHAnsi" w:hAnsiTheme="majorHAnsi"/>
          <w:b/>
          <w:bCs/>
        </w:rPr>
        <w:t>Human health hazards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  <w:t xml:space="preserve">: </w:t>
      </w:r>
      <w:r w:rsidRPr="00823157">
        <w:rPr>
          <w:rFonts w:asciiTheme="majorHAnsi" w:hAnsiTheme="majorHAnsi"/>
          <w:bCs/>
          <w:sz w:val="22"/>
          <w:szCs w:val="22"/>
        </w:rPr>
        <w:t>Harmful if swallowed.</w:t>
      </w:r>
    </w:p>
    <w:p w:rsidR="00DE6D77" w:rsidRDefault="00DE6D77" w:rsidP="00823157">
      <w:pPr>
        <w:pStyle w:val="Default"/>
        <w:tabs>
          <w:tab w:val="left" w:pos="3225"/>
        </w:tabs>
        <w:rPr>
          <w:rFonts w:asciiTheme="majorHAnsi" w:hAnsiTheme="majorHAnsi"/>
          <w:bCs/>
          <w:sz w:val="22"/>
          <w:szCs w:val="22"/>
        </w:rPr>
      </w:pPr>
      <w:r w:rsidRPr="00823157">
        <w:rPr>
          <w:rFonts w:asciiTheme="majorHAnsi" w:hAnsiTheme="majorHAnsi"/>
          <w:bCs/>
          <w:sz w:val="22"/>
          <w:szCs w:val="22"/>
        </w:rPr>
        <w:t xml:space="preserve"> </w:t>
      </w:r>
      <w:r w:rsidR="00823157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823157" w:rsidRPr="00823157">
        <w:rPr>
          <w:rFonts w:asciiTheme="majorHAnsi" w:hAnsiTheme="majorHAnsi"/>
          <w:bCs/>
          <w:sz w:val="22"/>
          <w:szCs w:val="22"/>
        </w:rPr>
        <w:t xml:space="preserve">This material causes irritation following skin contact and can </w:t>
      </w:r>
    </w:p>
    <w:p w:rsidR="00823157" w:rsidRPr="00823157" w:rsidRDefault="00823157" w:rsidP="00823157">
      <w:pPr>
        <w:pStyle w:val="Default"/>
        <w:tabs>
          <w:tab w:val="left" w:pos="322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823157">
        <w:rPr>
          <w:rFonts w:asciiTheme="majorHAnsi" w:hAnsiTheme="majorHAnsi"/>
          <w:bCs/>
          <w:sz w:val="22"/>
          <w:szCs w:val="22"/>
        </w:rPr>
        <w:t>cause serious damage to the eyes</w:t>
      </w:r>
      <w:r>
        <w:rPr>
          <w:rFonts w:asciiTheme="majorHAnsi" w:hAnsiTheme="majorHAnsi"/>
          <w:bCs/>
          <w:sz w:val="22"/>
          <w:szCs w:val="22"/>
        </w:rPr>
        <w:t>.</w:t>
      </w:r>
    </w:p>
    <w:p w:rsidR="00DE6D77" w:rsidRPr="00823157" w:rsidRDefault="00DE6D77" w:rsidP="00823157">
      <w:pPr>
        <w:pStyle w:val="Default"/>
        <w:tabs>
          <w:tab w:val="left" w:pos="3225"/>
        </w:tabs>
        <w:rPr>
          <w:rFonts w:asciiTheme="majorHAnsi" w:hAnsiTheme="majorHAnsi"/>
          <w:sz w:val="22"/>
          <w:szCs w:val="22"/>
        </w:rPr>
      </w:pPr>
      <w:r w:rsidRPr="00823157">
        <w:rPr>
          <w:rFonts w:asciiTheme="majorHAnsi" w:hAnsiTheme="majorHAnsi"/>
          <w:bCs/>
          <w:sz w:val="22"/>
          <w:szCs w:val="22"/>
        </w:rPr>
        <w:t xml:space="preserve"> </w:t>
      </w:r>
      <w:r w:rsidR="00823157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823157" w:rsidRPr="00823157">
        <w:rPr>
          <w:rFonts w:asciiTheme="majorHAnsi" w:hAnsiTheme="majorHAnsi"/>
          <w:bCs/>
          <w:sz w:val="22"/>
          <w:szCs w:val="22"/>
        </w:rPr>
        <w:t>May cause tingling/numbness</w:t>
      </w:r>
      <w:r w:rsidR="00823157">
        <w:rPr>
          <w:rFonts w:asciiTheme="majorHAnsi" w:hAnsiTheme="majorHAnsi"/>
          <w:bCs/>
          <w:sz w:val="22"/>
          <w:szCs w:val="22"/>
        </w:rPr>
        <w:t xml:space="preserve"> in exposed areas (paraesthesia).</w:t>
      </w:r>
    </w:p>
    <w:p w:rsidR="00823157" w:rsidRPr="000F6D89" w:rsidRDefault="00823157" w:rsidP="00823157">
      <w:pPr>
        <w:tabs>
          <w:tab w:val="left" w:pos="322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0F6D89">
        <w:rPr>
          <w:rFonts w:asciiTheme="majorHAnsi" w:hAnsiTheme="majorHAnsi" w:cs="Arial"/>
          <w:b/>
          <w:bCs/>
        </w:rPr>
        <w:t>Physical/Chemical Hazards</w:t>
      </w:r>
      <w:r>
        <w:rPr>
          <w:rFonts w:asciiTheme="majorHAnsi" w:hAnsiTheme="majorHAnsi" w:cs="Arial"/>
          <w:b/>
          <w:bCs/>
        </w:rPr>
        <w:tab/>
      </w:r>
      <w:r w:rsidRPr="00823157">
        <w:rPr>
          <w:rFonts w:asciiTheme="majorHAnsi" w:hAnsiTheme="majorHAnsi" w:cs="Arial"/>
          <w:bCs/>
        </w:rPr>
        <w:t>:</w:t>
      </w:r>
      <w:r>
        <w:rPr>
          <w:rFonts w:asciiTheme="majorHAnsi" w:hAnsiTheme="majorHAnsi" w:cs="Arial"/>
          <w:b/>
          <w:bCs/>
        </w:rPr>
        <w:t xml:space="preserve"> </w:t>
      </w:r>
      <w:r w:rsidRPr="000F6D89">
        <w:rPr>
          <w:rFonts w:asciiTheme="majorHAnsi" w:hAnsiTheme="majorHAnsi" w:cs="Arial"/>
        </w:rPr>
        <w:t>Flammable.</w:t>
      </w:r>
    </w:p>
    <w:p w:rsidR="00F649B7" w:rsidRDefault="00823157" w:rsidP="00823157">
      <w:pPr>
        <w:tabs>
          <w:tab w:val="left" w:pos="3225"/>
        </w:tabs>
        <w:rPr>
          <w:rFonts w:asciiTheme="majorHAnsi" w:hAnsiTheme="majorHAnsi"/>
          <w:bCs/>
        </w:rPr>
      </w:pPr>
      <w:r w:rsidRPr="00D37524">
        <w:rPr>
          <w:rFonts w:asciiTheme="majorHAnsi" w:hAnsiTheme="majorHAnsi" w:cs="Arial"/>
          <w:b/>
          <w:bCs/>
        </w:rPr>
        <w:t>Environmental hazard</w:t>
      </w:r>
      <w:r w:rsidRPr="00823157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ab/>
        <w:t xml:space="preserve">: </w:t>
      </w:r>
      <w:r w:rsidRPr="00823157">
        <w:rPr>
          <w:rFonts w:asciiTheme="majorHAnsi" w:hAnsiTheme="majorHAnsi"/>
          <w:bCs/>
        </w:rPr>
        <w:t>Very toxic to aquatic organisms.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15AC" w:rsidTr="00A115AC">
        <w:tc>
          <w:tcPr>
            <w:tcW w:w="9576" w:type="dxa"/>
          </w:tcPr>
          <w:p w:rsidR="00A115AC" w:rsidRDefault="00A115AC" w:rsidP="00A115AC">
            <w:pPr>
              <w:pStyle w:val="Heading2"/>
              <w:outlineLvl w:val="1"/>
              <w:rPr>
                <w:rFonts w:cs="Arial"/>
              </w:rPr>
            </w:pPr>
            <w:r>
              <w:t>SECTION 3. Composition/information on ingredients</w:t>
            </w:r>
          </w:p>
        </w:tc>
      </w:tr>
    </w:tbl>
    <w:p w:rsidR="00F649B7" w:rsidRDefault="00F649B7" w:rsidP="00A115AC">
      <w:pPr>
        <w:pStyle w:val="Default"/>
      </w:pPr>
    </w:p>
    <w:p w:rsidR="00A115AC" w:rsidRPr="006416AE" w:rsidRDefault="00A115AC" w:rsidP="00E13A3D">
      <w:pPr>
        <w:pStyle w:val="Default"/>
        <w:tabs>
          <w:tab w:val="left" w:pos="3270"/>
        </w:tabs>
        <w:rPr>
          <w:rFonts w:asciiTheme="majorHAnsi" w:hAnsiTheme="majorHAnsi"/>
          <w:sz w:val="22"/>
          <w:szCs w:val="22"/>
        </w:rPr>
      </w:pPr>
      <w:r w:rsidRPr="006416AE">
        <w:rPr>
          <w:rFonts w:asciiTheme="majorHAnsi" w:hAnsiTheme="majorHAnsi"/>
          <w:b/>
          <w:bCs/>
          <w:sz w:val="22"/>
          <w:szCs w:val="22"/>
        </w:rPr>
        <w:t>Product Descriptio</w:t>
      </w:r>
      <w:r w:rsidR="00E13A3D">
        <w:rPr>
          <w:rFonts w:asciiTheme="majorHAnsi" w:hAnsiTheme="majorHAnsi"/>
          <w:b/>
          <w:bCs/>
          <w:sz w:val="22"/>
          <w:szCs w:val="22"/>
        </w:rPr>
        <w:t>n</w:t>
      </w:r>
      <w:r w:rsidR="00E13A3D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E13A3D" w:rsidRPr="006416AE">
        <w:rPr>
          <w:rFonts w:asciiTheme="majorHAnsi" w:hAnsiTheme="majorHAnsi"/>
          <w:bCs/>
          <w:sz w:val="22"/>
          <w:szCs w:val="22"/>
        </w:rPr>
        <w:t>A parathyroid insecticide.</w:t>
      </w:r>
    </w:p>
    <w:p w:rsidR="00A115AC" w:rsidRPr="006416AE" w:rsidRDefault="00E13A3D" w:rsidP="00E13A3D">
      <w:pPr>
        <w:pStyle w:val="Default"/>
        <w:tabs>
          <w:tab w:val="left" w:pos="327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6416AE">
        <w:rPr>
          <w:rFonts w:asciiTheme="majorHAnsi" w:hAnsiTheme="majorHAnsi"/>
          <w:bCs/>
          <w:sz w:val="22"/>
          <w:szCs w:val="22"/>
        </w:rPr>
        <w:t>An emulsifiable concentrate.</w:t>
      </w:r>
    </w:p>
    <w:p w:rsidR="006416AE" w:rsidRPr="006416AE" w:rsidRDefault="006416AE" w:rsidP="00E13A3D">
      <w:pPr>
        <w:pStyle w:val="Default"/>
        <w:tabs>
          <w:tab w:val="left" w:pos="3270"/>
        </w:tabs>
        <w:rPr>
          <w:rFonts w:asciiTheme="majorHAnsi" w:hAnsiTheme="majorHAnsi"/>
          <w:sz w:val="22"/>
          <w:szCs w:val="22"/>
        </w:rPr>
      </w:pPr>
      <w:r w:rsidRPr="006416AE">
        <w:rPr>
          <w:rFonts w:asciiTheme="majorHAnsi" w:hAnsiTheme="majorHAnsi"/>
          <w:b/>
          <w:bCs/>
          <w:sz w:val="22"/>
          <w:szCs w:val="22"/>
        </w:rPr>
        <w:t>EEC-No.</w:t>
      </w:r>
      <w:r w:rsidR="00E13A3D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E13A3D" w:rsidRPr="006416AE">
        <w:rPr>
          <w:rFonts w:asciiTheme="majorHAnsi" w:hAnsiTheme="majorHAnsi"/>
          <w:bCs/>
          <w:sz w:val="22"/>
          <w:szCs w:val="22"/>
        </w:rPr>
        <w:t>415-130-7 Lambda-cyhalothrin</w:t>
      </w:r>
    </w:p>
    <w:p w:rsidR="00CF0CC5" w:rsidRDefault="006416AE" w:rsidP="00E13A3D">
      <w:pPr>
        <w:tabs>
          <w:tab w:val="left" w:pos="3270"/>
        </w:tabs>
        <w:rPr>
          <w:rFonts w:asciiTheme="majorHAnsi" w:hAnsiTheme="majorHAnsi"/>
          <w:bCs/>
        </w:rPr>
      </w:pPr>
      <w:r w:rsidRPr="006416AE">
        <w:rPr>
          <w:rFonts w:asciiTheme="majorHAnsi" w:hAnsiTheme="majorHAnsi"/>
          <w:b/>
          <w:bCs/>
        </w:rPr>
        <w:t>EEC-No.</w:t>
      </w:r>
      <w:r w:rsidR="00E13A3D">
        <w:rPr>
          <w:rFonts w:asciiTheme="majorHAnsi" w:hAnsiTheme="majorHAnsi"/>
          <w:b/>
          <w:bCs/>
        </w:rPr>
        <w:tab/>
        <w:t xml:space="preserve">: </w:t>
      </w:r>
      <w:r w:rsidR="00E13A3D" w:rsidRPr="006416AE">
        <w:rPr>
          <w:rFonts w:asciiTheme="majorHAnsi" w:hAnsiTheme="majorHAnsi"/>
          <w:bCs/>
        </w:rPr>
        <w:t>265-199-0 Solvent naphtha (petroleum), light aromatic</w:t>
      </w:r>
    </w:p>
    <w:tbl>
      <w:tblPr>
        <w:tblStyle w:val="TableGrid"/>
        <w:tblW w:w="10048" w:type="dxa"/>
        <w:tblLook w:val="04A0"/>
      </w:tblPr>
      <w:tblGrid>
        <w:gridCol w:w="1783"/>
        <w:gridCol w:w="1750"/>
        <w:gridCol w:w="1665"/>
        <w:gridCol w:w="1217"/>
        <w:gridCol w:w="913"/>
        <w:gridCol w:w="917"/>
        <w:gridCol w:w="1803"/>
      </w:tblGrid>
      <w:tr w:rsidR="005A5029" w:rsidTr="00213E20">
        <w:trPr>
          <w:trHeight w:val="710"/>
        </w:trPr>
        <w:tc>
          <w:tcPr>
            <w:tcW w:w="1783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lastRenderedPageBreak/>
              <w:t>Substance name</w:t>
            </w:r>
          </w:p>
        </w:tc>
        <w:tc>
          <w:tcPr>
            <w:tcW w:w="1750" w:type="dxa"/>
          </w:tcPr>
          <w:p w:rsidR="005A5029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Concentration</w:t>
            </w:r>
          </w:p>
          <w:p w:rsidR="00514875" w:rsidRPr="00E25E78" w:rsidRDefault="00514875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Gm/Lit.</w:t>
            </w:r>
          </w:p>
        </w:tc>
        <w:tc>
          <w:tcPr>
            <w:tcW w:w="1665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CAS No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 w:cs="Arial"/>
                <w:b/>
                <w:bCs/>
              </w:rPr>
              <w:t>EC No.</w:t>
            </w:r>
          </w:p>
        </w:tc>
        <w:tc>
          <w:tcPr>
            <w:tcW w:w="913" w:type="dxa"/>
            <w:tcBorders>
              <w:left w:val="single" w:sz="4" w:space="0" w:color="auto"/>
              <w:right w:val="single" w:sz="4" w:space="0" w:color="auto"/>
            </w:tcBorders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 w:cs="Arial"/>
                <w:b/>
                <w:bCs/>
              </w:rPr>
              <w:t>Index</w:t>
            </w:r>
          </w:p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 w:cs="Arial"/>
                <w:b/>
                <w:bCs/>
              </w:rPr>
              <w:t>No.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5A502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 w:cs="Arial"/>
                <w:b/>
                <w:bCs/>
              </w:rPr>
              <w:t>REACH Reg.</w:t>
            </w:r>
          </w:p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  <w:tc>
          <w:tcPr>
            <w:tcW w:w="1803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Classification</w:t>
            </w:r>
          </w:p>
        </w:tc>
      </w:tr>
      <w:tr w:rsidR="005A5029" w:rsidRPr="00F649B7" w:rsidTr="00213E20">
        <w:trPr>
          <w:trHeight w:val="647"/>
        </w:trPr>
        <w:tc>
          <w:tcPr>
            <w:tcW w:w="1783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Lambda-cyhalothrin</w:t>
            </w:r>
          </w:p>
        </w:tc>
        <w:tc>
          <w:tcPr>
            <w:tcW w:w="1750" w:type="dxa"/>
          </w:tcPr>
          <w:p w:rsidR="005A5029" w:rsidRPr="00E25E78" w:rsidRDefault="00E25E78" w:rsidP="00514875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 xml:space="preserve">25 </w:t>
            </w:r>
          </w:p>
        </w:tc>
        <w:tc>
          <w:tcPr>
            <w:tcW w:w="1665" w:type="dxa"/>
          </w:tcPr>
          <w:p w:rsidR="005A5029" w:rsidRPr="00E25E78" w:rsidRDefault="00E25E78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>91465-08-6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B86CB9" w:rsidRPr="00E25E78" w:rsidRDefault="00213E20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C6003D">
              <w:rPr>
                <w:rFonts w:asciiTheme="majorHAnsi" w:hAnsiTheme="majorHAnsi"/>
                <w:szCs w:val="20"/>
              </w:rPr>
              <w:t>415-130-7</w:t>
            </w:r>
          </w:p>
        </w:tc>
        <w:tc>
          <w:tcPr>
            <w:tcW w:w="913" w:type="dxa"/>
            <w:tcBorders>
              <w:left w:val="single" w:sz="4" w:space="0" w:color="auto"/>
              <w:righ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803" w:type="dxa"/>
          </w:tcPr>
          <w:p w:rsidR="005A5029" w:rsidRPr="00E25E78" w:rsidRDefault="005A5029" w:rsidP="00E25E78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5E78">
              <w:rPr>
                <w:rFonts w:asciiTheme="majorHAnsi" w:hAnsiTheme="majorHAnsi"/>
                <w:bCs/>
                <w:sz w:val="22"/>
                <w:szCs w:val="22"/>
              </w:rPr>
              <w:t>T+,N</w:t>
            </w:r>
          </w:p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>R26-R25-R21-R50</w:t>
            </w:r>
          </w:p>
        </w:tc>
      </w:tr>
      <w:tr w:rsidR="005A5029" w:rsidRPr="00F649B7" w:rsidTr="00213E20">
        <w:tc>
          <w:tcPr>
            <w:tcW w:w="1783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Solvent naphtha (petroleum), Light aromatic</w:t>
            </w:r>
          </w:p>
        </w:tc>
        <w:tc>
          <w:tcPr>
            <w:tcW w:w="1750" w:type="dxa"/>
          </w:tcPr>
          <w:p w:rsidR="005A5029" w:rsidRPr="00E25E78" w:rsidRDefault="005A5029" w:rsidP="00514875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 xml:space="preserve">&gt; 500 </w:t>
            </w:r>
          </w:p>
        </w:tc>
        <w:tc>
          <w:tcPr>
            <w:tcW w:w="1665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64742-95-6</w:t>
            </w:r>
          </w:p>
          <w:p w:rsidR="005A5029" w:rsidRPr="00E25E78" w:rsidRDefault="00E25E78" w:rsidP="00E25E78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                     </w:t>
            </w:r>
            <w:r w:rsidR="005A5029" w:rsidRPr="00E25E78">
              <w:rPr>
                <w:rFonts w:asciiTheme="majorHAnsi" w:hAnsiTheme="majorHAnsi" w:cs="Arial"/>
              </w:rPr>
              <w:t>5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B86CB9" w:rsidRPr="00E25E78" w:rsidRDefault="00213E20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C6003D">
              <w:rPr>
                <w:rFonts w:asciiTheme="majorHAnsi" w:hAnsiTheme="majorHAnsi"/>
                <w:szCs w:val="20"/>
              </w:rPr>
              <w:t>265-199-0</w:t>
            </w:r>
          </w:p>
        </w:tc>
        <w:tc>
          <w:tcPr>
            <w:tcW w:w="913" w:type="dxa"/>
            <w:tcBorders>
              <w:left w:val="single" w:sz="4" w:space="0" w:color="auto"/>
              <w:righ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803" w:type="dxa"/>
          </w:tcPr>
          <w:p w:rsidR="005A5029" w:rsidRPr="00E25E78" w:rsidRDefault="005A5029" w:rsidP="00E25E78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5E78">
              <w:rPr>
                <w:rFonts w:asciiTheme="majorHAnsi" w:hAnsiTheme="majorHAnsi"/>
                <w:bCs/>
                <w:sz w:val="22"/>
                <w:szCs w:val="22"/>
              </w:rPr>
              <w:t>Xn,N</w:t>
            </w:r>
          </w:p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>R10-R37-R51/53-R6</w:t>
            </w:r>
          </w:p>
        </w:tc>
      </w:tr>
      <w:tr w:rsidR="005A5029" w:rsidRPr="00F649B7" w:rsidTr="00213E20">
        <w:tc>
          <w:tcPr>
            <w:tcW w:w="1783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/>
                <w:bCs/>
              </w:rPr>
              <w:t>Alkyl phenol Ethoxylate</w:t>
            </w:r>
          </w:p>
        </w:tc>
        <w:tc>
          <w:tcPr>
            <w:tcW w:w="1750" w:type="dxa"/>
          </w:tcPr>
          <w:p w:rsidR="005A5029" w:rsidRPr="00E25E78" w:rsidRDefault="005A5029" w:rsidP="00514875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 xml:space="preserve"> 100 </w:t>
            </w:r>
          </w:p>
        </w:tc>
        <w:tc>
          <w:tcPr>
            <w:tcW w:w="1665" w:type="dxa"/>
          </w:tcPr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217" w:type="dxa"/>
            <w:tcBorders>
              <w:right w:val="single" w:sz="4" w:space="0" w:color="auto"/>
            </w:tcBorders>
          </w:tcPr>
          <w:p w:rsidR="00B86CB9" w:rsidRPr="00E25E78" w:rsidRDefault="00E25E78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</w:t>
            </w:r>
            <w:r w:rsidR="00B86CB9" w:rsidRPr="00E25E78">
              <w:rPr>
                <w:rFonts w:asciiTheme="majorHAnsi" w:hAnsiTheme="majorHAnsi" w:cs="Arial"/>
                <w:bCs/>
              </w:rPr>
              <w:t>--</w:t>
            </w:r>
          </w:p>
        </w:tc>
        <w:tc>
          <w:tcPr>
            <w:tcW w:w="913" w:type="dxa"/>
            <w:tcBorders>
              <w:left w:val="single" w:sz="4" w:space="0" w:color="auto"/>
              <w:righ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917" w:type="dxa"/>
            <w:tcBorders>
              <w:left w:val="single" w:sz="4" w:space="0" w:color="auto"/>
            </w:tcBorders>
          </w:tcPr>
          <w:p w:rsidR="00B86CB9" w:rsidRPr="00E25E78" w:rsidRDefault="00B86CB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 w:cs="Arial"/>
                <w:bCs/>
              </w:rPr>
              <w:t>---</w:t>
            </w:r>
          </w:p>
        </w:tc>
        <w:tc>
          <w:tcPr>
            <w:tcW w:w="1803" w:type="dxa"/>
          </w:tcPr>
          <w:p w:rsidR="005A5029" w:rsidRPr="00E25E78" w:rsidRDefault="005A5029" w:rsidP="00E25E78">
            <w:pPr>
              <w:pStyle w:val="Default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E25E78">
              <w:rPr>
                <w:rFonts w:asciiTheme="majorHAnsi" w:hAnsiTheme="majorHAnsi"/>
                <w:bCs/>
                <w:sz w:val="22"/>
                <w:szCs w:val="22"/>
              </w:rPr>
              <w:t>Xn</w:t>
            </w:r>
          </w:p>
          <w:p w:rsidR="005A5029" w:rsidRPr="00E25E78" w:rsidRDefault="005A5029" w:rsidP="00E25E78">
            <w:pPr>
              <w:tabs>
                <w:tab w:val="left" w:pos="3270"/>
              </w:tabs>
              <w:jc w:val="center"/>
              <w:rPr>
                <w:rFonts w:asciiTheme="majorHAnsi" w:hAnsiTheme="majorHAnsi" w:cs="Arial"/>
                <w:bCs/>
              </w:rPr>
            </w:pPr>
            <w:r w:rsidRPr="00E25E78">
              <w:rPr>
                <w:rFonts w:asciiTheme="majorHAnsi" w:hAnsiTheme="majorHAnsi"/>
                <w:bCs/>
              </w:rPr>
              <w:t>R22-R36/38-R53</w:t>
            </w:r>
          </w:p>
        </w:tc>
      </w:tr>
    </w:tbl>
    <w:p w:rsidR="00E13A3D" w:rsidRPr="00F649B7" w:rsidRDefault="00E13A3D" w:rsidP="00E13A3D">
      <w:pPr>
        <w:tabs>
          <w:tab w:val="left" w:pos="3270"/>
        </w:tabs>
        <w:rPr>
          <w:rFonts w:asciiTheme="majorHAnsi" w:hAnsiTheme="majorHAnsi" w:cs="Arial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11C11" w:rsidTr="00011C11">
        <w:tc>
          <w:tcPr>
            <w:tcW w:w="9576" w:type="dxa"/>
          </w:tcPr>
          <w:p w:rsidR="00011C11" w:rsidRDefault="00011C11" w:rsidP="00011C11">
            <w:pPr>
              <w:pStyle w:val="Heading2"/>
              <w:outlineLvl w:val="1"/>
              <w:rPr>
                <w:rFonts w:cs="Arial"/>
              </w:rPr>
            </w:pPr>
            <w:r>
              <w:t>SECTION 4. First aid measures</w:t>
            </w:r>
          </w:p>
        </w:tc>
      </w:tr>
    </w:tbl>
    <w:p w:rsidR="00011C11" w:rsidRDefault="00011C11" w:rsidP="00011C11">
      <w:pPr>
        <w:pStyle w:val="Default"/>
        <w:rPr>
          <w:rFonts w:asciiTheme="majorHAnsi" w:hAnsiTheme="majorHAnsi"/>
          <w:bCs/>
          <w:color w:val="auto"/>
          <w:sz w:val="22"/>
          <w:szCs w:val="22"/>
        </w:rPr>
      </w:pPr>
    </w:p>
    <w:p w:rsidR="00011C11" w:rsidRPr="00011C11" w:rsidRDefault="00011C11" w:rsidP="00011C11">
      <w:pPr>
        <w:pStyle w:val="Default"/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Cs/>
          <w:sz w:val="22"/>
          <w:szCs w:val="22"/>
        </w:rPr>
        <w:t xml:space="preserve">If you feel unwell, seek medical advice (show the label where possible). </w:t>
      </w:r>
    </w:p>
    <w:p w:rsidR="00011C11" w:rsidRPr="00011C11" w:rsidRDefault="00011C11" w:rsidP="00011C11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/>
          <w:bCs/>
          <w:sz w:val="22"/>
          <w:szCs w:val="22"/>
        </w:rPr>
        <w:t>Eye contac</w:t>
      </w:r>
      <w:r>
        <w:rPr>
          <w:rFonts w:asciiTheme="majorHAnsi" w:hAnsiTheme="majorHAnsi"/>
          <w:b/>
          <w:bCs/>
          <w:sz w:val="22"/>
          <w:szCs w:val="22"/>
        </w:rPr>
        <w:t>t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011C11">
        <w:rPr>
          <w:rFonts w:asciiTheme="majorHAnsi" w:hAnsiTheme="majorHAnsi"/>
          <w:bCs/>
          <w:sz w:val="22"/>
          <w:szCs w:val="22"/>
        </w:rPr>
        <w:t>Immediately irrigate with eyewash solution or clean water,</w:t>
      </w:r>
    </w:p>
    <w:p w:rsidR="00011C11" w:rsidRDefault="00011C11" w:rsidP="00011C11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 xml:space="preserve">holding the eyelids apart, for at least 15 minutes. Obtain </w:t>
      </w:r>
    </w:p>
    <w:p w:rsidR="00011C11" w:rsidRPr="00011C11" w:rsidRDefault="00011C11" w:rsidP="00011C11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immediate medical attention.</w:t>
      </w:r>
    </w:p>
    <w:p w:rsidR="00011C11" w:rsidRP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/>
          <w:bCs/>
          <w:sz w:val="22"/>
          <w:szCs w:val="22"/>
        </w:rPr>
        <w:t>Skin contact</w:t>
      </w:r>
      <w:r w:rsidR="00CF0CC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CF0CC5" w:rsidRPr="00011C11">
        <w:rPr>
          <w:rFonts w:asciiTheme="majorHAnsi" w:hAnsiTheme="majorHAnsi"/>
          <w:bCs/>
          <w:sz w:val="22"/>
          <w:szCs w:val="22"/>
        </w:rPr>
        <w:t>Take off immediately all contaminated clothing.</w:t>
      </w:r>
    </w:p>
    <w:p w:rsidR="00011C11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 xml:space="preserve">Wash skin immediately with water, followed by soap and </w:t>
      </w:r>
    </w:p>
    <w:p w:rsidR="00CF0CC5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water.</w:t>
      </w:r>
    </w:p>
    <w:p w:rsidR="005B6124" w:rsidRDefault="005B6124" w:rsidP="005B6124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Harmful if swallowed</w:t>
      </w:r>
      <w:r>
        <w:rPr>
          <w:rFonts w:asciiTheme="majorHAnsi" w:hAnsiTheme="majorHAnsi"/>
          <w:bCs/>
          <w:sz w:val="22"/>
          <w:szCs w:val="22"/>
        </w:rPr>
        <w:t>.</w:t>
      </w:r>
    </w:p>
    <w:p w:rsidR="00CF0CC5" w:rsidRPr="00011C11" w:rsidRDefault="00CF0CC5" w:rsidP="00CF0CC5">
      <w:pPr>
        <w:pStyle w:val="Default"/>
        <w:tabs>
          <w:tab w:val="left" w:pos="720"/>
          <w:tab w:val="left" w:pos="331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Such action is essential to minimize contact with skin.</w:t>
      </w:r>
    </w:p>
    <w:p w:rsidR="00011C11" w:rsidRP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Cs/>
          <w:sz w:val="22"/>
          <w:szCs w:val="22"/>
        </w:rPr>
        <w:t xml:space="preserve"> </w:t>
      </w:r>
      <w:r w:rsidR="00CF0CC5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CF0CC5" w:rsidRPr="00011C11">
        <w:rPr>
          <w:rFonts w:asciiTheme="majorHAnsi" w:hAnsiTheme="majorHAnsi"/>
          <w:bCs/>
          <w:sz w:val="22"/>
          <w:szCs w:val="22"/>
        </w:rPr>
        <w:t>Contaminated clothing should be laundered before re-issue</w:t>
      </w:r>
      <w:r w:rsidR="00CF0CC5">
        <w:rPr>
          <w:rFonts w:asciiTheme="majorHAnsi" w:hAnsiTheme="majorHAnsi"/>
          <w:bCs/>
          <w:sz w:val="22"/>
          <w:szCs w:val="22"/>
        </w:rPr>
        <w:t>.</w:t>
      </w:r>
    </w:p>
    <w:p w:rsidR="00011C11" w:rsidRP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/>
          <w:bCs/>
          <w:sz w:val="22"/>
          <w:szCs w:val="22"/>
        </w:rPr>
        <w:t>Inhalation</w:t>
      </w:r>
      <w:r w:rsidR="00CF0CC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CF0CC5" w:rsidRPr="00011C11">
        <w:rPr>
          <w:rFonts w:asciiTheme="majorHAnsi" w:hAnsiTheme="majorHAnsi"/>
          <w:bCs/>
          <w:sz w:val="22"/>
          <w:szCs w:val="22"/>
        </w:rPr>
        <w:t>Remove patient from exposure, keep warm and at rest.</w:t>
      </w:r>
    </w:p>
    <w:p w:rsidR="00011C11" w:rsidRP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 w:rsidRPr="00011C11">
        <w:rPr>
          <w:rFonts w:asciiTheme="majorHAnsi" w:hAnsiTheme="majorHAnsi"/>
          <w:bCs/>
          <w:sz w:val="22"/>
          <w:szCs w:val="22"/>
        </w:rPr>
        <w:t xml:space="preserve"> </w:t>
      </w:r>
      <w:r w:rsidR="00CF0CC5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CF0CC5" w:rsidRPr="00011C11">
        <w:rPr>
          <w:rFonts w:asciiTheme="majorHAnsi" w:hAnsiTheme="majorHAnsi"/>
          <w:bCs/>
          <w:sz w:val="22"/>
          <w:szCs w:val="22"/>
        </w:rPr>
        <w:t>Obtain medical attention as a precaution</w:t>
      </w:r>
      <w:r w:rsidR="00CF0CC5">
        <w:rPr>
          <w:rFonts w:asciiTheme="majorHAnsi" w:hAnsiTheme="majorHAnsi"/>
          <w:bCs/>
          <w:sz w:val="22"/>
          <w:szCs w:val="22"/>
        </w:rPr>
        <w:t>.</w:t>
      </w:r>
    </w:p>
    <w:p w:rsid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 w:rsidRPr="00011C11">
        <w:rPr>
          <w:rFonts w:asciiTheme="majorHAnsi" w:hAnsiTheme="majorHAnsi"/>
          <w:b/>
          <w:bCs/>
          <w:sz w:val="22"/>
          <w:szCs w:val="22"/>
        </w:rPr>
        <w:t>Ingestion</w:t>
      </w:r>
      <w:r w:rsidR="00CF0CC5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CF0CC5" w:rsidRPr="00011C11">
        <w:rPr>
          <w:rFonts w:asciiTheme="majorHAnsi" w:hAnsiTheme="majorHAnsi"/>
          <w:bCs/>
          <w:sz w:val="22"/>
          <w:szCs w:val="22"/>
        </w:rPr>
        <w:t xml:space="preserve">If swallowed seek medical advice immediately and show the </w:t>
      </w:r>
    </w:p>
    <w:p w:rsidR="00CF0CC5" w:rsidRPr="00CF0CC5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container, label or this Data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Pr="00011C11">
        <w:rPr>
          <w:rFonts w:asciiTheme="majorHAnsi" w:hAnsiTheme="majorHAnsi"/>
          <w:bCs/>
          <w:sz w:val="22"/>
          <w:szCs w:val="22"/>
        </w:rPr>
        <w:t>Sheet, if possible.</w:t>
      </w:r>
    </w:p>
    <w:p w:rsidR="00011C11" w:rsidRPr="00011C11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Do not induce vomiting.</w:t>
      </w:r>
    </w:p>
    <w:p w:rsidR="00011C11" w:rsidRDefault="00011C11" w:rsidP="00CF0CC5">
      <w:pPr>
        <w:pStyle w:val="Default"/>
        <w:tabs>
          <w:tab w:val="left" w:pos="3315"/>
        </w:tabs>
        <w:rPr>
          <w:rFonts w:asciiTheme="majorHAnsi" w:hAnsiTheme="majorHAnsi"/>
          <w:bCs/>
          <w:sz w:val="22"/>
          <w:szCs w:val="22"/>
        </w:rPr>
      </w:pPr>
      <w:r w:rsidRPr="00011C11">
        <w:rPr>
          <w:rFonts w:asciiTheme="majorHAnsi" w:hAnsiTheme="majorHAnsi"/>
          <w:b/>
          <w:bCs/>
          <w:sz w:val="22"/>
          <w:szCs w:val="22"/>
        </w:rPr>
        <w:t>Medical advice</w:t>
      </w:r>
      <w:r w:rsidR="00CF0CC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CF0CC5" w:rsidRPr="00011C11">
        <w:rPr>
          <w:rFonts w:asciiTheme="majorHAnsi" w:hAnsiTheme="majorHAnsi"/>
          <w:bCs/>
          <w:sz w:val="22"/>
          <w:szCs w:val="22"/>
        </w:rPr>
        <w:t xml:space="preserve">Gastric lavage may be effective when performed within 4 hours </w:t>
      </w:r>
    </w:p>
    <w:p w:rsidR="00CF0CC5" w:rsidRPr="00011C11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of ingestion.</w:t>
      </w:r>
    </w:p>
    <w:p w:rsidR="00011C11" w:rsidRPr="00011C11" w:rsidRDefault="00CF0CC5" w:rsidP="00CF0CC5">
      <w:pPr>
        <w:pStyle w:val="Default"/>
        <w:tabs>
          <w:tab w:val="left" w:pos="331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11C11">
        <w:rPr>
          <w:rFonts w:asciiTheme="majorHAnsi" w:hAnsiTheme="majorHAnsi"/>
          <w:bCs/>
          <w:sz w:val="22"/>
          <w:szCs w:val="22"/>
        </w:rPr>
        <w:t>Aspiration of this material into the lungs should be avoided.</w:t>
      </w:r>
    </w:p>
    <w:p w:rsidR="00CF0CC5" w:rsidRDefault="00CF0CC5" w:rsidP="00CF0CC5">
      <w:pPr>
        <w:tabs>
          <w:tab w:val="left" w:pos="3225"/>
        </w:tabs>
        <w:rPr>
          <w:rFonts w:asciiTheme="majorHAnsi" w:hAnsiTheme="majorHAnsi"/>
          <w:bCs/>
        </w:rPr>
      </w:pPr>
      <w:r>
        <w:rPr>
          <w:rFonts w:asciiTheme="majorHAnsi" w:hAnsiTheme="majorHAnsi"/>
        </w:rPr>
        <w:tab/>
        <w:t xml:space="preserve">   </w:t>
      </w:r>
      <w:r w:rsidRPr="00011C11">
        <w:rPr>
          <w:rFonts w:asciiTheme="majorHAnsi" w:hAnsiTheme="majorHAnsi"/>
          <w:bCs/>
        </w:rPr>
        <w:t>Symptomatic treatment and supportive therapy as indicated.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22853" w:rsidTr="00922853">
        <w:tc>
          <w:tcPr>
            <w:tcW w:w="9576" w:type="dxa"/>
          </w:tcPr>
          <w:p w:rsidR="00922853" w:rsidRDefault="00922853" w:rsidP="00922853">
            <w:pPr>
              <w:pStyle w:val="Heading2"/>
              <w:outlineLvl w:val="1"/>
              <w:rPr>
                <w:rFonts w:cs="Arial"/>
              </w:rPr>
            </w:pPr>
            <w:r>
              <w:t>SECTION 5. Fire-fighting measures</w:t>
            </w:r>
          </w:p>
        </w:tc>
      </w:tr>
    </w:tbl>
    <w:p w:rsidR="00001863" w:rsidRDefault="00001863" w:rsidP="00922853">
      <w:pPr>
        <w:pStyle w:val="NoSpacing"/>
      </w:pPr>
    </w:p>
    <w:p w:rsidR="00922853" w:rsidRP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922853">
        <w:rPr>
          <w:rFonts w:asciiTheme="majorHAnsi" w:hAnsiTheme="majorHAnsi"/>
          <w:b/>
          <w:bCs/>
          <w:sz w:val="22"/>
          <w:szCs w:val="22"/>
        </w:rPr>
        <w:lastRenderedPageBreak/>
        <w:t>Flammable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922853">
        <w:rPr>
          <w:rFonts w:asciiTheme="majorHAnsi" w:hAnsiTheme="majorHAnsi"/>
          <w:bCs/>
          <w:sz w:val="22"/>
          <w:szCs w:val="22"/>
        </w:rPr>
        <w:t>Keep fire exposed containers cool by spraying with water.</w:t>
      </w:r>
    </w:p>
    <w:p w:rsid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 w:rsidRPr="00922853">
        <w:rPr>
          <w:rFonts w:asciiTheme="majorHAnsi" w:hAnsiTheme="majorHAnsi"/>
          <w:b/>
          <w:bCs/>
          <w:sz w:val="22"/>
          <w:szCs w:val="22"/>
        </w:rPr>
        <w:t xml:space="preserve">Extinguishing </w:t>
      </w:r>
      <w:r>
        <w:rPr>
          <w:rFonts w:asciiTheme="majorHAnsi" w:hAnsiTheme="majorHAnsi"/>
          <w:b/>
          <w:bCs/>
          <w:sz w:val="22"/>
          <w:szCs w:val="22"/>
        </w:rPr>
        <w:t>media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922853">
        <w:rPr>
          <w:rFonts w:asciiTheme="majorHAnsi" w:hAnsiTheme="majorHAnsi"/>
          <w:bCs/>
          <w:sz w:val="22"/>
          <w:szCs w:val="22"/>
        </w:rPr>
        <w:t>For small fires, use foam,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Pr="00922853">
        <w:rPr>
          <w:rFonts w:asciiTheme="majorHAnsi" w:hAnsiTheme="majorHAnsi"/>
          <w:bCs/>
          <w:sz w:val="22"/>
          <w:szCs w:val="22"/>
        </w:rPr>
        <w:t xml:space="preserve">carbon dioxide or dry powder </w:t>
      </w:r>
    </w:p>
    <w:p w:rsidR="00922853" w:rsidRP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922853">
        <w:rPr>
          <w:rFonts w:asciiTheme="majorHAnsi" w:hAnsiTheme="majorHAnsi"/>
          <w:bCs/>
          <w:sz w:val="22"/>
          <w:szCs w:val="22"/>
        </w:rPr>
        <w:t>extinguishing.</w:t>
      </w:r>
    </w:p>
    <w:p w:rsid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 w:rsidRPr="00922853"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922853">
        <w:rPr>
          <w:rFonts w:asciiTheme="majorHAnsi" w:hAnsiTheme="majorHAnsi"/>
          <w:bCs/>
          <w:sz w:val="22"/>
          <w:szCs w:val="22"/>
        </w:rPr>
        <w:t xml:space="preserve">For large fires, use polar-resistant foam or water-fog; avoid </w:t>
      </w:r>
    </w:p>
    <w:p w:rsidR="00922853" w:rsidRP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922853">
        <w:rPr>
          <w:rFonts w:asciiTheme="majorHAnsi" w:hAnsiTheme="majorHAnsi"/>
          <w:bCs/>
          <w:sz w:val="22"/>
          <w:szCs w:val="22"/>
        </w:rPr>
        <w:t>use of water jet</w:t>
      </w:r>
      <w:r>
        <w:rPr>
          <w:rFonts w:asciiTheme="majorHAnsi" w:hAnsiTheme="majorHAnsi"/>
          <w:bCs/>
          <w:sz w:val="22"/>
          <w:szCs w:val="22"/>
        </w:rPr>
        <w:t>.</w:t>
      </w:r>
    </w:p>
    <w:p w:rsid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922853">
        <w:rPr>
          <w:rFonts w:asciiTheme="majorHAnsi" w:hAnsiTheme="majorHAnsi"/>
          <w:bCs/>
          <w:sz w:val="22"/>
          <w:szCs w:val="22"/>
        </w:rPr>
        <w:t xml:space="preserve">Contain run-off water with, for example, temporary earth </w:t>
      </w:r>
    </w:p>
    <w:p w:rsidR="00922853" w:rsidRPr="00922853" w:rsidRDefault="00922853" w:rsidP="00922853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922853">
        <w:rPr>
          <w:rFonts w:asciiTheme="majorHAnsi" w:hAnsiTheme="majorHAnsi"/>
          <w:bCs/>
          <w:sz w:val="22"/>
          <w:szCs w:val="22"/>
        </w:rPr>
        <w:t>barriers.</w:t>
      </w:r>
    </w:p>
    <w:p w:rsidR="00922853" w:rsidRPr="00922853" w:rsidRDefault="00922853" w:rsidP="00922853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  <w:r w:rsidRPr="00922853">
        <w:rPr>
          <w:rFonts w:asciiTheme="majorHAnsi" w:hAnsiTheme="majorHAnsi"/>
          <w:b/>
          <w:bCs/>
        </w:rPr>
        <w:t>Protective Equipment</w:t>
      </w:r>
      <w:r>
        <w:rPr>
          <w:rFonts w:asciiTheme="majorHAnsi" w:hAnsiTheme="majorHAnsi"/>
          <w:b/>
          <w:bCs/>
        </w:rPr>
        <w:tab/>
        <w:t xml:space="preserve">: </w:t>
      </w:r>
      <w:r w:rsidRPr="00922853">
        <w:rPr>
          <w:rFonts w:asciiTheme="majorHAnsi" w:hAnsiTheme="majorHAnsi"/>
          <w:bCs/>
        </w:rPr>
        <w:t xml:space="preserve">A self contained breathing apparatus and suitable protective </w:t>
      </w:r>
    </w:p>
    <w:p w:rsidR="00922853" w:rsidRDefault="00922853" w:rsidP="00922853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  <w:r>
        <w:tab/>
        <w:t xml:space="preserve">  </w:t>
      </w:r>
      <w:r w:rsidRPr="00922853">
        <w:rPr>
          <w:rFonts w:asciiTheme="majorHAnsi" w:hAnsiTheme="majorHAnsi"/>
          <w:bCs/>
        </w:rPr>
        <w:t>clothing</w:t>
      </w:r>
      <w:r>
        <w:rPr>
          <w:rFonts w:asciiTheme="majorHAnsi" w:hAnsiTheme="majorHAnsi"/>
          <w:bCs/>
        </w:rPr>
        <w:t xml:space="preserve"> </w:t>
      </w:r>
      <w:r w:rsidRPr="00922853">
        <w:rPr>
          <w:rFonts w:asciiTheme="majorHAnsi" w:hAnsiTheme="majorHAnsi"/>
          <w:bCs/>
        </w:rPr>
        <w:t>should be worn in fire conditions.</w:t>
      </w:r>
    </w:p>
    <w:p w:rsidR="0065699A" w:rsidRDefault="0065699A" w:rsidP="00922853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5699A" w:rsidTr="0065699A">
        <w:tc>
          <w:tcPr>
            <w:tcW w:w="9576" w:type="dxa"/>
          </w:tcPr>
          <w:p w:rsidR="0065699A" w:rsidRDefault="0065699A" w:rsidP="0065699A">
            <w:pPr>
              <w:pStyle w:val="Heading2"/>
              <w:outlineLvl w:val="1"/>
            </w:pPr>
            <w:r>
              <w:t>SECTION 6. Accidental release measures</w:t>
            </w:r>
          </w:p>
        </w:tc>
      </w:tr>
    </w:tbl>
    <w:p w:rsidR="00001863" w:rsidRDefault="00001863" w:rsidP="00922853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</w:p>
    <w:p w:rsidR="0065699A" w:rsidRDefault="0065699A" w:rsidP="0065699A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 w:rsidRPr="0065699A">
        <w:rPr>
          <w:rFonts w:asciiTheme="majorHAnsi" w:hAnsiTheme="majorHAnsi"/>
          <w:b/>
          <w:bCs/>
          <w:sz w:val="22"/>
          <w:szCs w:val="22"/>
        </w:rPr>
        <w:t>Personal precautions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65699A">
        <w:rPr>
          <w:rFonts w:asciiTheme="majorHAnsi" w:hAnsiTheme="majorHAnsi"/>
          <w:bCs/>
          <w:sz w:val="22"/>
          <w:szCs w:val="22"/>
        </w:rPr>
        <w:t xml:space="preserve">Ensure suitable personal protection during removal of </w:t>
      </w:r>
    </w:p>
    <w:p w:rsidR="0065699A" w:rsidRPr="0065699A" w:rsidRDefault="0065699A" w:rsidP="0065699A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>spillages.</w:t>
      </w:r>
    </w:p>
    <w:p w:rsidR="0065699A" w:rsidRDefault="0065699A" w:rsidP="0065699A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 xml:space="preserve">This means wearing a face mask that gives protection against </w:t>
      </w:r>
    </w:p>
    <w:p w:rsidR="0065699A" w:rsidRDefault="0065699A" w:rsidP="0065699A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>organic vapors, eye protection,</w:t>
      </w:r>
      <w:r>
        <w:rPr>
          <w:rFonts w:asciiTheme="majorHAnsi" w:hAnsiTheme="majorHAnsi"/>
          <w:sz w:val="22"/>
          <w:szCs w:val="22"/>
        </w:rPr>
        <w:t xml:space="preserve"> </w:t>
      </w:r>
      <w:r w:rsidRPr="0065699A">
        <w:rPr>
          <w:rFonts w:asciiTheme="majorHAnsi" w:hAnsiTheme="majorHAnsi"/>
          <w:bCs/>
          <w:sz w:val="22"/>
          <w:szCs w:val="22"/>
        </w:rPr>
        <w:t xml:space="preserve">chemically resistant gloves, </w:t>
      </w:r>
    </w:p>
    <w:p w:rsidR="0065699A" w:rsidRPr="0065699A" w:rsidRDefault="0065699A" w:rsidP="0065699A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>boots and coveralls.</w:t>
      </w:r>
    </w:p>
    <w:p w:rsidR="0065699A" w:rsidRDefault="0065699A" w:rsidP="003A3719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 w:rsidRPr="0065699A">
        <w:rPr>
          <w:rFonts w:asciiTheme="majorHAnsi" w:hAnsiTheme="majorHAnsi"/>
          <w:b/>
          <w:bCs/>
          <w:sz w:val="22"/>
          <w:szCs w:val="22"/>
        </w:rPr>
        <w:t>Clean up methods</w:t>
      </w:r>
      <w:r w:rsidR="003A3719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3A3719" w:rsidRPr="0065699A">
        <w:rPr>
          <w:rFonts w:asciiTheme="majorHAnsi" w:hAnsiTheme="majorHAnsi"/>
          <w:bCs/>
          <w:sz w:val="22"/>
          <w:szCs w:val="22"/>
        </w:rPr>
        <w:t xml:space="preserve">Adsorb spillages onto sand, earth or any suitable adsorbent </w:t>
      </w:r>
    </w:p>
    <w:p w:rsidR="003A3719" w:rsidRPr="003A3719" w:rsidRDefault="003A3719" w:rsidP="003A3719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>material. Transfer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Pr="0065699A">
        <w:rPr>
          <w:rFonts w:asciiTheme="majorHAnsi" w:hAnsiTheme="majorHAnsi"/>
          <w:bCs/>
          <w:sz w:val="22"/>
          <w:szCs w:val="22"/>
        </w:rPr>
        <w:t>to a container for disposal.</w:t>
      </w:r>
    </w:p>
    <w:p w:rsidR="003A3719" w:rsidRDefault="0065699A" w:rsidP="003A3719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 w:rsidRPr="0065699A">
        <w:rPr>
          <w:rFonts w:asciiTheme="majorHAnsi" w:hAnsiTheme="majorHAnsi"/>
          <w:bCs/>
          <w:sz w:val="22"/>
          <w:szCs w:val="22"/>
        </w:rPr>
        <w:t xml:space="preserve"> </w:t>
      </w:r>
      <w:r w:rsidR="003A3719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3A3719" w:rsidRPr="0065699A">
        <w:rPr>
          <w:rFonts w:asciiTheme="majorHAnsi" w:hAnsiTheme="majorHAnsi"/>
          <w:bCs/>
          <w:sz w:val="22"/>
          <w:szCs w:val="22"/>
        </w:rPr>
        <w:t>Wash the spillage area with water</w:t>
      </w:r>
      <w:r w:rsidR="003A3719">
        <w:rPr>
          <w:rFonts w:asciiTheme="majorHAnsi" w:hAnsiTheme="majorHAnsi"/>
          <w:bCs/>
          <w:sz w:val="22"/>
          <w:szCs w:val="22"/>
        </w:rPr>
        <w:t>.</w:t>
      </w:r>
    </w:p>
    <w:p w:rsidR="003A3719" w:rsidRDefault="003A3719" w:rsidP="003A3719">
      <w:pPr>
        <w:pStyle w:val="Default"/>
        <w:tabs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>Washings must be prevented from entering surface water</w:t>
      </w:r>
      <w:r>
        <w:rPr>
          <w:rFonts w:asciiTheme="majorHAnsi" w:hAnsiTheme="majorHAnsi"/>
          <w:bCs/>
          <w:sz w:val="22"/>
          <w:szCs w:val="22"/>
        </w:rPr>
        <w:t xml:space="preserve"> </w:t>
      </w:r>
    </w:p>
    <w:p w:rsidR="003A3719" w:rsidRDefault="003A3719" w:rsidP="003A3719">
      <w:pPr>
        <w:pStyle w:val="Default"/>
        <w:tabs>
          <w:tab w:val="left" w:pos="1440"/>
          <w:tab w:val="left" w:pos="2160"/>
          <w:tab w:val="left" w:pos="2880"/>
          <w:tab w:val="left" w:pos="334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  <w:t xml:space="preserve">  d</w:t>
      </w:r>
      <w:r w:rsidRPr="0065699A">
        <w:rPr>
          <w:rFonts w:asciiTheme="majorHAnsi" w:hAnsiTheme="majorHAnsi"/>
          <w:bCs/>
          <w:sz w:val="22"/>
          <w:szCs w:val="22"/>
        </w:rPr>
        <w:t>rains</w:t>
      </w:r>
      <w:r>
        <w:rPr>
          <w:rFonts w:asciiTheme="majorHAnsi" w:hAnsiTheme="majorHAnsi"/>
          <w:bCs/>
          <w:sz w:val="22"/>
          <w:szCs w:val="22"/>
        </w:rPr>
        <w:t>.</w:t>
      </w:r>
      <w:r>
        <w:rPr>
          <w:rFonts w:asciiTheme="majorHAnsi" w:hAnsiTheme="majorHAnsi"/>
          <w:bCs/>
          <w:sz w:val="22"/>
          <w:szCs w:val="22"/>
        </w:rPr>
        <w:tab/>
      </w:r>
    </w:p>
    <w:p w:rsidR="0065699A" w:rsidRPr="0065699A" w:rsidRDefault="003A3719" w:rsidP="003A3719">
      <w:pPr>
        <w:pStyle w:val="Default"/>
        <w:tabs>
          <w:tab w:val="left" w:pos="1440"/>
          <w:tab w:val="left" w:pos="2160"/>
          <w:tab w:val="left" w:pos="2880"/>
          <w:tab w:val="left" w:pos="330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</w: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65699A">
        <w:rPr>
          <w:rFonts w:asciiTheme="majorHAnsi" w:hAnsiTheme="majorHAnsi"/>
          <w:bCs/>
          <w:sz w:val="22"/>
          <w:szCs w:val="22"/>
        </w:rPr>
        <w:t xml:space="preserve">Spillages or uncontrolled discharges into watercourses must be </w:t>
      </w:r>
    </w:p>
    <w:p w:rsidR="00922853" w:rsidRDefault="003A3719" w:rsidP="003A3719">
      <w:pPr>
        <w:pStyle w:val="NoSpacing"/>
        <w:tabs>
          <w:tab w:val="left" w:pos="3300"/>
        </w:tabs>
        <w:rPr>
          <w:rFonts w:asciiTheme="majorHAnsi" w:hAnsiTheme="majorHAnsi"/>
          <w:bCs/>
        </w:rPr>
      </w:pPr>
      <w:r>
        <w:rPr>
          <w:rFonts w:asciiTheme="majorHAnsi" w:hAnsiTheme="majorHAnsi"/>
        </w:rPr>
        <w:tab/>
        <w:t xml:space="preserve">  </w:t>
      </w:r>
      <w:r w:rsidRPr="0065699A">
        <w:rPr>
          <w:rFonts w:asciiTheme="majorHAnsi" w:hAnsiTheme="majorHAnsi"/>
          <w:bCs/>
        </w:rPr>
        <w:t>alerted to the appropriate</w:t>
      </w:r>
      <w:r>
        <w:rPr>
          <w:rFonts w:asciiTheme="majorHAnsi" w:hAnsiTheme="majorHAnsi"/>
          <w:bCs/>
        </w:rPr>
        <w:t xml:space="preserve"> </w:t>
      </w:r>
      <w:r w:rsidRPr="0065699A">
        <w:rPr>
          <w:rFonts w:asciiTheme="majorHAnsi" w:hAnsiTheme="majorHAnsi"/>
          <w:bCs/>
        </w:rPr>
        <w:t>regulatory body.</w:t>
      </w:r>
    </w:p>
    <w:p w:rsidR="00001863" w:rsidRDefault="00001863" w:rsidP="003A3719">
      <w:pPr>
        <w:pStyle w:val="NoSpacing"/>
        <w:tabs>
          <w:tab w:val="left" w:pos="3300"/>
        </w:tabs>
        <w:rPr>
          <w:rFonts w:asciiTheme="majorHAnsi" w:hAnsiTheme="majorHAns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01863" w:rsidTr="00001863">
        <w:tc>
          <w:tcPr>
            <w:tcW w:w="9576" w:type="dxa"/>
          </w:tcPr>
          <w:p w:rsidR="00001863" w:rsidRDefault="00001863" w:rsidP="00001863">
            <w:pPr>
              <w:pStyle w:val="Heading2"/>
              <w:outlineLvl w:val="1"/>
            </w:pPr>
            <w:r>
              <w:t>SECTION 7. Handling and storage</w:t>
            </w:r>
          </w:p>
        </w:tc>
      </w:tr>
    </w:tbl>
    <w:p w:rsidR="00001863" w:rsidRDefault="00001863" w:rsidP="003A3719">
      <w:pPr>
        <w:pStyle w:val="NoSpacing"/>
        <w:tabs>
          <w:tab w:val="left" w:pos="3300"/>
        </w:tabs>
        <w:rPr>
          <w:rFonts w:asciiTheme="majorHAnsi" w:hAnsiTheme="majorHAnsi"/>
        </w:rPr>
      </w:pPr>
    </w:p>
    <w:p w:rsidR="00001863" w:rsidRPr="00001863" w:rsidRDefault="00001863" w:rsidP="00E525CF">
      <w:pPr>
        <w:pStyle w:val="Default"/>
        <w:tabs>
          <w:tab w:val="left" w:pos="3300"/>
        </w:tabs>
        <w:rPr>
          <w:rFonts w:asciiTheme="majorHAnsi" w:hAnsiTheme="majorHAnsi"/>
          <w:sz w:val="22"/>
          <w:szCs w:val="22"/>
        </w:rPr>
      </w:pPr>
      <w:r w:rsidRPr="00001863">
        <w:rPr>
          <w:rFonts w:asciiTheme="majorHAnsi" w:hAnsiTheme="majorHAnsi"/>
          <w:b/>
          <w:bCs/>
          <w:sz w:val="22"/>
          <w:szCs w:val="22"/>
        </w:rPr>
        <w:t>HANDLING</w:t>
      </w:r>
      <w:r w:rsidR="00E525CF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E525CF" w:rsidRPr="00001863">
        <w:rPr>
          <w:rFonts w:asciiTheme="majorHAnsi" w:hAnsiTheme="majorHAnsi"/>
          <w:bCs/>
          <w:sz w:val="22"/>
          <w:szCs w:val="22"/>
        </w:rPr>
        <w:t>Read the label before use.</w:t>
      </w:r>
    </w:p>
    <w:p w:rsidR="00001863" w:rsidRPr="00001863" w:rsidRDefault="00001863" w:rsidP="00E525CF">
      <w:pPr>
        <w:pStyle w:val="Default"/>
        <w:tabs>
          <w:tab w:val="left" w:pos="3300"/>
        </w:tabs>
        <w:rPr>
          <w:rFonts w:asciiTheme="majorHAnsi" w:hAnsiTheme="majorHAnsi"/>
          <w:sz w:val="22"/>
          <w:szCs w:val="22"/>
        </w:rPr>
      </w:pPr>
      <w:r w:rsidRPr="00001863">
        <w:rPr>
          <w:rFonts w:asciiTheme="majorHAnsi" w:hAnsiTheme="majorHAnsi"/>
          <w:b/>
          <w:bCs/>
          <w:sz w:val="22"/>
          <w:szCs w:val="22"/>
        </w:rPr>
        <w:t>Safe handling advice</w:t>
      </w:r>
      <w:r w:rsidR="00E525CF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E525CF" w:rsidRPr="00001863">
        <w:rPr>
          <w:rFonts w:asciiTheme="majorHAnsi" w:hAnsiTheme="majorHAnsi"/>
          <w:bCs/>
          <w:sz w:val="22"/>
          <w:szCs w:val="22"/>
        </w:rPr>
        <w:t>Avoid contact with skin and eyes. Do not breathe spray.</w:t>
      </w:r>
    </w:p>
    <w:p w:rsidR="00E525CF" w:rsidRDefault="00E525CF" w:rsidP="00E525CF">
      <w:pPr>
        <w:pStyle w:val="Default"/>
        <w:tabs>
          <w:tab w:val="left" w:pos="330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01863">
        <w:rPr>
          <w:rFonts w:asciiTheme="majorHAnsi" w:hAnsiTheme="majorHAnsi"/>
          <w:bCs/>
          <w:sz w:val="22"/>
          <w:szCs w:val="22"/>
        </w:rPr>
        <w:t xml:space="preserve">Avoid inhalation of </w:t>
      </w:r>
      <w:r>
        <w:rPr>
          <w:rFonts w:asciiTheme="majorHAnsi" w:hAnsiTheme="majorHAnsi"/>
          <w:bCs/>
          <w:sz w:val="22"/>
          <w:szCs w:val="22"/>
        </w:rPr>
        <w:t>high concentrations of vapors.</w:t>
      </w:r>
    </w:p>
    <w:p w:rsidR="00E525CF" w:rsidRDefault="00E525CF" w:rsidP="00E525CF">
      <w:pPr>
        <w:pStyle w:val="Default"/>
        <w:tabs>
          <w:tab w:val="left" w:pos="330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01863">
        <w:rPr>
          <w:rFonts w:asciiTheme="majorHAnsi" w:hAnsiTheme="majorHAnsi"/>
          <w:bCs/>
          <w:sz w:val="22"/>
          <w:szCs w:val="22"/>
        </w:rPr>
        <w:t>When using do</w:t>
      </w:r>
      <w:r>
        <w:rPr>
          <w:rFonts w:asciiTheme="majorHAnsi" w:hAnsiTheme="majorHAnsi"/>
          <w:bCs/>
          <w:sz w:val="22"/>
          <w:szCs w:val="22"/>
        </w:rPr>
        <w:t>n'</w:t>
      </w:r>
      <w:r w:rsidRPr="00001863">
        <w:rPr>
          <w:rFonts w:asciiTheme="majorHAnsi" w:hAnsiTheme="majorHAnsi"/>
          <w:bCs/>
          <w:sz w:val="22"/>
          <w:szCs w:val="22"/>
        </w:rPr>
        <w:t>t eat, drink or smoke.</w:t>
      </w:r>
    </w:p>
    <w:p w:rsidR="00001863" w:rsidRPr="00E525CF" w:rsidRDefault="00001863" w:rsidP="00E525CF">
      <w:pPr>
        <w:pStyle w:val="Default"/>
        <w:tabs>
          <w:tab w:val="left" w:pos="720"/>
          <w:tab w:val="left" w:pos="3300"/>
        </w:tabs>
        <w:rPr>
          <w:rFonts w:asciiTheme="majorHAnsi" w:hAnsiTheme="majorHAnsi"/>
          <w:sz w:val="22"/>
          <w:szCs w:val="22"/>
        </w:rPr>
      </w:pPr>
      <w:r w:rsidRPr="00001863">
        <w:rPr>
          <w:rFonts w:asciiTheme="majorHAnsi" w:hAnsiTheme="majorHAnsi"/>
          <w:bCs/>
          <w:sz w:val="22"/>
          <w:szCs w:val="22"/>
        </w:rPr>
        <w:tab/>
      </w:r>
      <w:r w:rsidR="00E525CF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E525CF" w:rsidRPr="00001863">
        <w:rPr>
          <w:rFonts w:asciiTheme="majorHAnsi" w:hAnsiTheme="majorHAnsi"/>
          <w:bCs/>
          <w:sz w:val="22"/>
          <w:szCs w:val="22"/>
        </w:rPr>
        <w:t>Wash face and hands before eating, drinking or smoking.</w:t>
      </w:r>
    </w:p>
    <w:p w:rsidR="00446CC0" w:rsidRPr="00446CC0" w:rsidRDefault="00446CC0" w:rsidP="00001863">
      <w:pPr>
        <w:pStyle w:val="Defaul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STORAGE</w:t>
      </w:r>
    </w:p>
    <w:p w:rsidR="00E525CF" w:rsidRDefault="00001863" w:rsidP="00E525CF">
      <w:pPr>
        <w:pStyle w:val="Default"/>
        <w:tabs>
          <w:tab w:val="left" w:pos="3285"/>
        </w:tabs>
        <w:rPr>
          <w:rFonts w:asciiTheme="majorHAnsi" w:hAnsiTheme="majorHAnsi"/>
          <w:bCs/>
          <w:sz w:val="22"/>
          <w:szCs w:val="22"/>
        </w:rPr>
      </w:pPr>
      <w:r w:rsidRPr="00001863">
        <w:rPr>
          <w:rFonts w:asciiTheme="majorHAnsi" w:hAnsiTheme="majorHAnsi"/>
          <w:b/>
          <w:bCs/>
          <w:sz w:val="22"/>
          <w:szCs w:val="22"/>
        </w:rPr>
        <w:t>Safe storage advice</w:t>
      </w:r>
      <w:r w:rsidR="00E525CF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E525CF" w:rsidRPr="00001863">
        <w:rPr>
          <w:rFonts w:asciiTheme="majorHAnsi" w:hAnsiTheme="majorHAnsi"/>
          <w:bCs/>
          <w:sz w:val="22"/>
          <w:szCs w:val="22"/>
        </w:rPr>
        <w:t xml:space="preserve">Keep </w:t>
      </w:r>
      <w:r w:rsidR="00E525CF">
        <w:rPr>
          <w:rFonts w:asciiTheme="majorHAnsi" w:hAnsiTheme="majorHAnsi"/>
          <w:bCs/>
          <w:sz w:val="22"/>
          <w:szCs w:val="22"/>
        </w:rPr>
        <w:t>only in the original container.</w:t>
      </w:r>
    </w:p>
    <w:p w:rsidR="00001863" w:rsidRPr="00001863" w:rsidRDefault="00E525CF" w:rsidP="00E525CF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01863">
        <w:rPr>
          <w:rFonts w:asciiTheme="majorHAnsi" w:hAnsiTheme="majorHAnsi"/>
          <w:bCs/>
          <w:sz w:val="22"/>
          <w:szCs w:val="22"/>
        </w:rPr>
        <w:t>Keep container tightly closed.</w:t>
      </w:r>
    </w:p>
    <w:p w:rsidR="00E525CF" w:rsidRDefault="00E525CF" w:rsidP="00E525CF">
      <w:pPr>
        <w:pStyle w:val="Default"/>
        <w:tabs>
          <w:tab w:val="left" w:pos="3285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01863">
        <w:rPr>
          <w:rFonts w:asciiTheme="majorHAnsi" w:hAnsiTheme="majorHAnsi"/>
          <w:bCs/>
          <w:sz w:val="22"/>
          <w:szCs w:val="22"/>
        </w:rPr>
        <w:t>Keep out of the reach of children.</w:t>
      </w:r>
    </w:p>
    <w:p w:rsidR="00001863" w:rsidRPr="00001863" w:rsidRDefault="00001863" w:rsidP="00E525CF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01863">
        <w:rPr>
          <w:rFonts w:asciiTheme="majorHAnsi" w:hAnsiTheme="majorHAnsi"/>
          <w:bCs/>
          <w:sz w:val="22"/>
          <w:szCs w:val="22"/>
        </w:rPr>
        <w:t xml:space="preserve"> </w:t>
      </w:r>
      <w:r w:rsidR="00E525CF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E525CF" w:rsidRPr="00001863">
        <w:rPr>
          <w:rFonts w:asciiTheme="majorHAnsi" w:hAnsiTheme="majorHAnsi"/>
          <w:bCs/>
          <w:sz w:val="22"/>
          <w:szCs w:val="22"/>
        </w:rPr>
        <w:t>Keep away from food, drink and animal feeding stuffs</w:t>
      </w:r>
      <w:r w:rsidR="00E525CF">
        <w:rPr>
          <w:rFonts w:asciiTheme="majorHAnsi" w:hAnsiTheme="majorHAnsi"/>
          <w:bCs/>
          <w:sz w:val="22"/>
          <w:szCs w:val="22"/>
        </w:rPr>
        <w:t>.</w:t>
      </w:r>
    </w:p>
    <w:p w:rsidR="00001863" w:rsidRPr="00E525CF" w:rsidRDefault="00001863" w:rsidP="00E525CF">
      <w:pPr>
        <w:pStyle w:val="Default"/>
        <w:tabs>
          <w:tab w:val="left" w:pos="3285"/>
        </w:tabs>
        <w:rPr>
          <w:rFonts w:asciiTheme="majorHAnsi" w:hAnsiTheme="majorHAnsi"/>
          <w:bCs/>
          <w:sz w:val="22"/>
          <w:szCs w:val="22"/>
        </w:rPr>
      </w:pPr>
      <w:r w:rsidRPr="00001863">
        <w:rPr>
          <w:rFonts w:asciiTheme="majorHAnsi" w:hAnsiTheme="majorHAnsi"/>
          <w:b/>
          <w:bCs/>
          <w:sz w:val="22"/>
          <w:szCs w:val="22"/>
        </w:rPr>
        <w:t>Storage life</w:t>
      </w:r>
      <w:r w:rsidR="00E525CF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E525CF" w:rsidRPr="00001863">
        <w:rPr>
          <w:rFonts w:asciiTheme="majorHAnsi" w:hAnsiTheme="majorHAnsi"/>
          <w:bCs/>
          <w:sz w:val="22"/>
          <w:szCs w:val="22"/>
        </w:rPr>
        <w:t xml:space="preserve">Physically and chemically stable for at least 2 years when </w:t>
      </w:r>
    </w:p>
    <w:p w:rsidR="00E525CF" w:rsidRPr="00E525CF" w:rsidRDefault="00E525CF" w:rsidP="00E525CF">
      <w:pPr>
        <w:pStyle w:val="NoSpacing"/>
        <w:tabs>
          <w:tab w:val="left" w:pos="720"/>
          <w:tab w:val="left" w:pos="3285"/>
        </w:tabs>
        <w:rPr>
          <w:rFonts w:asciiTheme="majorHAnsi" w:hAnsiTheme="majorHAnsi"/>
        </w:rPr>
      </w:pPr>
      <w:r>
        <w:tab/>
        <w:t xml:space="preserve">  </w:t>
      </w:r>
      <w:r>
        <w:tab/>
        <w:t xml:space="preserve">  </w:t>
      </w:r>
      <w:r w:rsidRPr="00E525CF">
        <w:rPr>
          <w:rFonts w:asciiTheme="majorHAnsi" w:hAnsiTheme="majorHAnsi"/>
        </w:rPr>
        <w:t>stored in the original unopened sales container at ambient</w:t>
      </w:r>
    </w:p>
    <w:p w:rsidR="00E525CF" w:rsidRDefault="00E525CF" w:rsidP="00E525CF">
      <w:pPr>
        <w:pStyle w:val="NoSpacing"/>
        <w:tabs>
          <w:tab w:val="left" w:pos="720"/>
          <w:tab w:val="left" w:pos="3285"/>
        </w:tabs>
        <w:rPr>
          <w:rFonts w:asciiTheme="majorHAnsi" w:hAnsiTheme="majorHAnsi"/>
        </w:rPr>
      </w:pPr>
      <w:r w:rsidRPr="00E525CF">
        <w:rPr>
          <w:rFonts w:asciiTheme="majorHAnsi" w:hAnsiTheme="majorHAnsi"/>
        </w:rPr>
        <w:lastRenderedPageBreak/>
        <w:tab/>
        <w:t xml:space="preserve">  </w:t>
      </w:r>
      <w:r>
        <w:rPr>
          <w:rFonts w:asciiTheme="majorHAnsi" w:hAnsiTheme="majorHAnsi"/>
        </w:rPr>
        <w:tab/>
        <w:t xml:space="preserve">  </w:t>
      </w:r>
      <w:r w:rsidRPr="00E525CF">
        <w:rPr>
          <w:rFonts w:asciiTheme="majorHAnsi" w:hAnsiTheme="majorHAnsi"/>
        </w:rPr>
        <w:t>temperatures.</w:t>
      </w:r>
    </w:p>
    <w:p w:rsidR="004E7461" w:rsidRDefault="004E7461" w:rsidP="00E525CF">
      <w:pPr>
        <w:pStyle w:val="NoSpacing"/>
        <w:tabs>
          <w:tab w:val="left" w:pos="720"/>
          <w:tab w:val="left" w:pos="3285"/>
        </w:tabs>
        <w:rPr>
          <w:rFonts w:asciiTheme="majorHAnsi" w:hAnsiTheme="majorHAns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E7461" w:rsidTr="004E7461">
        <w:tc>
          <w:tcPr>
            <w:tcW w:w="9576" w:type="dxa"/>
          </w:tcPr>
          <w:p w:rsidR="004E7461" w:rsidRDefault="004E7461" w:rsidP="004E7461">
            <w:pPr>
              <w:pStyle w:val="Heading2"/>
              <w:outlineLvl w:val="1"/>
            </w:pPr>
            <w:r>
              <w:t>SECTION 8. Exposure controls/personal protection</w:t>
            </w:r>
          </w:p>
        </w:tc>
      </w:tr>
    </w:tbl>
    <w:p w:rsidR="004E7461" w:rsidRDefault="004E7461" w:rsidP="00E525CF">
      <w:pPr>
        <w:pStyle w:val="NoSpacing"/>
        <w:tabs>
          <w:tab w:val="left" w:pos="720"/>
          <w:tab w:val="left" w:pos="3285"/>
        </w:tabs>
        <w:rPr>
          <w:rFonts w:asciiTheme="majorHAnsi" w:hAnsiTheme="majorHAnsi"/>
        </w:rPr>
      </w:pPr>
    </w:p>
    <w:p w:rsidR="004E7461" w:rsidRPr="004E7461" w:rsidRDefault="004E7461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4E7461">
        <w:rPr>
          <w:rFonts w:asciiTheme="majorHAnsi" w:hAnsiTheme="majorHAnsi"/>
          <w:b/>
          <w:bCs/>
          <w:sz w:val="22"/>
          <w:szCs w:val="22"/>
        </w:rPr>
        <w:t>Personal protection</w:t>
      </w:r>
      <w:r w:rsidR="00510093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510093" w:rsidRPr="004E7461">
        <w:rPr>
          <w:rFonts w:asciiTheme="majorHAnsi" w:hAnsiTheme="majorHAnsi"/>
          <w:bCs/>
          <w:sz w:val="22"/>
          <w:szCs w:val="22"/>
        </w:rPr>
        <w:t>When using this product refer to the label for details.</w:t>
      </w:r>
    </w:p>
    <w:p w:rsidR="004E7461" w:rsidRPr="004E7461" w:rsidRDefault="004E7461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4E7461">
        <w:rPr>
          <w:rFonts w:asciiTheme="majorHAnsi" w:hAnsiTheme="majorHAnsi"/>
          <w:bCs/>
          <w:sz w:val="22"/>
          <w:szCs w:val="22"/>
        </w:rPr>
        <w:t xml:space="preserve"> </w:t>
      </w:r>
      <w:r w:rsidR="00510093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510093" w:rsidRPr="004E7461">
        <w:rPr>
          <w:rFonts w:asciiTheme="majorHAnsi" w:hAnsiTheme="majorHAnsi"/>
          <w:bCs/>
          <w:sz w:val="22"/>
          <w:szCs w:val="22"/>
        </w:rPr>
        <w:t>Occupational exposure limits</w:t>
      </w:r>
      <w:r w:rsidR="00510093">
        <w:rPr>
          <w:rFonts w:asciiTheme="majorHAnsi" w:hAnsiTheme="majorHAnsi"/>
          <w:bCs/>
          <w:sz w:val="22"/>
          <w:szCs w:val="22"/>
        </w:rPr>
        <w:t>.</w:t>
      </w:r>
    </w:p>
    <w:p w:rsidR="004E7461" w:rsidRDefault="004E7461" w:rsidP="00510093">
      <w:pPr>
        <w:pStyle w:val="Default"/>
        <w:tabs>
          <w:tab w:val="left" w:pos="3285"/>
        </w:tabs>
        <w:rPr>
          <w:rFonts w:asciiTheme="majorHAnsi" w:hAnsiTheme="majorHAnsi"/>
          <w:bCs/>
          <w:sz w:val="22"/>
          <w:szCs w:val="22"/>
        </w:rPr>
      </w:pPr>
      <w:r w:rsidRPr="004E7461">
        <w:rPr>
          <w:rFonts w:asciiTheme="majorHAnsi" w:hAnsiTheme="majorHAnsi"/>
          <w:b/>
          <w:bCs/>
          <w:sz w:val="22"/>
          <w:szCs w:val="22"/>
        </w:rPr>
        <w:t>Hazardous ingredient</w:t>
      </w:r>
      <w:r w:rsidR="00510093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510093" w:rsidRPr="004E7461">
        <w:rPr>
          <w:rFonts w:asciiTheme="majorHAnsi" w:hAnsiTheme="majorHAnsi"/>
          <w:bCs/>
          <w:sz w:val="22"/>
          <w:szCs w:val="22"/>
        </w:rPr>
        <w:t>Lambda-cyhalothrin</w:t>
      </w:r>
    </w:p>
    <w:p w:rsidR="00510093" w:rsidRPr="004E7461" w:rsidRDefault="00510093" w:rsidP="00510093">
      <w:pPr>
        <w:pStyle w:val="Default"/>
        <w:tabs>
          <w:tab w:val="left" w:pos="720"/>
          <w:tab w:val="left" w:pos="328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Pr="004E7461"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 xml:space="preserve"> </w:t>
      </w:r>
      <w:r w:rsidRPr="004E7461">
        <w:rPr>
          <w:rFonts w:asciiTheme="majorHAnsi" w:hAnsiTheme="majorHAnsi"/>
          <w:bCs/>
          <w:sz w:val="22"/>
          <w:szCs w:val="22"/>
        </w:rPr>
        <w:t>8 hr TWA 0.04 mg/m³</w:t>
      </w:r>
    </w:p>
    <w:p w:rsidR="004E7461" w:rsidRPr="004E7461" w:rsidRDefault="004E7461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4E7461">
        <w:rPr>
          <w:rFonts w:asciiTheme="majorHAnsi" w:hAnsiTheme="majorHAnsi"/>
          <w:b/>
          <w:bCs/>
          <w:sz w:val="22"/>
          <w:szCs w:val="22"/>
        </w:rPr>
        <w:t>Sk</w:t>
      </w:r>
      <w:r w:rsidR="00510093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510093">
        <w:rPr>
          <w:rFonts w:asciiTheme="majorHAnsi" w:hAnsiTheme="majorHAnsi"/>
          <w:bCs/>
          <w:sz w:val="22"/>
          <w:szCs w:val="22"/>
        </w:rPr>
        <w:t>Can be absorbed through skin.</w:t>
      </w:r>
    </w:p>
    <w:p w:rsidR="004E7461" w:rsidRPr="004E7461" w:rsidRDefault="004E7461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4E7461">
        <w:rPr>
          <w:rFonts w:asciiTheme="majorHAnsi" w:hAnsiTheme="majorHAnsi"/>
          <w:b/>
          <w:bCs/>
          <w:sz w:val="22"/>
          <w:szCs w:val="22"/>
        </w:rPr>
        <w:t>Hazardous ingredient</w:t>
      </w:r>
      <w:r w:rsidR="00510093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510093" w:rsidRPr="004E7461">
        <w:rPr>
          <w:rFonts w:asciiTheme="majorHAnsi" w:hAnsiTheme="majorHAnsi"/>
          <w:bCs/>
          <w:sz w:val="22"/>
          <w:szCs w:val="22"/>
        </w:rPr>
        <w:t>Mixed hydrocarbon solvents OES/HSE</w:t>
      </w:r>
    </w:p>
    <w:p w:rsidR="004E7461" w:rsidRPr="004E7461" w:rsidRDefault="00510093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4E7461">
        <w:rPr>
          <w:rFonts w:asciiTheme="majorHAnsi" w:hAnsiTheme="majorHAnsi"/>
          <w:bCs/>
          <w:sz w:val="22"/>
          <w:szCs w:val="22"/>
        </w:rPr>
        <w:t>8 hr TWA 200 mg/m³</w:t>
      </w:r>
    </w:p>
    <w:p w:rsidR="004E7461" w:rsidRPr="004E7461" w:rsidRDefault="00510093" w:rsidP="00510093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4E7461">
        <w:rPr>
          <w:rFonts w:asciiTheme="majorHAnsi" w:hAnsiTheme="majorHAnsi"/>
          <w:bCs/>
          <w:sz w:val="22"/>
          <w:szCs w:val="22"/>
        </w:rPr>
        <w:t>(Manufacturer/Supplier's Calculation)</w:t>
      </w:r>
    </w:p>
    <w:p w:rsidR="004E7461" w:rsidRDefault="00510093" w:rsidP="00510093">
      <w:pPr>
        <w:pStyle w:val="NoSpacing"/>
        <w:tabs>
          <w:tab w:val="left" w:pos="1440"/>
          <w:tab w:val="left" w:pos="2160"/>
          <w:tab w:val="left" w:pos="2880"/>
          <w:tab w:val="left" w:pos="3285"/>
        </w:tabs>
        <w:rPr>
          <w:b/>
          <w:bCs/>
          <w:sz w:val="20"/>
          <w:szCs w:val="2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</w:t>
      </w:r>
      <w:r w:rsidRPr="004E7461">
        <w:rPr>
          <w:rFonts w:asciiTheme="majorHAnsi" w:hAnsiTheme="majorHAnsi"/>
          <w:bCs/>
        </w:rPr>
        <w:t>Not applicable to field use</w:t>
      </w:r>
      <w:r>
        <w:rPr>
          <w:b/>
          <w:bCs/>
          <w:sz w:val="20"/>
          <w:szCs w:val="20"/>
        </w:rPr>
        <w:t>.</w:t>
      </w:r>
    </w:p>
    <w:p w:rsidR="00570DDB" w:rsidRDefault="00570DDB" w:rsidP="00510093">
      <w:pPr>
        <w:pStyle w:val="NoSpacing"/>
        <w:tabs>
          <w:tab w:val="left" w:pos="1440"/>
          <w:tab w:val="left" w:pos="2160"/>
          <w:tab w:val="left" w:pos="2880"/>
          <w:tab w:val="left" w:pos="3285"/>
        </w:tabs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70DDB" w:rsidTr="00570DDB">
        <w:tc>
          <w:tcPr>
            <w:tcW w:w="9576" w:type="dxa"/>
          </w:tcPr>
          <w:p w:rsidR="00570DDB" w:rsidRDefault="00570DDB" w:rsidP="00570DDB">
            <w:pPr>
              <w:pStyle w:val="Heading2"/>
              <w:outlineLvl w:val="1"/>
            </w:pPr>
            <w:r>
              <w:t>SECTION 9. Physical and chemical properties</w:t>
            </w:r>
          </w:p>
        </w:tc>
      </w:tr>
    </w:tbl>
    <w:p w:rsidR="00570DDB" w:rsidRDefault="00570DDB" w:rsidP="00510093">
      <w:pPr>
        <w:pStyle w:val="NoSpacing"/>
        <w:tabs>
          <w:tab w:val="left" w:pos="1440"/>
          <w:tab w:val="left" w:pos="2160"/>
          <w:tab w:val="left" w:pos="2880"/>
          <w:tab w:val="left" w:pos="3285"/>
        </w:tabs>
        <w:rPr>
          <w:rFonts w:asciiTheme="majorHAnsi" w:hAnsiTheme="majorHAnsi"/>
        </w:rPr>
      </w:pPr>
    </w:p>
    <w:p w:rsidR="00570DDB" w:rsidRPr="00570DDB" w:rsidRDefault="00DA029D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3C4656">
        <w:rPr>
          <w:rFonts w:asciiTheme="majorHAnsi" w:hAnsiTheme="majorHAnsi"/>
          <w:b/>
          <w:bCs/>
        </w:rPr>
        <w:t xml:space="preserve">Physical state </w:t>
      </w:r>
      <w:r w:rsidR="000207F6">
        <w:rPr>
          <w:rFonts w:asciiTheme="majorHAnsi" w:hAnsiTheme="majorHAnsi"/>
          <w:b/>
          <w:bCs/>
        </w:rPr>
        <w:tab/>
        <w:t xml:space="preserve">: </w:t>
      </w:r>
      <w:r w:rsidR="000207F6">
        <w:rPr>
          <w:rFonts w:asciiTheme="majorHAnsi" w:hAnsiTheme="majorHAnsi"/>
          <w:bCs/>
          <w:sz w:val="22"/>
          <w:szCs w:val="22"/>
        </w:rPr>
        <w:t>L</w:t>
      </w:r>
      <w:r w:rsidR="000207F6" w:rsidRPr="00570DDB">
        <w:rPr>
          <w:rFonts w:asciiTheme="majorHAnsi" w:hAnsiTheme="majorHAnsi"/>
          <w:bCs/>
          <w:sz w:val="22"/>
          <w:szCs w:val="22"/>
        </w:rPr>
        <w:t>iquid</w:t>
      </w:r>
    </w:p>
    <w:p w:rsidR="00570DDB" w:rsidRPr="00570DDB" w:rsidRDefault="000207F6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Color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637E8E" w:rsidRPr="00637E8E">
        <w:rPr>
          <w:rFonts w:asciiTheme="majorHAnsi" w:hAnsiTheme="majorHAnsi"/>
          <w:bCs/>
          <w:sz w:val="22"/>
          <w:szCs w:val="22"/>
        </w:rPr>
        <w:t>Light</w:t>
      </w:r>
      <w:r w:rsidRPr="00570DDB">
        <w:rPr>
          <w:rFonts w:asciiTheme="majorHAnsi" w:hAnsiTheme="majorHAnsi"/>
          <w:bCs/>
          <w:sz w:val="22"/>
          <w:szCs w:val="22"/>
        </w:rPr>
        <w:t xml:space="preserve"> yellow</w:t>
      </w:r>
      <w:r>
        <w:rPr>
          <w:rFonts w:asciiTheme="majorHAnsi" w:hAnsiTheme="majorHAnsi"/>
          <w:bCs/>
          <w:sz w:val="22"/>
          <w:szCs w:val="22"/>
        </w:rPr>
        <w:t>.</w:t>
      </w:r>
    </w:p>
    <w:p w:rsidR="00570DDB" w:rsidRPr="00570DDB" w:rsidRDefault="000207F6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Odor</w:t>
      </w:r>
      <w:r>
        <w:rPr>
          <w:rFonts w:asciiTheme="majorHAnsi" w:hAnsiTheme="majorHAnsi"/>
          <w:bCs/>
          <w:sz w:val="22"/>
          <w:szCs w:val="22"/>
        </w:rPr>
        <w:tab/>
        <w:t>: A</w:t>
      </w:r>
      <w:r w:rsidRPr="00570DDB">
        <w:rPr>
          <w:rFonts w:asciiTheme="majorHAnsi" w:hAnsiTheme="majorHAnsi"/>
          <w:bCs/>
          <w:sz w:val="22"/>
          <w:szCs w:val="22"/>
        </w:rPr>
        <w:t>romatic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Boiling point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0207F6" w:rsidRPr="00570DDB">
        <w:rPr>
          <w:rFonts w:asciiTheme="majorHAnsi" w:hAnsiTheme="majorHAnsi"/>
          <w:bCs/>
          <w:sz w:val="22"/>
          <w:szCs w:val="22"/>
        </w:rPr>
        <w:t>Not available.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Melting point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0207F6" w:rsidRPr="00570DDB">
        <w:rPr>
          <w:rFonts w:asciiTheme="majorHAnsi" w:hAnsiTheme="majorHAnsi"/>
          <w:bCs/>
          <w:sz w:val="22"/>
          <w:szCs w:val="22"/>
        </w:rPr>
        <w:t>Not available.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Flash point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E3BFC" w:rsidRPr="00FE3BFC">
        <w:rPr>
          <w:rFonts w:asciiTheme="majorHAnsi" w:hAnsiTheme="majorHAnsi"/>
          <w:bCs/>
          <w:sz w:val="22"/>
          <w:szCs w:val="22"/>
        </w:rPr>
        <w:t>&gt;40</w:t>
      </w:r>
      <w:r w:rsidR="000207F6" w:rsidRPr="00570DDB">
        <w:rPr>
          <w:rFonts w:asciiTheme="majorHAnsi" w:hAnsiTheme="majorHAnsi"/>
          <w:bCs/>
          <w:sz w:val="22"/>
          <w:szCs w:val="22"/>
        </w:rPr>
        <w:t xml:space="preserve"> °C</w:t>
      </w:r>
    </w:p>
    <w:p w:rsidR="00570DDB" w:rsidRPr="00570DDB" w:rsidRDefault="000207F6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Auto ignition</w:t>
      </w:r>
      <w:r w:rsidR="00570DDB" w:rsidRPr="000207F6">
        <w:rPr>
          <w:rFonts w:asciiTheme="majorHAnsi" w:hAnsiTheme="majorHAnsi"/>
          <w:b/>
          <w:bCs/>
          <w:sz w:val="22"/>
          <w:szCs w:val="22"/>
        </w:rPr>
        <w:t xml:space="preserve"> temperature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570DDB">
        <w:rPr>
          <w:rFonts w:asciiTheme="majorHAnsi" w:hAnsiTheme="majorHAnsi"/>
          <w:bCs/>
          <w:sz w:val="22"/>
          <w:szCs w:val="22"/>
        </w:rPr>
        <w:t>Not available.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Explosive properties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0207F6" w:rsidRPr="00570DDB">
        <w:rPr>
          <w:rFonts w:asciiTheme="majorHAnsi" w:hAnsiTheme="majorHAnsi"/>
          <w:bCs/>
          <w:sz w:val="22"/>
          <w:szCs w:val="22"/>
        </w:rPr>
        <w:t>Not applicable</w:t>
      </w:r>
      <w:r w:rsidR="000207F6">
        <w:rPr>
          <w:rFonts w:asciiTheme="majorHAnsi" w:hAnsiTheme="majorHAnsi"/>
          <w:bCs/>
          <w:sz w:val="22"/>
          <w:szCs w:val="22"/>
        </w:rPr>
        <w:t>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2D6BA6">
        <w:rPr>
          <w:rFonts w:asciiTheme="majorHAnsi" w:hAnsiTheme="majorHAnsi"/>
          <w:b/>
          <w:bCs/>
          <w:sz w:val="22"/>
          <w:szCs w:val="22"/>
        </w:rPr>
        <w:t>Density</w:t>
      </w:r>
      <w:r w:rsidRPr="002D6BA6">
        <w:rPr>
          <w:rFonts w:asciiTheme="majorHAnsi" w:hAnsiTheme="majorHAnsi"/>
          <w:bCs/>
          <w:sz w:val="22"/>
          <w:szCs w:val="22"/>
        </w:rPr>
        <w:t xml:space="preserve"> </w:t>
      </w:r>
      <w:r w:rsidR="002D6BA6">
        <w:rPr>
          <w:rFonts w:asciiTheme="majorHAnsi" w:hAnsiTheme="majorHAnsi"/>
          <w:bCs/>
          <w:sz w:val="22"/>
          <w:szCs w:val="22"/>
        </w:rPr>
        <w:t xml:space="preserve"> </w:t>
      </w:r>
      <w:r w:rsidR="002D6BA6" w:rsidRPr="002D6BA6">
        <w:rPr>
          <w:rFonts w:asciiTheme="majorHAnsi" w:hAnsiTheme="majorHAnsi"/>
          <w:b/>
          <w:bCs/>
          <w:sz w:val="22"/>
          <w:szCs w:val="22"/>
        </w:rPr>
        <w:t>at  20</w:t>
      </w:r>
      <w:r w:rsidR="002D6BA6" w:rsidRPr="002D6BA6">
        <w:rPr>
          <w:rFonts w:asciiTheme="majorHAnsi" w:hAnsiTheme="majorHAnsi"/>
          <w:b/>
          <w:bCs/>
          <w:sz w:val="22"/>
          <w:szCs w:val="22"/>
          <w:vertAlign w:val="superscript"/>
        </w:rPr>
        <w:t>0</w:t>
      </w:r>
      <w:r w:rsidR="002D6BA6" w:rsidRPr="002D6BA6">
        <w:rPr>
          <w:rFonts w:asciiTheme="majorHAnsi" w:hAnsiTheme="majorHAnsi"/>
          <w:b/>
          <w:bCs/>
          <w:sz w:val="22"/>
          <w:szCs w:val="22"/>
        </w:rPr>
        <w:t>C</w:t>
      </w:r>
      <w:r w:rsidR="00AE1B30">
        <w:rPr>
          <w:rFonts w:asciiTheme="majorHAnsi" w:hAnsiTheme="majorHAnsi"/>
          <w:bCs/>
          <w:sz w:val="22"/>
          <w:szCs w:val="22"/>
        </w:rPr>
        <w:tab/>
        <w:t>: 0.9 g/cc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Solubility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0207F6">
        <w:rPr>
          <w:rFonts w:asciiTheme="majorHAnsi" w:hAnsiTheme="majorHAnsi"/>
          <w:bCs/>
          <w:sz w:val="22"/>
          <w:szCs w:val="22"/>
        </w:rPr>
        <w:t>M</w:t>
      </w:r>
      <w:r w:rsidR="000207F6" w:rsidRPr="00570DDB">
        <w:rPr>
          <w:rFonts w:asciiTheme="majorHAnsi" w:hAnsiTheme="majorHAnsi"/>
          <w:bCs/>
          <w:sz w:val="22"/>
          <w:szCs w:val="22"/>
        </w:rPr>
        <w:t>iscible in/with water</w:t>
      </w:r>
      <w:r w:rsidR="000207F6">
        <w:rPr>
          <w:rFonts w:asciiTheme="majorHAnsi" w:hAnsiTheme="majorHAnsi"/>
          <w:bCs/>
          <w:sz w:val="22"/>
          <w:szCs w:val="22"/>
        </w:rPr>
        <w:t>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pH-value (quant.)</w:t>
      </w:r>
      <w:r w:rsidR="000207F6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0207F6" w:rsidRPr="00570DDB">
        <w:rPr>
          <w:rFonts w:asciiTheme="majorHAnsi" w:hAnsiTheme="majorHAnsi"/>
          <w:bCs/>
          <w:sz w:val="22"/>
          <w:szCs w:val="22"/>
        </w:rPr>
        <w:t>Not available.</w:t>
      </w:r>
    </w:p>
    <w:p w:rsidR="00570DDB" w:rsidRPr="00570DDB" w:rsidRDefault="00570DDB" w:rsidP="000207F6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07F6">
        <w:rPr>
          <w:rFonts w:asciiTheme="majorHAnsi" w:hAnsiTheme="majorHAnsi"/>
          <w:b/>
          <w:bCs/>
          <w:sz w:val="22"/>
          <w:szCs w:val="22"/>
        </w:rPr>
        <w:t>Partition coeff</w:t>
      </w:r>
      <w:r w:rsidR="000207F6">
        <w:rPr>
          <w:rFonts w:asciiTheme="majorHAnsi" w:hAnsiTheme="majorHAnsi"/>
          <w:bCs/>
          <w:sz w:val="22"/>
          <w:szCs w:val="22"/>
        </w:rPr>
        <w:t>.</w:t>
      </w:r>
      <w:r w:rsidR="000207F6">
        <w:rPr>
          <w:rFonts w:asciiTheme="majorHAnsi" w:hAnsiTheme="majorHAnsi"/>
          <w:bCs/>
          <w:sz w:val="22"/>
          <w:szCs w:val="22"/>
        </w:rPr>
        <w:tab/>
        <w:t xml:space="preserve">: </w:t>
      </w:r>
      <w:r w:rsidR="000207F6" w:rsidRPr="00570DDB">
        <w:rPr>
          <w:rFonts w:asciiTheme="majorHAnsi" w:hAnsiTheme="majorHAnsi"/>
          <w:bCs/>
          <w:sz w:val="22"/>
          <w:szCs w:val="22"/>
        </w:rPr>
        <w:t>Not available.</w:t>
      </w:r>
    </w:p>
    <w:p w:rsidR="00D40321" w:rsidRDefault="00570DDB" w:rsidP="000207F6">
      <w:pPr>
        <w:pStyle w:val="NoSpacing"/>
        <w:tabs>
          <w:tab w:val="left" w:pos="1440"/>
          <w:tab w:val="left" w:pos="2160"/>
          <w:tab w:val="left" w:pos="3285"/>
          <w:tab w:val="left" w:pos="3315"/>
        </w:tabs>
        <w:rPr>
          <w:rFonts w:asciiTheme="majorHAnsi" w:hAnsiTheme="majorHAnsi"/>
          <w:bCs/>
        </w:rPr>
      </w:pPr>
      <w:r w:rsidRPr="000207F6">
        <w:rPr>
          <w:rFonts w:asciiTheme="majorHAnsi" w:hAnsiTheme="majorHAnsi"/>
          <w:b/>
          <w:bCs/>
        </w:rPr>
        <w:t>Oxidizing properties</w:t>
      </w:r>
      <w:r w:rsidR="000207F6">
        <w:rPr>
          <w:rFonts w:asciiTheme="majorHAnsi" w:hAnsiTheme="majorHAnsi"/>
          <w:bCs/>
        </w:rPr>
        <w:tab/>
      </w:r>
      <w:r w:rsidR="000207F6">
        <w:rPr>
          <w:rFonts w:asciiTheme="majorHAnsi" w:hAnsiTheme="majorHAnsi"/>
          <w:bCs/>
        </w:rPr>
        <w:tab/>
        <w:t xml:space="preserve">: </w:t>
      </w:r>
      <w:r w:rsidR="000207F6" w:rsidRPr="00570DDB">
        <w:rPr>
          <w:rFonts w:asciiTheme="majorHAnsi" w:hAnsiTheme="majorHAnsi"/>
          <w:bCs/>
        </w:rPr>
        <w:t>Not applicable</w:t>
      </w:r>
      <w:r w:rsidR="000207F6">
        <w:rPr>
          <w:rFonts w:asciiTheme="majorHAnsi" w:hAnsiTheme="majorHAnsi"/>
          <w:bCs/>
        </w:rPr>
        <w:t>.</w:t>
      </w:r>
    </w:p>
    <w:p w:rsidR="00D40321" w:rsidRDefault="00D40321" w:rsidP="000207F6">
      <w:pPr>
        <w:pStyle w:val="NoSpacing"/>
        <w:tabs>
          <w:tab w:val="left" w:pos="1440"/>
          <w:tab w:val="left" w:pos="2160"/>
          <w:tab w:val="left" w:pos="3285"/>
          <w:tab w:val="left" w:pos="3315"/>
        </w:tabs>
        <w:rPr>
          <w:rFonts w:asciiTheme="majorHAnsi" w:hAnsiTheme="majorHAns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40321" w:rsidTr="00D40321">
        <w:tc>
          <w:tcPr>
            <w:tcW w:w="9576" w:type="dxa"/>
          </w:tcPr>
          <w:p w:rsidR="00D40321" w:rsidRDefault="00D40321" w:rsidP="00D40321">
            <w:pPr>
              <w:pStyle w:val="Heading2"/>
              <w:outlineLvl w:val="1"/>
            </w:pPr>
            <w:r>
              <w:t>SECTION 10. Stability and reactivity</w:t>
            </w:r>
          </w:p>
        </w:tc>
      </w:tr>
    </w:tbl>
    <w:p w:rsidR="00570DDB" w:rsidRDefault="000207F6" w:rsidP="000207F6">
      <w:pPr>
        <w:pStyle w:val="NoSpacing"/>
        <w:tabs>
          <w:tab w:val="left" w:pos="1440"/>
          <w:tab w:val="left" w:pos="2160"/>
          <w:tab w:val="left" w:pos="3285"/>
          <w:tab w:val="left" w:pos="3315"/>
        </w:tabs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ab/>
      </w:r>
    </w:p>
    <w:p w:rsidR="00D40321" w:rsidRDefault="00D40321" w:rsidP="00D40321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D40321">
        <w:rPr>
          <w:rFonts w:asciiTheme="majorHAnsi" w:hAnsiTheme="majorHAnsi"/>
          <w:b/>
          <w:bCs/>
          <w:sz w:val="22"/>
          <w:szCs w:val="22"/>
        </w:rPr>
        <w:t xml:space="preserve">Hazardous decomposition </w:t>
      </w:r>
    </w:p>
    <w:p w:rsidR="000207F6" w:rsidRPr="00D40321" w:rsidRDefault="00D40321" w:rsidP="00D40321">
      <w:pPr>
        <w:pStyle w:val="Default"/>
        <w:tabs>
          <w:tab w:val="left" w:pos="3240"/>
        </w:tabs>
        <w:rPr>
          <w:rFonts w:asciiTheme="majorHAnsi" w:hAnsiTheme="majorHAnsi"/>
          <w:sz w:val="22"/>
          <w:szCs w:val="22"/>
        </w:rPr>
      </w:pPr>
      <w:r w:rsidRPr="00D40321">
        <w:rPr>
          <w:rFonts w:asciiTheme="majorHAnsi" w:hAnsiTheme="majorHAnsi"/>
          <w:b/>
          <w:bCs/>
          <w:sz w:val="22"/>
          <w:szCs w:val="22"/>
        </w:rPr>
        <w:t>products</w:t>
      </w:r>
      <w:r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Pr="00D40321">
        <w:rPr>
          <w:rFonts w:asciiTheme="majorHAnsi" w:hAnsiTheme="majorHAnsi"/>
          <w:bCs/>
          <w:sz w:val="22"/>
          <w:szCs w:val="22"/>
        </w:rPr>
        <w:t xml:space="preserve">Combustion or thermal decomposition will evolve toxic and </w:t>
      </w:r>
      <w:r>
        <w:rPr>
          <w:rFonts w:asciiTheme="majorHAnsi" w:hAnsiTheme="majorHAnsi"/>
          <w:bCs/>
          <w:sz w:val="22"/>
          <w:szCs w:val="22"/>
        </w:rPr>
        <w:t xml:space="preserve"> </w:t>
      </w:r>
    </w:p>
    <w:p w:rsidR="00510093" w:rsidRDefault="00D40321" w:rsidP="00D40321">
      <w:pPr>
        <w:pStyle w:val="NoSpacing"/>
        <w:tabs>
          <w:tab w:val="left" w:pos="1440"/>
          <w:tab w:val="left" w:pos="3240"/>
        </w:tabs>
        <w:rPr>
          <w:rFonts w:asciiTheme="majorHAnsi" w:hAnsiTheme="majorHAnsi"/>
          <w:bCs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</w:t>
      </w:r>
      <w:r w:rsidRPr="00D40321">
        <w:rPr>
          <w:rFonts w:asciiTheme="majorHAnsi" w:hAnsiTheme="majorHAnsi"/>
          <w:bCs/>
        </w:rPr>
        <w:t xml:space="preserve">irritant </w:t>
      </w:r>
      <w:r>
        <w:rPr>
          <w:rFonts w:asciiTheme="majorHAnsi" w:hAnsiTheme="majorHAnsi"/>
          <w:bCs/>
        </w:rPr>
        <w:t>vapors</w:t>
      </w:r>
      <w:r w:rsidRPr="00D40321">
        <w:rPr>
          <w:rFonts w:asciiTheme="majorHAnsi" w:hAnsiTheme="majorHAnsi"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25511" w:rsidTr="00025511">
        <w:tc>
          <w:tcPr>
            <w:tcW w:w="9576" w:type="dxa"/>
          </w:tcPr>
          <w:p w:rsidR="00025511" w:rsidRDefault="00025511" w:rsidP="00025511">
            <w:pPr>
              <w:pStyle w:val="Heading2"/>
              <w:outlineLvl w:val="1"/>
            </w:pPr>
            <w:r>
              <w:t>SECTION 11. Toxicological information</w:t>
            </w:r>
          </w:p>
        </w:tc>
      </w:tr>
    </w:tbl>
    <w:p w:rsidR="00D63069" w:rsidRDefault="00D63069" w:rsidP="00D40321">
      <w:pPr>
        <w:pStyle w:val="NoSpacing"/>
        <w:tabs>
          <w:tab w:val="left" w:pos="1440"/>
          <w:tab w:val="left" w:pos="3240"/>
        </w:tabs>
        <w:rPr>
          <w:rFonts w:asciiTheme="majorHAnsi" w:hAnsiTheme="majorHAnsi"/>
        </w:rPr>
      </w:pPr>
    </w:p>
    <w:p w:rsidR="00025511" w:rsidRPr="00025511" w:rsidRDefault="00025511" w:rsidP="00025511">
      <w:pPr>
        <w:pStyle w:val="Default"/>
        <w:rPr>
          <w:rFonts w:asciiTheme="majorHAnsi" w:hAnsiTheme="majorHAnsi"/>
          <w:b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lastRenderedPageBreak/>
        <w:t xml:space="preserve">ACUTE TOXICITY (LETHAL DOSES) </w:t>
      </w:r>
    </w:p>
    <w:p w:rsidR="005B6124" w:rsidRDefault="00025511" w:rsidP="00025511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 xml:space="preserve">Oral Median Lethal </w:t>
      </w:r>
    </w:p>
    <w:p w:rsidR="00025511" w:rsidRPr="00025511" w:rsidRDefault="00025511" w:rsidP="005B6124">
      <w:pPr>
        <w:pStyle w:val="Default"/>
        <w:tabs>
          <w:tab w:val="left" w:pos="3270"/>
        </w:tabs>
        <w:rPr>
          <w:rFonts w:asciiTheme="majorHAnsi" w:hAnsiTheme="majorHAnsi"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>Dose rat</w:t>
      </w:r>
      <w:r w:rsidR="005B6124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5B6124">
        <w:rPr>
          <w:rFonts w:asciiTheme="majorHAnsi" w:hAnsiTheme="majorHAnsi"/>
          <w:bCs/>
          <w:sz w:val="22"/>
          <w:szCs w:val="22"/>
        </w:rPr>
        <w:t>923</w:t>
      </w:r>
      <w:r w:rsidR="005B6124" w:rsidRPr="00025511">
        <w:rPr>
          <w:rFonts w:asciiTheme="majorHAnsi" w:hAnsiTheme="majorHAnsi"/>
          <w:bCs/>
          <w:sz w:val="22"/>
          <w:szCs w:val="22"/>
        </w:rPr>
        <w:t>. 1930 mg/kg</w:t>
      </w:r>
    </w:p>
    <w:p w:rsidR="00CB4CB5" w:rsidRDefault="00025511" w:rsidP="00025511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 xml:space="preserve">Dermal Median Lethal </w:t>
      </w:r>
    </w:p>
    <w:p w:rsidR="00025511" w:rsidRPr="00025511" w:rsidRDefault="00025511" w:rsidP="00CB4CB5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>Dose rat</w:t>
      </w:r>
      <w:r w:rsidR="00CB4CB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CB4CB5">
        <w:rPr>
          <w:rFonts w:asciiTheme="majorHAnsi" w:hAnsiTheme="majorHAnsi"/>
          <w:bCs/>
          <w:sz w:val="22"/>
          <w:szCs w:val="22"/>
        </w:rPr>
        <w:t>(C</w:t>
      </w:r>
      <w:r w:rsidR="00CB4CB5" w:rsidRPr="00025511">
        <w:rPr>
          <w:rFonts w:asciiTheme="majorHAnsi" w:hAnsiTheme="majorHAnsi"/>
          <w:bCs/>
          <w:sz w:val="22"/>
          <w:szCs w:val="22"/>
        </w:rPr>
        <w:t>alculated) &gt; 4000 mg/kg</w:t>
      </w:r>
    </w:p>
    <w:p w:rsidR="00025511" w:rsidRDefault="00025511" w:rsidP="00CB4CB5">
      <w:pPr>
        <w:pStyle w:val="Default"/>
        <w:tabs>
          <w:tab w:val="left" w:pos="3285"/>
        </w:tabs>
        <w:rPr>
          <w:rFonts w:asciiTheme="majorHAnsi" w:hAnsiTheme="majorHAnsi"/>
          <w:bCs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>Inhalation</w:t>
      </w:r>
      <w:r w:rsidR="00CB4CB5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CB4CB5" w:rsidRPr="00025511">
        <w:rPr>
          <w:rFonts w:asciiTheme="majorHAnsi" w:hAnsiTheme="majorHAnsi"/>
          <w:bCs/>
          <w:sz w:val="22"/>
          <w:szCs w:val="22"/>
        </w:rPr>
        <w:t xml:space="preserve">Unlikely to cause harmful effects under normal conditions of </w:t>
      </w:r>
    </w:p>
    <w:p w:rsidR="00CB4CB5" w:rsidRPr="00025511" w:rsidRDefault="00CB4CB5" w:rsidP="00CB4CB5">
      <w:pPr>
        <w:pStyle w:val="Default"/>
        <w:tabs>
          <w:tab w:val="left" w:pos="328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handling and use.</w:t>
      </w:r>
    </w:p>
    <w:p w:rsidR="00025511" w:rsidRPr="00025511" w:rsidRDefault="00025511" w:rsidP="00025511">
      <w:pPr>
        <w:pStyle w:val="Default"/>
        <w:rPr>
          <w:rFonts w:asciiTheme="majorHAnsi" w:hAnsiTheme="majorHAnsi"/>
          <w:b/>
          <w:sz w:val="22"/>
          <w:szCs w:val="22"/>
        </w:rPr>
      </w:pPr>
      <w:r w:rsidRPr="00025511">
        <w:rPr>
          <w:rFonts w:asciiTheme="majorHAnsi" w:hAnsiTheme="majorHAnsi"/>
          <w:b/>
          <w:bCs/>
          <w:sz w:val="22"/>
          <w:szCs w:val="22"/>
        </w:rPr>
        <w:t xml:space="preserve">ACUTE TOXICITY (IRRITATION, SENSITISATION ETC.) </w:t>
      </w:r>
    </w:p>
    <w:p w:rsidR="00025511" w:rsidRPr="00025511" w:rsidRDefault="00025511" w:rsidP="00F627FB">
      <w:pPr>
        <w:pStyle w:val="Default"/>
        <w:tabs>
          <w:tab w:val="left" w:pos="3330"/>
        </w:tabs>
        <w:rPr>
          <w:rFonts w:asciiTheme="majorHAnsi" w:hAnsiTheme="majorHAnsi"/>
          <w:sz w:val="22"/>
          <w:szCs w:val="22"/>
        </w:rPr>
      </w:pPr>
      <w:r w:rsidRPr="005B6124">
        <w:rPr>
          <w:rFonts w:asciiTheme="majorHAnsi" w:hAnsiTheme="majorHAnsi"/>
          <w:b/>
          <w:bCs/>
          <w:sz w:val="22"/>
          <w:szCs w:val="22"/>
        </w:rPr>
        <w:t>Eye Irritation</w:t>
      </w:r>
      <w:r w:rsidR="00F627F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627FB" w:rsidRPr="00025511">
        <w:rPr>
          <w:rFonts w:asciiTheme="majorHAnsi" w:hAnsiTheme="majorHAnsi"/>
          <w:bCs/>
          <w:sz w:val="22"/>
          <w:szCs w:val="22"/>
        </w:rPr>
        <w:t>The concentrate is at least a severe eye irritant.</w:t>
      </w:r>
    </w:p>
    <w:p w:rsidR="00025511" w:rsidRPr="00025511" w:rsidRDefault="00025511" w:rsidP="00F627FB">
      <w:pPr>
        <w:pStyle w:val="Default"/>
        <w:tabs>
          <w:tab w:val="left" w:pos="3330"/>
        </w:tabs>
        <w:rPr>
          <w:rFonts w:asciiTheme="majorHAnsi" w:hAnsiTheme="majorHAnsi"/>
          <w:sz w:val="22"/>
          <w:szCs w:val="22"/>
        </w:rPr>
      </w:pPr>
      <w:r w:rsidRPr="005B6124">
        <w:rPr>
          <w:rFonts w:asciiTheme="majorHAnsi" w:hAnsiTheme="majorHAnsi"/>
          <w:b/>
          <w:bCs/>
          <w:sz w:val="22"/>
          <w:szCs w:val="22"/>
        </w:rPr>
        <w:t>Skin Irritation</w:t>
      </w:r>
      <w:r w:rsidR="00F627F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627FB" w:rsidRPr="00025511">
        <w:rPr>
          <w:rFonts w:asciiTheme="majorHAnsi" w:hAnsiTheme="majorHAnsi"/>
          <w:bCs/>
          <w:sz w:val="22"/>
          <w:szCs w:val="22"/>
        </w:rPr>
        <w:t>Severe irritant to rat skin.</w:t>
      </w:r>
    </w:p>
    <w:p w:rsidR="00025511" w:rsidRDefault="00025511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 w:rsidRPr="005B6124">
        <w:rPr>
          <w:rFonts w:asciiTheme="majorHAnsi" w:hAnsiTheme="majorHAnsi"/>
          <w:b/>
          <w:bCs/>
          <w:sz w:val="22"/>
          <w:szCs w:val="22"/>
        </w:rPr>
        <w:t xml:space="preserve">Skin </w:t>
      </w:r>
      <w:r w:rsidR="00F627FB" w:rsidRPr="005B6124">
        <w:rPr>
          <w:rFonts w:asciiTheme="majorHAnsi" w:hAnsiTheme="majorHAnsi"/>
          <w:b/>
          <w:bCs/>
          <w:sz w:val="22"/>
          <w:szCs w:val="22"/>
        </w:rPr>
        <w:t>Sensitization</w:t>
      </w:r>
      <w:r w:rsidR="00F627F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627FB" w:rsidRPr="00025511">
        <w:rPr>
          <w:rFonts w:asciiTheme="majorHAnsi" w:hAnsiTheme="majorHAnsi"/>
          <w:bCs/>
          <w:sz w:val="22"/>
          <w:szCs w:val="22"/>
        </w:rPr>
        <w:t>It is a mild skin sensitizer in animal tests.</w:t>
      </w:r>
    </w:p>
    <w:p w:rsidR="00F627FB" w:rsidRDefault="00F627FB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In humans may cause tingli</w:t>
      </w:r>
      <w:r>
        <w:rPr>
          <w:rFonts w:asciiTheme="majorHAnsi" w:hAnsiTheme="majorHAnsi"/>
          <w:bCs/>
          <w:sz w:val="22"/>
          <w:szCs w:val="22"/>
        </w:rPr>
        <w:t xml:space="preserve">ng or numbness in exposed </w:t>
      </w:r>
    </w:p>
    <w:p w:rsidR="00025511" w:rsidRDefault="00F627FB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areas </w:t>
      </w:r>
      <w:r w:rsidRPr="00025511">
        <w:rPr>
          <w:rFonts w:asciiTheme="majorHAnsi" w:hAnsiTheme="majorHAnsi"/>
          <w:bCs/>
          <w:sz w:val="22"/>
          <w:szCs w:val="22"/>
        </w:rPr>
        <w:t>(paraesthesia). The effect may result</w:t>
      </w:r>
      <w:r>
        <w:rPr>
          <w:rFonts w:asciiTheme="majorHAnsi" w:hAnsiTheme="majorHAnsi"/>
          <w:sz w:val="22"/>
          <w:szCs w:val="22"/>
        </w:rPr>
        <w:t xml:space="preserve"> </w:t>
      </w:r>
      <w:r w:rsidRPr="00025511">
        <w:rPr>
          <w:rFonts w:asciiTheme="majorHAnsi" w:hAnsiTheme="majorHAnsi"/>
          <w:bCs/>
          <w:sz w:val="22"/>
          <w:szCs w:val="22"/>
        </w:rPr>
        <w:t xml:space="preserve">from splash, </w:t>
      </w:r>
    </w:p>
    <w:p w:rsidR="00F627FB" w:rsidRDefault="00F627FB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aerosol or transfer to the face from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 w:rsidRPr="00025511">
        <w:rPr>
          <w:rFonts w:asciiTheme="majorHAnsi" w:hAnsiTheme="majorHAnsi"/>
          <w:bCs/>
          <w:sz w:val="22"/>
          <w:szCs w:val="22"/>
        </w:rPr>
        <w:t xml:space="preserve">contaminated gloves and </w:t>
      </w:r>
    </w:p>
    <w:p w:rsidR="00F627FB" w:rsidRDefault="00F627FB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hands.</w:t>
      </w:r>
    </w:p>
    <w:p w:rsidR="00F627FB" w:rsidRPr="00025511" w:rsidRDefault="00F627FB" w:rsidP="00F627FB">
      <w:pPr>
        <w:pStyle w:val="Default"/>
        <w:tabs>
          <w:tab w:val="left" w:pos="720"/>
          <w:tab w:val="left" w:pos="3330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>
        <w:rPr>
          <w:rFonts w:asciiTheme="majorHAnsi" w:hAnsiTheme="majorHAnsi"/>
          <w:bCs/>
          <w:sz w:val="22"/>
          <w:szCs w:val="22"/>
        </w:rPr>
        <w:tab/>
        <w:t xml:space="preserve">  </w:t>
      </w:r>
      <w:r w:rsidRPr="00025511">
        <w:rPr>
          <w:rFonts w:asciiTheme="majorHAnsi" w:hAnsiTheme="majorHAnsi"/>
          <w:bCs/>
          <w:sz w:val="22"/>
          <w:szCs w:val="22"/>
        </w:rPr>
        <w:t>This effect is transient, lasting up to 24 hours.</w:t>
      </w:r>
    </w:p>
    <w:p w:rsidR="00025511" w:rsidRPr="005B6124" w:rsidRDefault="00025511" w:rsidP="00025511">
      <w:pPr>
        <w:pStyle w:val="Default"/>
        <w:rPr>
          <w:rFonts w:asciiTheme="majorHAnsi" w:hAnsiTheme="majorHAnsi"/>
          <w:b/>
          <w:sz w:val="22"/>
          <w:szCs w:val="22"/>
        </w:rPr>
      </w:pPr>
      <w:r w:rsidRPr="005B6124">
        <w:rPr>
          <w:rFonts w:asciiTheme="majorHAnsi" w:hAnsiTheme="majorHAnsi"/>
          <w:b/>
          <w:bCs/>
          <w:sz w:val="22"/>
          <w:szCs w:val="22"/>
        </w:rPr>
        <w:t xml:space="preserve">CHRONIC TOXICOLOGICAL EFFECTS / LONG TERM EXPOSURE </w:t>
      </w:r>
    </w:p>
    <w:p w:rsidR="00025511" w:rsidRPr="00F627FB" w:rsidRDefault="00025511" w:rsidP="00F627FB">
      <w:pPr>
        <w:pStyle w:val="Default"/>
        <w:tabs>
          <w:tab w:val="left" w:pos="3330"/>
        </w:tabs>
        <w:rPr>
          <w:rFonts w:asciiTheme="majorHAnsi" w:hAnsiTheme="majorHAnsi"/>
          <w:bCs/>
          <w:sz w:val="22"/>
          <w:szCs w:val="22"/>
        </w:rPr>
      </w:pPr>
      <w:r w:rsidRPr="005B6124">
        <w:rPr>
          <w:rFonts w:asciiTheme="majorHAnsi" w:hAnsiTheme="majorHAnsi"/>
          <w:b/>
          <w:bCs/>
          <w:sz w:val="22"/>
          <w:szCs w:val="22"/>
        </w:rPr>
        <w:t>Long Term Exposure</w:t>
      </w:r>
      <w:r w:rsidR="00F627F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F627FB" w:rsidRPr="00025511">
        <w:rPr>
          <w:rFonts w:asciiTheme="majorHAnsi" w:hAnsiTheme="majorHAnsi"/>
          <w:bCs/>
          <w:sz w:val="22"/>
          <w:szCs w:val="22"/>
        </w:rPr>
        <w:t xml:space="preserve">No long term risks to man are associated with the normal </w:t>
      </w:r>
    </w:p>
    <w:p w:rsidR="00E525CF" w:rsidRDefault="00F627FB" w:rsidP="00F627FB">
      <w:pPr>
        <w:pStyle w:val="NoSpacing"/>
        <w:tabs>
          <w:tab w:val="left" w:pos="3330"/>
        </w:tabs>
        <w:rPr>
          <w:rFonts w:asciiTheme="majorHAnsi" w:hAnsiTheme="majorHAnsi"/>
          <w:bCs/>
        </w:rPr>
      </w:pPr>
      <w:r>
        <w:tab/>
        <w:t xml:space="preserve">  </w:t>
      </w:r>
      <w:r w:rsidRPr="00025511">
        <w:rPr>
          <w:rFonts w:asciiTheme="majorHAnsi" w:hAnsiTheme="majorHAnsi"/>
          <w:bCs/>
        </w:rPr>
        <w:t>handling and use</w:t>
      </w:r>
      <w:r>
        <w:rPr>
          <w:rFonts w:asciiTheme="majorHAnsi" w:hAnsiTheme="majorHAnsi"/>
          <w:bCs/>
        </w:rPr>
        <w:t xml:space="preserve"> </w:t>
      </w:r>
      <w:r w:rsidRPr="00025511">
        <w:rPr>
          <w:rFonts w:asciiTheme="majorHAnsi" w:hAnsiTheme="majorHAnsi"/>
          <w:bCs/>
        </w:rPr>
        <w:t>of this material.</w:t>
      </w:r>
    </w:p>
    <w:p w:rsidR="001F232D" w:rsidRDefault="001F232D" w:rsidP="00F627FB">
      <w:pPr>
        <w:pStyle w:val="NoSpacing"/>
        <w:tabs>
          <w:tab w:val="left" w:pos="3330"/>
        </w:tabs>
        <w:rPr>
          <w:rFonts w:asciiTheme="majorHAnsi" w:hAnsiTheme="majorHAns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F232D" w:rsidTr="001F232D">
        <w:tc>
          <w:tcPr>
            <w:tcW w:w="9576" w:type="dxa"/>
          </w:tcPr>
          <w:p w:rsidR="001F232D" w:rsidRDefault="001F232D" w:rsidP="001F232D">
            <w:pPr>
              <w:pStyle w:val="Heading2"/>
              <w:outlineLvl w:val="1"/>
            </w:pPr>
            <w:r>
              <w:t>SECTION 12. Ecological information</w:t>
            </w:r>
          </w:p>
        </w:tc>
      </w:tr>
    </w:tbl>
    <w:p w:rsidR="001F232D" w:rsidRDefault="001F232D" w:rsidP="00F627FB">
      <w:pPr>
        <w:pStyle w:val="NoSpacing"/>
        <w:tabs>
          <w:tab w:val="left" w:pos="3330"/>
        </w:tabs>
      </w:pPr>
    </w:p>
    <w:p w:rsidR="001F232D" w:rsidRPr="001F232D" w:rsidRDefault="001F232D" w:rsidP="001F232D">
      <w:pPr>
        <w:pStyle w:val="Default"/>
        <w:rPr>
          <w:rFonts w:asciiTheme="majorHAnsi" w:hAnsiTheme="majorHAnsi"/>
          <w:sz w:val="22"/>
          <w:szCs w:val="22"/>
        </w:rPr>
      </w:pPr>
      <w:r w:rsidRPr="001F232D">
        <w:rPr>
          <w:rFonts w:asciiTheme="majorHAnsi" w:hAnsiTheme="majorHAnsi"/>
          <w:b/>
          <w:bCs/>
          <w:sz w:val="22"/>
          <w:szCs w:val="22"/>
        </w:rPr>
        <w:t xml:space="preserve">ECOTOXICITY </w:t>
      </w:r>
    </w:p>
    <w:p w:rsidR="001F232D" w:rsidRPr="006A58CB" w:rsidRDefault="001F232D" w:rsidP="006A58CB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6A58CB">
        <w:rPr>
          <w:rFonts w:asciiTheme="majorHAnsi" w:hAnsiTheme="majorHAnsi"/>
          <w:b/>
          <w:bCs/>
          <w:sz w:val="22"/>
          <w:szCs w:val="22"/>
        </w:rPr>
        <w:t>Toxicity to fish</w:t>
      </w:r>
      <w:r w:rsidR="006A58CB">
        <w:rPr>
          <w:rFonts w:asciiTheme="majorHAnsi" w:hAnsiTheme="majorHAnsi"/>
          <w:b/>
          <w:bCs/>
          <w:sz w:val="22"/>
          <w:szCs w:val="22"/>
        </w:rPr>
        <w:tab/>
        <w:t xml:space="preserve">: </w:t>
      </w:r>
      <w:r w:rsidR="006A58CB" w:rsidRPr="006A58CB">
        <w:rPr>
          <w:rFonts w:asciiTheme="majorHAnsi" w:hAnsiTheme="majorHAnsi"/>
          <w:bCs/>
          <w:sz w:val="22"/>
          <w:szCs w:val="22"/>
        </w:rPr>
        <w:t>LC50 96 hours rainbow trout</w:t>
      </w:r>
      <w:r w:rsidR="006A58CB">
        <w:rPr>
          <w:rFonts w:asciiTheme="majorHAnsi" w:hAnsiTheme="majorHAnsi"/>
          <w:bCs/>
          <w:sz w:val="22"/>
          <w:szCs w:val="22"/>
        </w:rPr>
        <w:t>.</w:t>
      </w:r>
    </w:p>
    <w:p w:rsidR="001F232D" w:rsidRPr="006A58CB" w:rsidRDefault="006A58CB" w:rsidP="006A58CB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: </w:t>
      </w:r>
      <w:r w:rsidRPr="006A58CB">
        <w:rPr>
          <w:rFonts w:asciiTheme="majorHAnsi" w:hAnsiTheme="majorHAnsi"/>
          <w:bCs/>
          <w:sz w:val="22"/>
          <w:szCs w:val="22"/>
        </w:rPr>
        <w:t>(flow through) 13.6 μg formulation/l</w:t>
      </w:r>
    </w:p>
    <w:p w:rsidR="001F232D" w:rsidRPr="006A58CB" w:rsidRDefault="001F232D" w:rsidP="006A58CB">
      <w:pPr>
        <w:pStyle w:val="Default"/>
        <w:tabs>
          <w:tab w:val="left" w:pos="3345"/>
        </w:tabs>
        <w:rPr>
          <w:rFonts w:asciiTheme="majorHAnsi" w:hAnsiTheme="majorHAnsi"/>
          <w:sz w:val="22"/>
          <w:szCs w:val="22"/>
        </w:rPr>
      </w:pPr>
      <w:r w:rsidRPr="006A58CB">
        <w:rPr>
          <w:rFonts w:asciiTheme="majorHAnsi" w:hAnsiTheme="majorHAnsi"/>
          <w:bCs/>
          <w:sz w:val="22"/>
          <w:szCs w:val="22"/>
        </w:rPr>
        <w:t xml:space="preserve"> </w:t>
      </w:r>
      <w:r w:rsidR="006A58CB">
        <w:rPr>
          <w:rFonts w:asciiTheme="majorHAnsi" w:hAnsiTheme="majorHAnsi"/>
          <w:bCs/>
          <w:sz w:val="22"/>
          <w:szCs w:val="22"/>
        </w:rPr>
        <w:tab/>
        <w:t xml:space="preserve">  </w:t>
      </w:r>
      <w:r w:rsidR="006A58CB" w:rsidRPr="006A58CB">
        <w:rPr>
          <w:rFonts w:asciiTheme="majorHAnsi" w:hAnsiTheme="majorHAnsi"/>
          <w:bCs/>
          <w:sz w:val="22"/>
          <w:szCs w:val="22"/>
        </w:rPr>
        <w:t>Very toxic to aquatic organisms</w:t>
      </w:r>
      <w:r w:rsidR="006A58CB">
        <w:rPr>
          <w:rFonts w:asciiTheme="majorHAnsi" w:hAnsiTheme="majorHAnsi"/>
          <w:bCs/>
          <w:sz w:val="22"/>
          <w:szCs w:val="22"/>
        </w:rPr>
        <w:t>.</w:t>
      </w:r>
    </w:p>
    <w:p w:rsidR="001F232D" w:rsidRDefault="001F232D" w:rsidP="006A58CB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  <w:r w:rsidRPr="006A58CB">
        <w:rPr>
          <w:rFonts w:asciiTheme="majorHAnsi" w:hAnsiTheme="majorHAnsi"/>
          <w:bCs/>
        </w:rPr>
        <w:t>.</w:t>
      </w:r>
      <w:r w:rsidR="006A58CB">
        <w:rPr>
          <w:rFonts w:asciiTheme="majorHAnsi" w:hAnsiTheme="majorHAnsi"/>
          <w:bCs/>
        </w:rPr>
        <w:tab/>
        <w:t xml:space="preserve">  </w:t>
      </w:r>
      <w:r w:rsidR="006A58CB" w:rsidRPr="006A58CB">
        <w:rPr>
          <w:rFonts w:asciiTheme="majorHAnsi" w:hAnsiTheme="majorHAnsi"/>
          <w:bCs/>
        </w:rPr>
        <w:t>(Not necessarily identical to the EC classification risk phrases)</w:t>
      </w:r>
    </w:p>
    <w:p w:rsidR="00D90BD6" w:rsidRDefault="00D90BD6" w:rsidP="006A58CB">
      <w:pPr>
        <w:pStyle w:val="NoSpacing"/>
        <w:tabs>
          <w:tab w:val="left" w:pos="3345"/>
        </w:tabs>
        <w:rPr>
          <w:rFonts w:asciiTheme="majorHAnsi" w:hAnsiTheme="majorHAns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0BD6" w:rsidTr="00D90BD6">
        <w:tc>
          <w:tcPr>
            <w:tcW w:w="9576" w:type="dxa"/>
          </w:tcPr>
          <w:p w:rsidR="00D90BD6" w:rsidRDefault="00D90BD6" w:rsidP="00D90BD6">
            <w:pPr>
              <w:pStyle w:val="Heading2"/>
              <w:outlineLvl w:val="1"/>
            </w:pPr>
            <w:r>
              <w:t>SECTION 13. Disposal considerations</w:t>
            </w:r>
          </w:p>
        </w:tc>
      </w:tr>
    </w:tbl>
    <w:p w:rsidR="00D90BD6" w:rsidRDefault="00D90BD6" w:rsidP="006A58CB">
      <w:pPr>
        <w:pStyle w:val="NoSpacing"/>
        <w:tabs>
          <w:tab w:val="left" w:pos="3345"/>
        </w:tabs>
        <w:rPr>
          <w:rFonts w:asciiTheme="majorHAnsi" w:hAnsiTheme="majorHAnsi"/>
        </w:rPr>
      </w:pPr>
    </w:p>
    <w:p w:rsidR="00D90BD6" w:rsidRPr="00D90BD6" w:rsidRDefault="00D90BD6" w:rsidP="00D90B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</w:rPr>
      </w:pPr>
      <w:r w:rsidRPr="00D90BD6">
        <w:rPr>
          <w:rFonts w:asciiTheme="majorHAnsi" w:hAnsiTheme="majorHAnsi" w:cs="Arial"/>
          <w:color w:val="000000"/>
        </w:rPr>
        <w:t>•</w:t>
      </w:r>
      <w:r w:rsidRPr="00D90BD6">
        <w:rPr>
          <w:rFonts w:asciiTheme="majorHAnsi" w:hAnsiTheme="majorHAnsi" w:cs="Symbol"/>
          <w:color w:val="000000"/>
        </w:rPr>
        <w:t xml:space="preserve"> </w:t>
      </w:r>
      <w:r w:rsidRPr="00D90BD6">
        <w:rPr>
          <w:rFonts w:asciiTheme="majorHAnsi" w:hAnsiTheme="majorHAnsi" w:cs="Arial"/>
          <w:bCs/>
          <w:color w:val="000000"/>
        </w:rPr>
        <w:t xml:space="preserve">Do not contaminate ponds, waterways or ditches with chemical or used containers. </w:t>
      </w:r>
    </w:p>
    <w:p w:rsidR="00D90BD6" w:rsidRPr="00D90BD6" w:rsidRDefault="00D90BD6" w:rsidP="00D90BD6">
      <w:pPr>
        <w:autoSpaceDE w:val="0"/>
        <w:autoSpaceDN w:val="0"/>
        <w:adjustRightInd w:val="0"/>
        <w:spacing w:after="0" w:line="240" w:lineRule="auto"/>
        <w:ind w:left="140" w:hanging="140"/>
        <w:rPr>
          <w:rFonts w:asciiTheme="majorHAnsi" w:hAnsiTheme="majorHAnsi" w:cs="Arial"/>
          <w:color w:val="000000"/>
        </w:rPr>
      </w:pPr>
      <w:r w:rsidRPr="00D90BD6">
        <w:rPr>
          <w:rFonts w:asciiTheme="majorHAnsi" w:hAnsiTheme="majorHAnsi" w:cs="Arial"/>
          <w:color w:val="000000"/>
        </w:rPr>
        <w:t xml:space="preserve">• </w:t>
      </w:r>
      <w:r w:rsidRPr="00D90BD6">
        <w:rPr>
          <w:rFonts w:asciiTheme="majorHAnsi" w:hAnsiTheme="majorHAnsi" w:cs="Arial"/>
          <w:bCs/>
          <w:color w:val="000000"/>
        </w:rPr>
        <w:t xml:space="preserve">Surplus material must be disposed of as detailed in the 'Guidelines for the avoidance, limitation and disposal of pesticide waste on the farm' GCPF, 1987. </w:t>
      </w:r>
    </w:p>
    <w:p w:rsidR="00D90BD6" w:rsidRPr="00D90BD6" w:rsidRDefault="00D90BD6" w:rsidP="00D90BD6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="Arial"/>
          <w:color w:val="000000"/>
        </w:rPr>
      </w:pPr>
      <w:r w:rsidRPr="00D90BD6">
        <w:rPr>
          <w:rFonts w:asciiTheme="majorHAnsi" w:hAnsiTheme="majorHAnsi" w:cs="Arial"/>
          <w:color w:val="000000"/>
        </w:rPr>
        <w:t xml:space="preserve">• </w:t>
      </w:r>
      <w:r w:rsidRPr="00D90BD6">
        <w:rPr>
          <w:rFonts w:asciiTheme="majorHAnsi" w:hAnsiTheme="majorHAnsi" w:cs="Arial"/>
          <w:bCs/>
          <w:color w:val="000000"/>
        </w:rPr>
        <w:t xml:space="preserve">Empty containers should be washed and discarded. </w:t>
      </w:r>
    </w:p>
    <w:p w:rsidR="00D90BD6" w:rsidRPr="00D90BD6" w:rsidRDefault="00D90BD6" w:rsidP="00D90BD6">
      <w:pPr>
        <w:autoSpaceDE w:val="0"/>
        <w:autoSpaceDN w:val="0"/>
        <w:adjustRightInd w:val="0"/>
        <w:spacing w:after="0" w:line="240" w:lineRule="auto"/>
        <w:ind w:left="720" w:hanging="720"/>
        <w:rPr>
          <w:rFonts w:asciiTheme="majorHAnsi" w:hAnsiTheme="majorHAnsi" w:cs="Arial"/>
          <w:color w:val="000000"/>
        </w:rPr>
      </w:pPr>
      <w:r w:rsidRPr="00D90BD6">
        <w:rPr>
          <w:rFonts w:asciiTheme="majorHAnsi" w:hAnsiTheme="majorHAnsi" w:cs="Arial"/>
          <w:color w:val="000000"/>
        </w:rPr>
        <w:t xml:space="preserve">• </w:t>
      </w:r>
      <w:r w:rsidRPr="00D90BD6">
        <w:rPr>
          <w:rFonts w:asciiTheme="majorHAnsi" w:hAnsiTheme="majorHAnsi" w:cs="Arial"/>
          <w:bCs/>
          <w:color w:val="000000"/>
        </w:rPr>
        <w:t xml:space="preserve">Empty containers should not be used for other purposes. </w:t>
      </w:r>
    </w:p>
    <w:p w:rsidR="00D90BD6" w:rsidRDefault="00D90BD6" w:rsidP="00D90BD6">
      <w:pPr>
        <w:autoSpaceDE w:val="0"/>
        <w:autoSpaceDN w:val="0"/>
        <w:adjustRightInd w:val="0"/>
        <w:spacing w:after="0" w:line="240" w:lineRule="auto"/>
        <w:ind w:left="140" w:hanging="140"/>
        <w:rPr>
          <w:rFonts w:asciiTheme="majorHAnsi" w:hAnsiTheme="majorHAnsi" w:cs="Arial"/>
          <w:bCs/>
          <w:color w:val="000000"/>
        </w:rPr>
      </w:pPr>
      <w:r w:rsidRPr="00D90BD6">
        <w:rPr>
          <w:rFonts w:asciiTheme="majorHAnsi" w:hAnsiTheme="majorHAnsi" w:cs="Arial"/>
          <w:color w:val="000000"/>
        </w:rPr>
        <w:t xml:space="preserve">• </w:t>
      </w:r>
      <w:r w:rsidRPr="00D90BD6">
        <w:rPr>
          <w:rFonts w:asciiTheme="majorHAnsi" w:hAnsiTheme="majorHAnsi" w:cs="Arial"/>
          <w:bCs/>
          <w:color w:val="000000"/>
        </w:rPr>
        <w:t>Disposal should be in accordance with local,</w:t>
      </w:r>
      <w:r>
        <w:rPr>
          <w:rFonts w:asciiTheme="majorHAnsi" w:hAnsiTheme="majorHAnsi" w:cs="Arial"/>
          <w:bCs/>
          <w:color w:val="000000"/>
        </w:rPr>
        <w:t xml:space="preserve"> state or national legislation.</w:t>
      </w:r>
    </w:p>
    <w:tbl>
      <w:tblPr>
        <w:tblStyle w:val="TableGrid"/>
        <w:tblW w:w="0" w:type="auto"/>
        <w:tblInd w:w="140" w:type="dxa"/>
        <w:tblLook w:val="04A0"/>
      </w:tblPr>
      <w:tblGrid>
        <w:gridCol w:w="9436"/>
      </w:tblGrid>
      <w:tr w:rsidR="000476B0" w:rsidTr="000476B0">
        <w:tc>
          <w:tcPr>
            <w:tcW w:w="9576" w:type="dxa"/>
          </w:tcPr>
          <w:p w:rsidR="000476B0" w:rsidRDefault="000476B0" w:rsidP="000476B0">
            <w:pPr>
              <w:pStyle w:val="Heading2"/>
              <w:outlineLvl w:val="1"/>
              <w:rPr>
                <w:rFonts w:cs="Arial"/>
                <w:color w:val="000000"/>
              </w:rPr>
            </w:pPr>
            <w:r>
              <w:t>SECTION 14. Transport information</w:t>
            </w:r>
          </w:p>
        </w:tc>
      </w:tr>
    </w:tbl>
    <w:p w:rsidR="00D90BD6" w:rsidRDefault="00D90BD6" w:rsidP="000476B0">
      <w:pPr>
        <w:pStyle w:val="NoSpacing"/>
      </w:pP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97E0t00"/>
          <w:b/>
        </w:rPr>
      </w:pPr>
      <w:r w:rsidRPr="00EC30D8">
        <w:rPr>
          <w:rFonts w:asciiTheme="majorHAnsi" w:hAnsiTheme="majorHAnsi" w:cs="TTFFA997E0t00"/>
          <w:b/>
        </w:rPr>
        <w:lastRenderedPageBreak/>
        <w:t>Land transport</w:t>
      </w: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  <w:b/>
        </w:rPr>
      </w:pPr>
      <w:r w:rsidRPr="00EC30D8">
        <w:rPr>
          <w:rFonts w:asciiTheme="majorHAnsi" w:hAnsiTheme="majorHAnsi" w:cs="TTFFAC8F40t00"/>
          <w:b/>
        </w:rPr>
        <w:t>ADR/RID</w:t>
      </w:r>
      <w:r w:rsidRPr="00EC30D8">
        <w:rPr>
          <w:rFonts w:asciiTheme="majorHAnsi" w:hAnsiTheme="majorHAnsi" w:cs="TTFFA92F90t00"/>
          <w:b/>
        </w:rPr>
        <w:t>:</w:t>
      </w:r>
    </w:p>
    <w:p w:rsidR="00C957E8" w:rsidRPr="00EC30D8" w:rsidRDefault="00C957E8" w:rsidP="00C957E8">
      <w:pPr>
        <w:tabs>
          <w:tab w:val="left" w:pos="385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UN-Number</w:t>
      </w:r>
      <w:r>
        <w:rPr>
          <w:rFonts w:asciiTheme="majorHAnsi" w:hAnsiTheme="majorHAnsi" w:cs="TTFFA92F90t00"/>
          <w:b/>
        </w:rPr>
        <w:tab/>
        <w:t xml:space="preserve">: </w:t>
      </w:r>
      <w:r>
        <w:rPr>
          <w:rFonts w:asciiTheme="majorHAnsi" w:hAnsiTheme="majorHAnsi" w:cs="TTFFA92F90t00"/>
        </w:rPr>
        <w:t>3351</w:t>
      </w:r>
    </w:p>
    <w:p w:rsidR="00C957E8" w:rsidRPr="00EC30D8" w:rsidRDefault="00C957E8" w:rsidP="00C957E8">
      <w:pPr>
        <w:pStyle w:val="NoSpacing"/>
        <w:tabs>
          <w:tab w:val="left" w:pos="3855"/>
        </w:tabs>
        <w:rPr>
          <w:rFonts w:asciiTheme="majorHAnsi" w:hAnsiTheme="majorHAnsi" w:cs="TTFFA92F90t00"/>
        </w:rPr>
      </w:pPr>
      <w:r>
        <w:rPr>
          <w:rFonts w:asciiTheme="majorHAnsi" w:hAnsiTheme="majorHAnsi" w:cs="TTFFA92F90t00"/>
          <w:b/>
        </w:rPr>
        <w:t xml:space="preserve">UN </w:t>
      </w:r>
      <w:r w:rsidRPr="00EC30D8">
        <w:rPr>
          <w:rFonts w:asciiTheme="majorHAnsi" w:hAnsiTheme="majorHAnsi" w:cs="TTFFA92F90t00"/>
          <w:b/>
        </w:rPr>
        <w:t>Class</w:t>
      </w:r>
      <w:r>
        <w:rPr>
          <w:rFonts w:asciiTheme="majorHAnsi" w:hAnsiTheme="majorHAnsi" w:cs="TTFFA92F90t00"/>
        </w:rPr>
        <w:tab/>
        <w:t>: 6.1</w:t>
      </w:r>
    </w:p>
    <w:p w:rsidR="00C957E8" w:rsidRPr="00EC30D8" w:rsidRDefault="00C957E8" w:rsidP="00C957E8">
      <w:pPr>
        <w:tabs>
          <w:tab w:val="left" w:pos="385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Packaging group</w:t>
      </w:r>
      <w:r>
        <w:rPr>
          <w:rFonts w:asciiTheme="majorHAnsi" w:hAnsiTheme="majorHAnsi" w:cs="TTFFA92F90t00"/>
          <w:b/>
        </w:rPr>
        <w:tab/>
        <w:t xml:space="preserve">: </w:t>
      </w:r>
      <w:r w:rsidRPr="00EC30D8">
        <w:rPr>
          <w:rFonts w:asciiTheme="majorHAnsi" w:hAnsiTheme="majorHAnsi" w:cs="TTFFA92F90t00"/>
        </w:rPr>
        <w:t>III</w:t>
      </w:r>
    </w:p>
    <w:p w:rsidR="00C957E8" w:rsidRPr="00C90209" w:rsidRDefault="00C957E8" w:rsidP="00C957E8">
      <w:pPr>
        <w:pStyle w:val="NormalWeb"/>
        <w:pBdr>
          <w:bottom w:val="single" w:sz="12" w:space="0" w:color="CCCCCC"/>
        </w:pBdr>
        <w:shd w:val="clear" w:color="auto" w:fill="F7F7F7"/>
        <w:spacing w:before="0" w:beforeAutospacing="0" w:after="0" w:afterAutospacing="0" w:line="270" w:lineRule="atLeast"/>
        <w:rPr>
          <w:rFonts w:asciiTheme="majorHAnsi" w:hAnsiTheme="majorHAnsi" w:cs="Arial"/>
          <w:color w:val="6F764A"/>
          <w:sz w:val="22"/>
          <w:szCs w:val="22"/>
        </w:rPr>
      </w:pPr>
      <w:r w:rsidRPr="00EC30D8">
        <w:rPr>
          <w:rFonts w:asciiTheme="majorHAnsi" w:hAnsiTheme="majorHAnsi" w:cs="TTFFA92F90t00"/>
          <w:b/>
        </w:rPr>
        <w:t>Proper shipping name</w:t>
      </w:r>
      <w:r>
        <w:rPr>
          <w:rFonts w:asciiTheme="majorHAnsi" w:hAnsiTheme="majorHAnsi" w:cs="TTFFA92F90t00"/>
          <w:b/>
        </w:rPr>
        <w:tab/>
        <w:t xml:space="preserve">                 : </w:t>
      </w:r>
      <w:r w:rsidRPr="00C90209">
        <w:rPr>
          <w:rFonts w:asciiTheme="majorHAnsi" w:hAnsiTheme="majorHAnsi" w:cs="Arial"/>
          <w:b/>
          <w:color w:val="6F764A"/>
          <w:sz w:val="22"/>
          <w:szCs w:val="22"/>
        </w:rPr>
        <w:t>PYRETHROID PESTICIDE, LIQUID, TOXIC, FLAMMABLE</w:t>
      </w:r>
    </w:p>
    <w:p w:rsidR="00C957E8" w:rsidRPr="00EC30D8" w:rsidRDefault="00C957E8" w:rsidP="00C957E8">
      <w:pPr>
        <w:tabs>
          <w:tab w:val="left" w:pos="385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Environmentally hazardous</w:t>
      </w:r>
      <w:r>
        <w:rPr>
          <w:rFonts w:asciiTheme="majorHAnsi" w:hAnsiTheme="majorHAnsi" w:cs="TTFFA92F90t00"/>
          <w:b/>
        </w:rPr>
        <w:tab/>
        <w:t xml:space="preserve">: </w:t>
      </w:r>
      <w:r w:rsidRPr="001D54F8">
        <w:rPr>
          <w:rFonts w:asciiTheme="majorHAnsi" w:hAnsiTheme="majorHAnsi" w:cs="TTFFA92F90t00"/>
        </w:rPr>
        <w:t>Environmentally hazardous</w:t>
      </w: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97E0t00"/>
          <w:b/>
        </w:rPr>
      </w:pPr>
      <w:r w:rsidRPr="00EC30D8">
        <w:rPr>
          <w:rFonts w:asciiTheme="majorHAnsi" w:hAnsiTheme="majorHAnsi" w:cs="TTFFA997E0t00"/>
          <w:b/>
        </w:rPr>
        <w:t>Sea transport</w:t>
      </w: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C8F40t00"/>
          <w:b/>
        </w:rPr>
      </w:pPr>
      <w:r w:rsidRPr="00EC30D8">
        <w:rPr>
          <w:rFonts w:asciiTheme="majorHAnsi" w:hAnsiTheme="majorHAnsi" w:cs="TTFFAC8F40t00"/>
          <w:b/>
        </w:rPr>
        <w:t>IMDG:</w:t>
      </w:r>
    </w:p>
    <w:p w:rsidR="00C957E8" w:rsidRPr="00EC30D8" w:rsidRDefault="00C957E8" w:rsidP="00C957E8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UN-Number</w:t>
      </w:r>
      <w:r>
        <w:rPr>
          <w:rFonts w:asciiTheme="majorHAnsi" w:hAnsiTheme="majorHAnsi" w:cs="TTFFA92F90t00"/>
          <w:b/>
        </w:rPr>
        <w:tab/>
        <w:t xml:space="preserve">: </w:t>
      </w:r>
      <w:r>
        <w:rPr>
          <w:rFonts w:asciiTheme="majorHAnsi" w:hAnsiTheme="majorHAnsi" w:cs="TTFFA92F90t00"/>
        </w:rPr>
        <w:t>3351</w:t>
      </w:r>
    </w:p>
    <w:p w:rsidR="00C957E8" w:rsidRPr="00EC30D8" w:rsidRDefault="00C957E8" w:rsidP="00C957E8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  <w:b/>
        </w:rPr>
        <w:t xml:space="preserve">UN </w:t>
      </w:r>
      <w:r w:rsidRPr="00EC30D8">
        <w:rPr>
          <w:rFonts w:asciiTheme="majorHAnsi" w:hAnsiTheme="majorHAnsi" w:cs="TTFFA92F90t00"/>
          <w:b/>
        </w:rPr>
        <w:t>Class</w:t>
      </w:r>
      <w:r>
        <w:rPr>
          <w:rFonts w:asciiTheme="majorHAnsi" w:hAnsiTheme="majorHAnsi" w:cs="TTFFA92F90t00"/>
          <w:b/>
        </w:rPr>
        <w:tab/>
        <w:t xml:space="preserve">: </w:t>
      </w:r>
      <w:r>
        <w:rPr>
          <w:rFonts w:asciiTheme="majorHAnsi" w:hAnsiTheme="majorHAnsi" w:cs="TTFFA92F90t00"/>
        </w:rPr>
        <w:t>6.1</w:t>
      </w:r>
    </w:p>
    <w:p w:rsidR="00C957E8" w:rsidRPr="00EC30D8" w:rsidRDefault="00C957E8" w:rsidP="00C957E8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Packaging group</w:t>
      </w:r>
      <w:r>
        <w:rPr>
          <w:rFonts w:asciiTheme="majorHAnsi" w:hAnsiTheme="majorHAnsi" w:cs="TTFFA92F90t00"/>
          <w:b/>
        </w:rPr>
        <w:tab/>
        <w:t xml:space="preserve">: </w:t>
      </w:r>
      <w:r w:rsidRPr="00EC30D8">
        <w:rPr>
          <w:rFonts w:asciiTheme="majorHAnsi" w:hAnsiTheme="majorHAnsi" w:cs="TTFFA92F90t00"/>
        </w:rPr>
        <w:t>III</w:t>
      </w:r>
    </w:p>
    <w:p w:rsidR="00C957E8" w:rsidRDefault="00C957E8" w:rsidP="00C957E8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  <w:b/>
        </w:rPr>
      </w:pPr>
      <w:r w:rsidRPr="00EC30D8">
        <w:rPr>
          <w:rFonts w:asciiTheme="majorHAnsi" w:hAnsiTheme="majorHAnsi" w:cs="TTFFA92F90t00"/>
          <w:b/>
        </w:rPr>
        <w:t>Proper shipping name</w:t>
      </w:r>
      <w:r>
        <w:rPr>
          <w:rFonts w:asciiTheme="majorHAnsi" w:hAnsiTheme="majorHAnsi" w:cs="TTFFA92F90t00"/>
          <w:b/>
        </w:rPr>
        <w:t xml:space="preserve">                               : </w:t>
      </w:r>
      <w:r w:rsidRPr="00C90209">
        <w:rPr>
          <w:rFonts w:asciiTheme="majorHAnsi" w:hAnsiTheme="majorHAnsi" w:cs="Arial"/>
          <w:b/>
          <w:color w:val="6F764A"/>
        </w:rPr>
        <w:t>PYRETHROID PESTICIDE, LIQUID, TOXIC, FLAMMABLE</w:t>
      </w:r>
      <w:r w:rsidRPr="00EC30D8">
        <w:rPr>
          <w:rFonts w:asciiTheme="majorHAnsi" w:hAnsiTheme="majorHAnsi" w:cs="TTFFA92F90t00"/>
          <w:b/>
        </w:rPr>
        <w:t xml:space="preserve"> </w:t>
      </w:r>
    </w:p>
    <w:p w:rsidR="00C957E8" w:rsidRPr="00EC30D8" w:rsidRDefault="00C957E8" w:rsidP="00C957E8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Marine pollutant</w:t>
      </w:r>
      <w:r>
        <w:rPr>
          <w:rFonts w:asciiTheme="majorHAnsi" w:hAnsiTheme="majorHAnsi" w:cs="TTFFA92F90t00"/>
        </w:rPr>
        <w:t xml:space="preserve"> </w:t>
      </w:r>
      <w:r>
        <w:rPr>
          <w:rFonts w:asciiTheme="majorHAnsi" w:hAnsiTheme="majorHAnsi" w:cs="TTFFA92F90t00"/>
        </w:rPr>
        <w:tab/>
        <w:t xml:space="preserve">: </w:t>
      </w:r>
      <w:r w:rsidRPr="00EC30D8">
        <w:rPr>
          <w:rFonts w:asciiTheme="majorHAnsi" w:hAnsiTheme="majorHAnsi" w:cs="TTFFA92F90t00"/>
        </w:rPr>
        <w:t>Marine pollutant</w:t>
      </w: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97E0t00"/>
          <w:b/>
        </w:rPr>
      </w:pPr>
      <w:r w:rsidRPr="00EC30D8">
        <w:rPr>
          <w:rFonts w:asciiTheme="majorHAnsi" w:hAnsiTheme="majorHAnsi" w:cs="TTFFA997E0t00"/>
          <w:b/>
        </w:rPr>
        <w:t>Air transport</w:t>
      </w:r>
    </w:p>
    <w:p w:rsidR="00C957E8" w:rsidRPr="00EC30D8" w:rsidRDefault="00C957E8" w:rsidP="00C957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C8F40t00"/>
          <w:b/>
        </w:rPr>
      </w:pPr>
      <w:r w:rsidRPr="00EC30D8">
        <w:rPr>
          <w:rFonts w:asciiTheme="majorHAnsi" w:hAnsiTheme="majorHAnsi" w:cs="TTFFAC8F40t00"/>
          <w:b/>
        </w:rPr>
        <w:t>IATA-DGR:</w:t>
      </w:r>
    </w:p>
    <w:p w:rsidR="00C957E8" w:rsidRPr="00EC30D8" w:rsidRDefault="00C957E8" w:rsidP="00C957E8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UN</w:t>
      </w:r>
      <w:r>
        <w:rPr>
          <w:rFonts w:asciiTheme="majorHAnsi" w:hAnsiTheme="majorHAnsi" w:cs="TTFFA92F90t00"/>
          <w:b/>
        </w:rPr>
        <w:t>-</w:t>
      </w:r>
      <w:r w:rsidRPr="00EC30D8">
        <w:rPr>
          <w:rFonts w:asciiTheme="majorHAnsi" w:hAnsiTheme="majorHAnsi" w:cs="TTFFA92F90t00"/>
          <w:b/>
        </w:rPr>
        <w:t xml:space="preserve"> No</w:t>
      </w:r>
      <w:r>
        <w:rPr>
          <w:rFonts w:asciiTheme="majorHAnsi" w:hAnsiTheme="majorHAnsi" w:cs="TTFFA92F90t00"/>
        </w:rPr>
        <w:t>.</w:t>
      </w:r>
      <w:r>
        <w:rPr>
          <w:rFonts w:asciiTheme="majorHAnsi" w:hAnsiTheme="majorHAnsi" w:cs="TTFFA92F90t00"/>
        </w:rPr>
        <w:tab/>
        <w:t>: 3351</w:t>
      </w:r>
    </w:p>
    <w:p w:rsidR="00C957E8" w:rsidRPr="001D54F8" w:rsidRDefault="00C957E8" w:rsidP="00C957E8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  <w:b/>
        </w:rPr>
        <w:t xml:space="preserve">UN </w:t>
      </w:r>
      <w:r w:rsidRPr="00EC30D8">
        <w:rPr>
          <w:rFonts w:asciiTheme="majorHAnsi" w:hAnsiTheme="majorHAnsi" w:cs="TTFFA92F90t00"/>
          <w:b/>
        </w:rPr>
        <w:t>Class</w:t>
      </w:r>
      <w:r>
        <w:rPr>
          <w:rFonts w:asciiTheme="majorHAnsi" w:hAnsiTheme="majorHAnsi" w:cs="TTFFA92F90t00"/>
          <w:b/>
        </w:rPr>
        <w:tab/>
        <w:t xml:space="preserve">: </w:t>
      </w:r>
      <w:r>
        <w:rPr>
          <w:rFonts w:asciiTheme="majorHAnsi" w:hAnsiTheme="majorHAnsi" w:cs="TTFFA92F90t00"/>
        </w:rPr>
        <w:t>6.1</w:t>
      </w:r>
    </w:p>
    <w:p w:rsidR="00C957E8" w:rsidRPr="00EC30D8" w:rsidRDefault="00C957E8" w:rsidP="00C957E8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Packaging group</w:t>
      </w:r>
      <w:r>
        <w:rPr>
          <w:rFonts w:asciiTheme="majorHAnsi" w:hAnsiTheme="majorHAnsi" w:cs="TTFFA92F90t00"/>
          <w:b/>
        </w:rPr>
        <w:tab/>
        <w:t xml:space="preserve">: </w:t>
      </w:r>
      <w:r w:rsidRPr="00EC30D8">
        <w:rPr>
          <w:rFonts w:asciiTheme="majorHAnsi" w:hAnsiTheme="majorHAnsi" w:cs="TTFFA92F90t00"/>
        </w:rPr>
        <w:t>III</w:t>
      </w:r>
    </w:p>
    <w:p w:rsidR="00C957E8" w:rsidRDefault="00C957E8" w:rsidP="00C957E8">
      <w:pPr>
        <w:tabs>
          <w:tab w:val="left" w:pos="3930"/>
        </w:tabs>
        <w:rPr>
          <w:rFonts w:asciiTheme="majorHAnsi" w:hAnsiTheme="majorHAnsi" w:cs="TTFFA92F90t00"/>
        </w:rPr>
      </w:pPr>
      <w:r w:rsidRPr="00EC30D8">
        <w:rPr>
          <w:rFonts w:asciiTheme="majorHAnsi" w:hAnsiTheme="majorHAnsi" w:cs="TTFFA92F90t00"/>
          <w:b/>
        </w:rPr>
        <w:t>Proper shipping name</w:t>
      </w:r>
      <w:r>
        <w:rPr>
          <w:rFonts w:asciiTheme="majorHAnsi" w:hAnsiTheme="majorHAnsi" w:cs="TTFFA92F90t00"/>
          <w:b/>
        </w:rPr>
        <w:t xml:space="preserve">                               : </w:t>
      </w:r>
      <w:r w:rsidRPr="00C90209">
        <w:rPr>
          <w:rFonts w:asciiTheme="majorHAnsi" w:hAnsiTheme="majorHAnsi" w:cs="Arial"/>
          <w:b/>
          <w:color w:val="6F764A"/>
        </w:rPr>
        <w:t>PYRETHROID PESTICIDE, LIQUID, TOXIC, FLAMMABLE</w:t>
      </w:r>
    </w:p>
    <w:p w:rsidR="00A55A71" w:rsidRDefault="00A55A71" w:rsidP="00B006FE">
      <w:pPr>
        <w:pStyle w:val="Default"/>
        <w:tabs>
          <w:tab w:val="left" w:pos="720"/>
          <w:tab w:val="left" w:pos="1440"/>
          <w:tab w:val="left" w:pos="3420"/>
        </w:tabs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A71" w:rsidTr="00A55A71">
        <w:tc>
          <w:tcPr>
            <w:tcW w:w="9576" w:type="dxa"/>
          </w:tcPr>
          <w:p w:rsidR="00A55A71" w:rsidRDefault="00A55A71" w:rsidP="00A55A71">
            <w:pPr>
              <w:pStyle w:val="Heading2"/>
              <w:outlineLvl w:val="1"/>
              <w:rPr>
                <w:sz w:val="22"/>
                <w:szCs w:val="22"/>
              </w:rPr>
            </w:pPr>
            <w:r>
              <w:t>SECTION 15. Regulatory information</w:t>
            </w:r>
          </w:p>
        </w:tc>
      </w:tr>
    </w:tbl>
    <w:p w:rsidR="00A55A71" w:rsidRDefault="00A55A71" w:rsidP="00B006FE">
      <w:pPr>
        <w:pStyle w:val="Default"/>
        <w:tabs>
          <w:tab w:val="left" w:pos="720"/>
          <w:tab w:val="left" w:pos="1440"/>
          <w:tab w:val="left" w:pos="3420"/>
        </w:tabs>
        <w:rPr>
          <w:rFonts w:asciiTheme="majorHAnsi" w:hAnsiTheme="majorHAnsi"/>
          <w:sz w:val="22"/>
          <w:szCs w:val="22"/>
        </w:rPr>
      </w:pPr>
    </w:p>
    <w:p w:rsidR="001D3C3B" w:rsidRPr="00330576" w:rsidRDefault="001D3C3B" w:rsidP="001D3C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97E0t00"/>
          <w:b/>
        </w:rPr>
      </w:pPr>
      <w:r w:rsidRPr="00330576">
        <w:rPr>
          <w:rFonts w:asciiTheme="majorHAnsi" w:hAnsiTheme="majorHAnsi" w:cs="TTFFA997E0t00"/>
          <w:b/>
        </w:rPr>
        <w:t>Labeling according to EC Directives</w:t>
      </w:r>
    </w:p>
    <w:p w:rsidR="001D3C3B" w:rsidRPr="004F3EAD" w:rsidRDefault="001D3C3B" w:rsidP="001D3C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4F3EAD">
        <w:rPr>
          <w:rFonts w:asciiTheme="majorHAnsi" w:hAnsiTheme="majorHAnsi" w:cs="TTFFA92F90t00"/>
        </w:rPr>
        <w:t>Hazardous components which must be listed on the label:</w:t>
      </w:r>
    </w:p>
    <w:p w:rsidR="001D3C3B" w:rsidRPr="00330576" w:rsidRDefault="001D3C3B" w:rsidP="001D3C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330576">
        <w:rPr>
          <w:rFonts w:asciiTheme="majorHAnsi" w:hAnsiTheme="majorHAnsi" w:cs="TTFFA92F90t00"/>
        </w:rPr>
        <w:t>solvent naphtha (petroleum), light aromatic.</w:t>
      </w:r>
    </w:p>
    <w:p w:rsidR="001D3C3B" w:rsidRPr="00330576" w:rsidRDefault="001D3C3B" w:rsidP="001D3C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330576">
        <w:rPr>
          <w:rFonts w:asciiTheme="majorHAnsi" w:hAnsiTheme="majorHAnsi" w:cs="TTFFA92F90t00"/>
        </w:rPr>
        <w:t>lambda-Cyhalothrin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330576">
        <w:rPr>
          <w:rFonts w:asciiTheme="majorHAnsi" w:hAnsiTheme="majorHAnsi" w:cs="TTFFA997E0t00"/>
          <w:b/>
        </w:rPr>
        <w:t>Symbol(s)</w:t>
      </w:r>
      <w:r>
        <w:rPr>
          <w:rFonts w:asciiTheme="majorHAnsi" w:hAnsiTheme="majorHAnsi" w:cs="TTFFA997E0t00"/>
          <w:b/>
        </w:rPr>
        <w:tab/>
        <w:t xml:space="preserve">: </w:t>
      </w:r>
      <w:r>
        <w:rPr>
          <w:rFonts w:asciiTheme="majorHAnsi" w:hAnsiTheme="majorHAnsi" w:cs="TTFFA92F90t00"/>
        </w:rPr>
        <w:t xml:space="preserve">T- </w:t>
      </w:r>
      <w:r w:rsidRPr="004F3EAD">
        <w:rPr>
          <w:rFonts w:asciiTheme="majorHAnsi" w:hAnsiTheme="majorHAnsi" w:cs="TTFFA92F90t00"/>
        </w:rPr>
        <w:t>Toxic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N- </w:t>
      </w:r>
      <w:r w:rsidRPr="004F3EAD">
        <w:rPr>
          <w:rFonts w:asciiTheme="majorHAnsi" w:hAnsiTheme="majorHAnsi" w:cs="TTFFA92F90t00"/>
        </w:rPr>
        <w:t>Dangerous for the environment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</w:rPr>
      </w:pPr>
      <w:r w:rsidRPr="00A55A71">
        <w:rPr>
          <w:rFonts w:asciiTheme="majorHAnsi" w:hAnsiTheme="majorHAnsi"/>
          <w:b/>
          <w:bCs/>
        </w:rPr>
        <w:t>Hazard symbols</w:t>
      </w:r>
      <w:r>
        <w:rPr>
          <w:rFonts w:asciiTheme="majorHAnsi" w:hAnsiTheme="majorHAnsi"/>
          <w:b/>
          <w:bCs/>
        </w:rPr>
        <w:tab/>
        <w:t>:</w:t>
      </w:r>
    </w:p>
    <w:p w:rsidR="001D3C3B" w:rsidRPr="00330576" w:rsidRDefault="00F4153E" w:rsidP="00F4153E">
      <w:pPr>
        <w:tabs>
          <w:tab w:val="left" w:pos="3555"/>
          <w:tab w:val="left" w:pos="3960"/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 xml:space="preserve">                                                                             </w:t>
      </w:r>
      <w:r w:rsidR="001D3C3B">
        <w:rPr>
          <w:rFonts w:asciiTheme="majorHAnsi" w:hAnsiTheme="majorHAnsi" w:cs="TTFFA92F90t00"/>
        </w:rPr>
        <w:t xml:space="preserve">  </w:t>
      </w:r>
      <w:r w:rsidR="0016297E" w:rsidRPr="0016297E">
        <w:rPr>
          <w:rFonts w:asciiTheme="majorHAnsi" w:hAnsiTheme="majorHAnsi" w:cs="TTFFA92F90t00"/>
          <w:noProof/>
          <w:lang w:val="en-IN" w:eastAsia="en-IN"/>
        </w:rPr>
        <w:drawing>
          <wp:inline distT="0" distB="0" distL="0" distR="0">
            <wp:extent cx="1057275" cy="1047750"/>
            <wp:effectExtent l="19050" t="0" r="9525" b="0"/>
            <wp:docPr id="4" name="Picture 1" descr="https://upload.wikimedia.org/wikipedia/commons/thumb/3/39/Hazard_T.svg/2000px-Hazard_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9/Hazard_T.svg/2000px-Hazard_T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53E">
        <w:rPr>
          <w:rFonts w:asciiTheme="majorHAnsi" w:hAnsiTheme="majorHAnsi" w:cs="TTFFA92F90t00"/>
          <w:noProof/>
          <w:lang w:val="en-IN" w:eastAsia="en-IN"/>
        </w:rPr>
        <w:drawing>
          <wp:inline distT="0" distB="0" distL="0" distR="0">
            <wp:extent cx="1000125" cy="1047750"/>
            <wp:effectExtent l="19050" t="0" r="9525" b="0"/>
            <wp:docPr id="3" name="Picture 1" descr="http://lab-training.com/wp-content/uploads/2013/01/Difference-Brtween-Flammable-and-Inflammable-Flammable-versus-Inflamm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b-training.com/wp-content/uploads/2013/01/Difference-Brtween-Flammable-and-Inflammable-Flammable-versus-Inflammabl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523" w:rsidRPr="00900523">
        <w:rPr>
          <w:rFonts w:asciiTheme="majorHAnsi" w:hAnsiTheme="majorHAnsi" w:cs="TTFFA92F90t00"/>
          <w:noProof/>
          <w:lang w:val="en-IN" w:eastAsia="en-IN"/>
        </w:rPr>
        <w:drawing>
          <wp:inline distT="0" distB="0" distL="0" distR="0">
            <wp:extent cx="1152525" cy="1047750"/>
            <wp:effectExtent l="19050" t="0" r="9525" b="0"/>
            <wp:docPr id="1" name="Picture 4" descr="https://encrypted-tbn0.gstatic.com/images?q=tbn:ANd9GcSjodlTqd1GWzBk6RvSUetotGCv9qO7k1Nwn4J-H5YFt5xy6ICl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jodlTqd1GWzBk6RvSUetotGCv9qO7k1Nwn4J-H5YFt5xy6IClj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101A48">
        <w:rPr>
          <w:rFonts w:asciiTheme="majorHAnsi" w:hAnsiTheme="majorHAnsi" w:cs="TTFFA997E0t00"/>
          <w:b/>
        </w:rPr>
        <w:t>R-phrase(s)</w:t>
      </w:r>
      <w:r>
        <w:rPr>
          <w:rFonts w:asciiTheme="majorHAnsi" w:hAnsiTheme="majorHAnsi" w:cs="TTFFA997E0t00"/>
          <w:b/>
        </w:rPr>
        <w:tab/>
        <w:t xml:space="preserve">: </w:t>
      </w:r>
      <w:r w:rsidRPr="004F3EAD">
        <w:rPr>
          <w:rFonts w:asciiTheme="majorHAnsi" w:hAnsiTheme="majorHAnsi" w:cs="TTFFA92F90t00"/>
        </w:rPr>
        <w:t>R10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Flammable.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R22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Harmful if swallowed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lastRenderedPageBreak/>
        <w:tab/>
        <w:t xml:space="preserve">  </w:t>
      </w:r>
      <w:r w:rsidRPr="004F3EAD">
        <w:rPr>
          <w:rFonts w:asciiTheme="majorHAnsi" w:hAnsiTheme="majorHAnsi" w:cs="TTFFA92F90t00"/>
        </w:rPr>
        <w:t>R23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Toxic by inhalation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R37/38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Irritating to respiratory system and skin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R41 Risk of serious damage to eyes</w:t>
      </w:r>
      <w:r>
        <w:rPr>
          <w:rFonts w:asciiTheme="majorHAnsi" w:hAnsiTheme="majorHAnsi" w:cs="TTFFA92F90t00"/>
        </w:rPr>
        <w:t>.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R50/53 Very toxic to aquatic organisms, may cause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long-term adverse effects in the aquatic environment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pStyle w:val="NoSpacing"/>
        <w:tabs>
          <w:tab w:val="left" w:pos="3960"/>
        </w:tabs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R65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Harmful: may cause lung damage if swallowed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101A48">
        <w:rPr>
          <w:rFonts w:asciiTheme="majorHAnsi" w:hAnsiTheme="majorHAnsi" w:cs="TTFFA997E0t00"/>
          <w:b/>
        </w:rPr>
        <w:t>S-phrase(s</w:t>
      </w:r>
      <w:r>
        <w:rPr>
          <w:rFonts w:asciiTheme="majorHAnsi" w:hAnsiTheme="majorHAnsi" w:cs="TTFFA997E0t00"/>
          <w:b/>
        </w:rPr>
        <w:t>)</w:t>
      </w:r>
      <w:r>
        <w:rPr>
          <w:rFonts w:asciiTheme="majorHAnsi" w:hAnsiTheme="majorHAnsi" w:cs="TTFFA997E0t00"/>
          <w:b/>
        </w:rPr>
        <w:tab/>
        <w:t xml:space="preserve">: </w:t>
      </w:r>
      <w:r>
        <w:rPr>
          <w:rFonts w:asciiTheme="majorHAnsi" w:hAnsiTheme="majorHAnsi" w:cs="TTFFA92F90t00"/>
        </w:rPr>
        <w:t>S</w:t>
      </w:r>
      <w:r w:rsidRPr="004F3EAD">
        <w:rPr>
          <w:rFonts w:asciiTheme="majorHAnsi" w:hAnsiTheme="majorHAnsi" w:cs="TTFFA92F90t00"/>
        </w:rPr>
        <w:t>2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Keep out of the reach of children</w:t>
      </w:r>
      <w:r>
        <w:rPr>
          <w:rFonts w:asciiTheme="majorHAnsi" w:hAnsiTheme="majorHAnsi" w:cs="TTFFA92F90t00"/>
        </w:rPr>
        <w:t>.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S13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Keep away from food, drink and animal feeding 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s</w:t>
      </w:r>
      <w:r w:rsidRPr="004F3EAD">
        <w:rPr>
          <w:rFonts w:asciiTheme="majorHAnsi" w:hAnsiTheme="majorHAnsi" w:cs="TTFFA92F90t00"/>
        </w:rPr>
        <w:t>tuffs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S20/21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When using do not eat, drink or smoke</w:t>
      </w:r>
      <w:r>
        <w:rPr>
          <w:rFonts w:asciiTheme="majorHAnsi" w:hAnsiTheme="majorHAnsi" w:cs="TTFFA92F90t00"/>
        </w:rPr>
        <w:t>.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S26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In case of contact with eyes, rinse immediately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with plenty of water and seek medical advice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S35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This material and its container must be disposed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of in a safe way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S39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Wear eye/face protection</w:t>
      </w:r>
      <w:r>
        <w:rPr>
          <w:rFonts w:asciiTheme="majorHAnsi" w:hAnsiTheme="majorHAnsi" w:cs="TTFFA92F90t00"/>
        </w:rPr>
        <w:t>.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S45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In case of accident or if you feel unwell, seek</w:t>
      </w:r>
      <w:r>
        <w:rPr>
          <w:rFonts w:asciiTheme="majorHAnsi" w:hAnsiTheme="majorHAnsi" w:cs="TTFFA92F90t00"/>
        </w:rPr>
        <w:t xml:space="preserve"> 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medical advice immediately (show the label</w:t>
      </w:r>
      <w:r>
        <w:rPr>
          <w:rFonts w:asciiTheme="majorHAnsi" w:hAnsiTheme="majorHAnsi" w:cs="TTFFA92F90t00"/>
        </w:rPr>
        <w:t xml:space="preserve"> </w:t>
      </w:r>
      <w:r w:rsidRPr="004F3EAD">
        <w:rPr>
          <w:rFonts w:asciiTheme="majorHAnsi" w:hAnsiTheme="majorHAnsi" w:cs="TTFFA92F90t00"/>
        </w:rPr>
        <w:t xml:space="preserve">where 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possible).</w:t>
      </w:r>
    </w:p>
    <w:p w:rsidR="001D3C3B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</w:t>
      </w:r>
      <w:r w:rsidRPr="004F3EAD">
        <w:rPr>
          <w:rFonts w:asciiTheme="majorHAnsi" w:hAnsiTheme="majorHAnsi" w:cs="TTFFA92F90t00"/>
        </w:rPr>
        <w:t>S57</w:t>
      </w:r>
      <w:r>
        <w:rPr>
          <w:rFonts w:asciiTheme="majorHAnsi" w:hAnsiTheme="majorHAnsi" w:cs="TTFFA92F90t00"/>
        </w:rPr>
        <w:t>-</w:t>
      </w:r>
      <w:r w:rsidRPr="004F3EAD">
        <w:rPr>
          <w:rFonts w:asciiTheme="majorHAnsi" w:hAnsiTheme="majorHAnsi" w:cs="TTFFA92F90t00"/>
        </w:rPr>
        <w:t xml:space="preserve"> Use appropriate container to avoid environmental</w:t>
      </w:r>
      <w:r>
        <w:rPr>
          <w:rFonts w:asciiTheme="majorHAnsi" w:hAnsiTheme="majorHAnsi" w:cs="TTFFA92F90t00"/>
        </w:rPr>
        <w:t xml:space="preserve"> </w:t>
      </w:r>
    </w:p>
    <w:p w:rsidR="001D3C3B" w:rsidRPr="004F3EAD" w:rsidRDefault="001D3C3B" w:rsidP="001D3C3B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>
        <w:rPr>
          <w:rFonts w:asciiTheme="majorHAnsi" w:hAnsiTheme="majorHAnsi" w:cs="TTFFA92F90t00"/>
        </w:rPr>
        <w:tab/>
        <w:t xml:space="preserve">  c</w:t>
      </w:r>
      <w:r w:rsidRPr="004F3EAD">
        <w:rPr>
          <w:rFonts w:asciiTheme="majorHAnsi" w:hAnsiTheme="majorHAnsi" w:cs="TTFFA92F90t00"/>
        </w:rPr>
        <w:t>ontamination</w:t>
      </w:r>
      <w:r>
        <w:rPr>
          <w:rFonts w:asciiTheme="majorHAnsi" w:hAnsiTheme="majorHAnsi" w:cs="TTFFA92F90t00"/>
        </w:rPr>
        <w:t>.</w:t>
      </w:r>
    </w:p>
    <w:p w:rsidR="001D3C3B" w:rsidRPr="004F3EAD" w:rsidRDefault="001D3C3B" w:rsidP="001D3C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TFFA92F90t00"/>
        </w:rPr>
      </w:pPr>
      <w:r w:rsidRPr="00101A48">
        <w:rPr>
          <w:rFonts w:asciiTheme="majorHAnsi" w:hAnsiTheme="majorHAnsi" w:cs="TTFFA997E0t00"/>
          <w:b/>
        </w:rPr>
        <w:t>Note</w:t>
      </w:r>
      <w:r w:rsidRPr="004F3EAD">
        <w:rPr>
          <w:rFonts w:asciiTheme="majorHAnsi" w:hAnsiTheme="majorHAnsi" w:cs="TTFFA997E0t00"/>
        </w:rPr>
        <w:t>:</w:t>
      </w:r>
      <w:r>
        <w:rPr>
          <w:rFonts w:asciiTheme="majorHAnsi" w:hAnsiTheme="majorHAnsi" w:cs="TTFFA92F90t00"/>
        </w:rPr>
        <w:t xml:space="preserve"> </w:t>
      </w:r>
      <w:r w:rsidRPr="004F3EAD">
        <w:rPr>
          <w:rFonts w:asciiTheme="majorHAnsi" w:hAnsiTheme="majorHAnsi" w:cs="TTFFA92F90t00"/>
        </w:rPr>
        <w:t>The mixture is classified as dangerous in accordance with Directive</w:t>
      </w:r>
      <w:r>
        <w:rPr>
          <w:rFonts w:asciiTheme="majorHAnsi" w:hAnsiTheme="majorHAnsi" w:cs="TTFFA92F90t00"/>
        </w:rPr>
        <w:t xml:space="preserve"> </w:t>
      </w:r>
      <w:r w:rsidRPr="004F3EAD">
        <w:rPr>
          <w:rFonts w:asciiTheme="majorHAnsi" w:hAnsiTheme="majorHAnsi" w:cs="TTFFA92F90t00"/>
        </w:rPr>
        <w:t>1999/45/EC.</w:t>
      </w:r>
    </w:p>
    <w:p w:rsidR="001D3C3B" w:rsidRDefault="001D3C3B" w:rsidP="001D3C3B">
      <w:pPr>
        <w:tabs>
          <w:tab w:val="left" w:pos="40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TFFA997E0t00"/>
          <w:b/>
        </w:rPr>
      </w:pPr>
      <w:r w:rsidRPr="00101A48">
        <w:rPr>
          <w:rFonts w:asciiTheme="majorHAnsi" w:hAnsiTheme="majorHAnsi" w:cs="TTFFA997E0t00"/>
          <w:b/>
        </w:rPr>
        <w:t>Special labeling of certain mixtures</w:t>
      </w:r>
      <w:r>
        <w:rPr>
          <w:rFonts w:asciiTheme="majorHAnsi" w:hAnsiTheme="majorHAnsi" w:cs="TTFFA997E0t00"/>
          <w:b/>
        </w:rPr>
        <w:tab/>
        <w:t xml:space="preserve">: </w:t>
      </w:r>
      <w:r w:rsidRPr="004F3EAD">
        <w:rPr>
          <w:rFonts w:asciiTheme="majorHAnsi" w:hAnsiTheme="majorHAnsi" w:cs="TTFFA92F90t00"/>
        </w:rPr>
        <w:t>To avoid risks to man and the environment, comply</w:t>
      </w:r>
    </w:p>
    <w:p w:rsidR="001D3C3B" w:rsidRDefault="001D3C3B" w:rsidP="001D3C3B">
      <w:pPr>
        <w:tabs>
          <w:tab w:val="left" w:pos="4020"/>
        </w:tabs>
        <w:rPr>
          <w:rFonts w:asciiTheme="majorHAnsi" w:hAnsiTheme="majorHAnsi" w:cs="TTFFA92F90t00"/>
        </w:rPr>
      </w:pPr>
      <w:r>
        <w:rPr>
          <w:rFonts w:asciiTheme="majorHAnsi" w:hAnsiTheme="majorHAnsi" w:cs="TTFFA997E0t00"/>
        </w:rPr>
        <w:tab/>
        <w:t xml:space="preserve">  </w:t>
      </w:r>
      <w:r w:rsidRPr="004F3EAD">
        <w:rPr>
          <w:rFonts w:asciiTheme="majorHAnsi" w:hAnsiTheme="majorHAnsi" w:cs="TTFFA92F90t00"/>
        </w:rPr>
        <w:t>with the instructions for use</w:t>
      </w:r>
      <w:r>
        <w:rPr>
          <w:rFonts w:asciiTheme="majorHAnsi" w:hAnsiTheme="majorHAnsi" w:cs="TTFFA92F90t00"/>
        </w:rPr>
        <w:t>.</w:t>
      </w:r>
    </w:p>
    <w:p w:rsidR="002E4920" w:rsidRDefault="002E4920" w:rsidP="002E4920">
      <w:pPr>
        <w:pStyle w:val="Default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E4920" w:rsidTr="002E4920">
        <w:tc>
          <w:tcPr>
            <w:tcW w:w="9576" w:type="dxa"/>
          </w:tcPr>
          <w:p w:rsidR="002E4920" w:rsidRDefault="002E4920" w:rsidP="002E4920">
            <w:pPr>
              <w:pStyle w:val="Heading2"/>
              <w:outlineLvl w:val="1"/>
              <w:rPr>
                <w:sz w:val="22"/>
                <w:szCs w:val="22"/>
              </w:rPr>
            </w:pPr>
            <w:r>
              <w:t>SECTION 16. Other information</w:t>
            </w:r>
          </w:p>
        </w:tc>
      </w:tr>
    </w:tbl>
    <w:p w:rsidR="001E0DAC" w:rsidRPr="00F904E3" w:rsidRDefault="001E0DAC" w:rsidP="001E0D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</w:rPr>
      </w:pPr>
      <w:r w:rsidRPr="00F904E3">
        <w:rPr>
          <w:rFonts w:asciiTheme="majorHAnsi" w:hAnsiTheme="majorHAnsi" w:cs="Arial"/>
          <w:b/>
        </w:rPr>
        <w:t xml:space="preserve">DISCLAIMER OF LIABILITY </w:t>
      </w:r>
    </w:p>
    <w:p w:rsidR="001E0DAC" w:rsidRDefault="001E0DAC" w:rsidP="001E0D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FF0912">
        <w:rPr>
          <w:rFonts w:asciiTheme="majorHAnsi" w:hAnsiTheme="majorHAnsi" w:cs="Arial"/>
        </w:rPr>
        <w:t xml:space="preserve">The information in this </w:t>
      </w:r>
      <w:r>
        <w:rPr>
          <w:rFonts w:asciiTheme="majorHAnsi" w:hAnsiTheme="majorHAnsi" w:cs="Arial"/>
        </w:rPr>
        <w:t>M</w:t>
      </w:r>
      <w:r w:rsidRPr="00FF0912">
        <w:rPr>
          <w:rFonts w:asciiTheme="majorHAnsi" w:hAnsiTheme="majorHAnsi" w:cs="Arial"/>
        </w:rPr>
        <w:t>SDS was obtained from sources which we believe are reliable. However, the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information is provided without any warranty, express or implied, regarding its correctness. The conditions or methods of handling,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storage, use or disposal of the product are beyond our control and may be beyond our knowledge. For this and other reasons, we do not</w:t>
      </w:r>
      <w:r>
        <w:rPr>
          <w:rFonts w:asciiTheme="majorHAnsi" w:hAnsiTheme="majorHAnsi" w:cs="Arial"/>
        </w:rPr>
        <w:t xml:space="preserve"> assume </w:t>
      </w:r>
      <w:r w:rsidRPr="00FF0912">
        <w:rPr>
          <w:rFonts w:asciiTheme="majorHAnsi" w:hAnsiTheme="majorHAnsi" w:cs="Arial"/>
        </w:rPr>
        <w:t>responsibility and expressly disclaim liability for loss, damage or expense arising</w:t>
      </w:r>
      <w:r>
        <w:rPr>
          <w:rFonts w:asciiTheme="majorHAnsi" w:hAnsiTheme="majorHAnsi" w:cs="Arial"/>
        </w:rPr>
        <w:t xml:space="preserve"> out of or in any way connected </w:t>
      </w:r>
      <w:r w:rsidRPr="00FF0912">
        <w:rPr>
          <w:rFonts w:asciiTheme="majorHAnsi" w:hAnsiTheme="majorHAnsi" w:cs="Arial"/>
        </w:rPr>
        <w:t>with the handling,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storage, use or disposal of the product. This</w:t>
      </w:r>
      <w:r>
        <w:rPr>
          <w:rFonts w:asciiTheme="majorHAnsi" w:hAnsiTheme="majorHAnsi" w:cs="Arial"/>
        </w:rPr>
        <w:t xml:space="preserve"> MSDS was prepared and is to be </w:t>
      </w:r>
      <w:r w:rsidRPr="00FF0912">
        <w:rPr>
          <w:rFonts w:asciiTheme="majorHAnsi" w:hAnsiTheme="majorHAnsi" w:cs="Arial"/>
        </w:rPr>
        <w:t>used only for this product. If the product is used as a</w:t>
      </w:r>
      <w:r>
        <w:rPr>
          <w:rFonts w:asciiTheme="majorHAnsi" w:hAnsiTheme="majorHAnsi" w:cs="Arial"/>
        </w:rPr>
        <w:t xml:space="preserve"> </w:t>
      </w:r>
      <w:r w:rsidRPr="00FF0912">
        <w:rPr>
          <w:rFonts w:asciiTheme="majorHAnsi" w:hAnsiTheme="majorHAnsi" w:cs="Arial"/>
        </w:rPr>
        <w:t>component in another product, this MSDS information may not be applicable.</w:t>
      </w:r>
    </w:p>
    <w:p w:rsidR="001E0DAC" w:rsidRDefault="001E0DAC" w:rsidP="001E0D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</w:p>
    <w:tbl>
      <w:tblPr>
        <w:tblStyle w:val="MediumShading11"/>
        <w:tblW w:w="0" w:type="auto"/>
        <w:tblLook w:val="04A0"/>
      </w:tblPr>
      <w:tblGrid>
        <w:gridCol w:w="9576"/>
      </w:tblGrid>
      <w:tr w:rsidR="001E0DAC" w:rsidTr="004A50D2">
        <w:trPr>
          <w:cnfStyle w:val="100000000000"/>
        </w:trPr>
        <w:tc>
          <w:tcPr>
            <w:cnfStyle w:val="001000000000"/>
            <w:tcW w:w="9576" w:type="dxa"/>
          </w:tcPr>
          <w:p w:rsidR="001E0DAC" w:rsidRDefault="001E0DAC" w:rsidP="004A50D2">
            <w:pPr>
              <w:autoSpaceDE w:val="0"/>
              <w:autoSpaceDN w:val="0"/>
              <w:adjustRightInd w:val="0"/>
              <w:rPr>
                <w:rFonts w:asciiTheme="majorHAnsi" w:hAnsiTheme="majorHAnsi" w:cs="Arial"/>
              </w:rPr>
            </w:pPr>
          </w:p>
        </w:tc>
      </w:tr>
    </w:tbl>
    <w:p w:rsidR="00E525CF" w:rsidRPr="0014390A" w:rsidRDefault="001E0DAC" w:rsidP="00974CBA">
      <w:pPr>
        <w:tabs>
          <w:tab w:val="left" w:pos="652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Arial"/>
        </w:rPr>
        <w:tab/>
      </w:r>
      <w:r w:rsidRPr="0004687D">
        <w:rPr>
          <w:rFonts w:ascii="Baskerville Old Face" w:hAnsi="Baskerville Old Face" w:cs="Arial"/>
          <w:b/>
        </w:rPr>
        <w:t>End of document</w:t>
      </w:r>
    </w:p>
    <w:sectPr w:rsidR="00E525CF" w:rsidRPr="0014390A" w:rsidSect="00DF08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B20" w:rsidRDefault="00E72B20" w:rsidP="006E1DDB">
      <w:pPr>
        <w:spacing w:after="0" w:line="240" w:lineRule="auto"/>
      </w:pPr>
      <w:r>
        <w:separator/>
      </w:r>
    </w:p>
  </w:endnote>
  <w:endnote w:type="continuationSeparator" w:id="1">
    <w:p w:rsidR="00E72B20" w:rsidRDefault="00E72B20" w:rsidP="006E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FF4FC9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FFA997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AC8F4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A92F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A71" w:rsidRDefault="00A55A71" w:rsidP="006E1DDB">
    <w:pPr>
      <w:pStyle w:val="Heading1"/>
    </w:pPr>
    <w:r>
      <w:t>Insect</w:t>
    </w:r>
    <w:r w:rsidRPr="00B14DBE">
      <w:rPr>
        <w:color w:val="00B050"/>
      </w:rPr>
      <w:t>icides</w:t>
    </w:r>
    <w:r>
      <w:t xml:space="preserve"> (India) Limited</w:t>
    </w:r>
  </w:p>
  <w:p w:rsidR="00A55A71" w:rsidRDefault="00A55A71">
    <w:pPr>
      <w:pStyle w:val="Footer"/>
    </w:pPr>
  </w:p>
  <w:p w:rsidR="00A55A71" w:rsidRDefault="00A55A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B20" w:rsidRDefault="00E72B20" w:rsidP="006E1DDB">
      <w:pPr>
        <w:spacing w:after="0" w:line="240" w:lineRule="auto"/>
      </w:pPr>
      <w:r>
        <w:separator/>
      </w:r>
    </w:p>
  </w:footnote>
  <w:footnote w:type="continuationSeparator" w:id="1">
    <w:p w:rsidR="00E72B20" w:rsidRDefault="00E72B20" w:rsidP="006E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2358"/>
      <w:gridCol w:w="4500"/>
      <w:gridCol w:w="2718"/>
    </w:tblGrid>
    <w:tr w:rsidR="00A55A71" w:rsidRPr="00000A27" w:rsidTr="00A55A71">
      <w:trPr>
        <w:trHeight w:val="305"/>
      </w:trPr>
      <w:tc>
        <w:tcPr>
          <w:tcW w:w="2358" w:type="dxa"/>
          <w:vMerge w:val="restart"/>
        </w:tcPr>
        <w:p w:rsidR="00A55A71" w:rsidRDefault="00A55A71" w:rsidP="00A55A71">
          <w:pPr>
            <w:jc w:val="center"/>
          </w:pPr>
        </w:p>
      </w:tc>
      <w:tc>
        <w:tcPr>
          <w:tcW w:w="4500" w:type="dxa"/>
          <w:vMerge w:val="restart"/>
        </w:tcPr>
        <w:p w:rsidR="00A55A71" w:rsidRDefault="00A55A71" w:rsidP="00A55A71">
          <w:pPr>
            <w:pStyle w:val="Heading1"/>
            <w:jc w:val="center"/>
            <w:outlineLvl w:val="0"/>
          </w:pPr>
          <w:r>
            <w:t>Material Safety Data Sheet</w:t>
          </w:r>
        </w:p>
      </w:tc>
      <w:tc>
        <w:tcPr>
          <w:tcW w:w="2718" w:type="dxa"/>
          <w:tcBorders>
            <w:bottom w:val="single" w:sz="4" w:space="0" w:color="auto"/>
          </w:tcBorders>
        </w:tcPr>
        <w:p w:rsidR="00A55A71" w:rsidRPr="00000A27" w:rsidRDefault="00A55A71" w:rsidP="00A55A71">
          <w:pPr>
            <w:rPr>
              <w:rFonts w:asciiTheme="majorHAnsi" w:hAnsiTheme="majorHAnsi"/>
            </w:rPr>
          </w:pPr>
          <w:r w:rsidRPr="0017269C">
            <w:rPr>
              <w:rFonts w:asciiTheme="majorHAnsi" w:hAnsiTheme="majorHAnsi"/>
              <w:color w:val="7F7F7F" w:themeColor="background1" w:themeShade="7F"/>
              <w:spacing w:val="60"/>
            </w:rPr>
            <w:t>Page</w:t>
          </w:r>
          <w:r w:rsidRPr="0017269C">
            <w:rPr>
              <w:rFonts w:asciiTheme="majorHAnsi" w:hAnsiTheme="majorHAnsi"/>
            </w:rPr>
            <w:t xml:space="preserve"> | </w:t>
          </w:r>
          <w:r w:rsidR="00AB0CDC" w:rsidRPr="0017269C">
            <w:rPr>
              <w:rFonts w:asciiTheme="majorHAnsi" w:hAnsiTheme="majorHAnsi"/>
            </w:rPr>
            <w:fldChar w:fldCharType="begin"/>
          </w:r>
          <w:r w:rsidRPr="0017269C">
            <w:rPr>
              <w:rFonts w:asciiTheme="majorHAnsi" w:hAnsiTheme="majorHAnsi"/>
            </w:rPr>
            <w:instrText xml:space="preserve"> PAGE   \* MERGEFORMAT </w:instrText>
          </w:r>
          <w:r w:rsidR="00AB0CDC" w:rsidRPr="0017269C">
            <w:rPr>
              <w:rFonts w:asciiTheme="majorHAnsi" w:hAnsiTheme="majorHAnsi"/>
            </w:rPr>
            <w:fldChar w:fldCharType="separate"/>
          </w:r>
          <w:r w:rsidR="00156D26" w:rsidRPr="00156D26">
            <w:rPr>
              <w:rFonts w:asciiTheme="majorHAnsi" w:hAnsiTheme="majorHAnsi"/>
              <w:b/>
              <w:noProof/>
            </w:rPr>
            <w:t>1</w:t>
          </w:r>
          <w:r w:rsidR="00AB0CDC" w:rsidRPr="0017269C">
            <w:rPr>
              <w:rFonts w:asciiTheme="majorHAnsi" w:hAnsiTheme="majorHAnsi"/>
            </w:rPr>
            <w:fldChar w:fldCharType="end"/>
          </w:r>
        </w:p>
      </w:tc>
    </w:tr>
    <w:tr w:rsidR="00A55A71" w:rsidRPr="00000A27" w:rsidTr="00A55A71">
      <w:trPr>
        <w:trHeight w:val="300"/>
      </w:trPr>
      <w:tc>
        <w:tcPr>
          <w:tcW w:w="2358" w:type="dxa"/>
          <w:vMerge/>
        </w:tcPr>
        <w:p w:rsidR="00A55A71" w:rsidRDefault="00A55A71" w:rsidP="00A55A71"/>
      </w:tc>
      <w:tc>
        <w:tcPr>
          <w:tcW w:w="4500" w:type="dxa"/>
          <w:vMerge/>
        </w:tcPr>
        <w:p w:rsidR="00A55A71" w:rsidRDefault="00A55A71" w:rsidP="00A55A71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A55A71" w:rsidRPr="00000A27" w:rsidRDefault="00A55A71" w:rsidP="00A55A71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Revised edition No.:</w:t>
          </w:r>
          <w:r w:rsidR="0055525C">
            <w:rPr>
              <w:rFonts w:asciiTheme="majorHAnsi" w:hAnsiTheme="majorHAnsi"/>
            </w:rPr>
            <w:t>01</w:t>
          </w:r>
        </w:p>
      </w:tc>
    </w:tr>
    <w:tr w:rsidR="00A55A71" w:rsidRPr="00000A27" w:rsidTr="00A55A71">
      <w:trPr>
        <w:trHeight w:val="330"/>
      </w:trPr>
      <w:tc>
        <w:tcPr>
          <w:tcW w:w="2358" w:type="dxa"/>
          <w:vMerge/>
        </w:tcPr>
        <w:p w:rsidR="00A55A71" w:rsidRDefault="00A55A71" w:rsidP="00A55A71"/>
      </w:tc>
      <w:tc>
        <w:tcPr>
          <w:tcW w:w="4500" w:type="dxa"/>
          <w:vMerge/>
        </w:tcPr>
        <w:p w:rsidR="00A55A71" w:rsidRDefault="00A55A71" w:rsidP="00A55A71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A55A71" w:rsidRPr="00000A27" w:rsidRDefault="00A55A71" w:rsidP="00A55A71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Date:</w:t>
          </w:r>
          <w:r w:rsidR="0055525C">
            <w:rPr>
              <w:rFonts w:asciiTheme="majorHAnsi" w:hAnsiTheme="majorHAnsi"/>
            </w:rPr>
            <w:t xml:space="preserve"> 11.11.2009</w:t>
          </w:r>
        </w:p>
      </w:tc>
    </w:tr>
    <w:tr w:rsidR="00A55A71" w:rsidRPr="00000A27" w:rsidTr="00A55A71">
      <w:trPr>
        <w:trHeight w:val="270"/>
      </w:trPr>
      <w:tc>
        <w:tcPr>
          <w:tcW w:w="2358" w:type="dxa"/>
          <w:vMerge/>
        </w:tcPr>
        <w:p w:rsidR="00A55A71" w:rsidRDefault="00A55A71" w:rsidP="00A55A71"/>
      </w:tc>
      <w:tc>
        <w:tcPr>
          <w:tcW w:w="4500" w:type="dxa"/>
          <w:vMerge/>
        </w:tcPr>
        <w:p w:rsidR="00A55A71" w:rsidRDefault="00A55A71" w:rsidP="00A55A71">
          <w:pPr>
            <w:pStyle w:val="Heading1"/>
            <w:jc w:val="center"/>
            <w:outlineLvl w:val="0"/>
          </w:pPr>
        </w:p>
      </w:tc>
      <w:tc>
        <w:tcPr>
          <w:tcW w:w="2718" w:type="dxa"/>
          <w:tcBorders>
            <w:top w:val="single" w:sz="4" w:space="0" w:color="auto"/>
            <w:bottom w:val="single" w:sz="4" w:space="0" w:color="auto"/>
          </w:tcBorders>
        </w:tcPr>
        <w:p w:rsidR="00A55A71" w:rsidRPr="00000A27" w:rsidRDefault="00A55A71" w:rsidP="00A55A71">
          <w:pPr>
            <w:rPr>
              <w:rFonts w:asciiTheme="majorHAnsi" w:hAnsiTheme="majorHAnsi"/>
            </w:rPr>
          </w:pPr>
          <w:r w:rsidRPr="00000A27">
            <w:rPr>
              <w:rFonts w:asciiTheme="majorHAnsi" w:hAnsiTheme="majorHAnsi"/>
            </w:rPr>
            <w:t>Supersedes:</w:t>
          </w:r>
        </w:p>
      </w:tc>
    </w:tr>
    <w:tr w:rsidR="00A55A71" w:rsidTr="00A55A71">
      <w:trPr>
        <w:trHeight w:val="458"/>
      </w:trPr>
      <w:tc>
        <w:tcPr>
          <w:tcW w:w="6858" w:type="dxa"/>
          <w:gridSpan w:val="2"/>
        </w:tcPr>
        <w:p w:rsidR="00A55A71" w:rsidRDefault="00A55A71" w:rsidP="00A55A71">
          <w:pPr>
            <w:pStyle w:val="Heading1"/>
            <w:jc w:val="center"/>
            <w:outlineLvl w:val="0"/>
          </w:pPr>
          <w:r>
            <w:t>Lambda Cyhalothrin 2.5% EC</w:t>
          </w:r>
        </w:p>
      </w:tc>
      <w:tc>
        <w:tcPr>
          <w:tcW w:w="2718" w:type="dxa"/>
          <w:tcBorders>
            <w:top w:val="single" w:sz="4" w:space="0" w:color="auto"/>
          </w:tcBorders>
        </w:tcPr>
        <w:p w:rsidR="00A55A71" w:rsidRDefault="00A55A71" w:rsidP="00A55A71"/>
      </w:tc>
    </w:tr>
  </w:tbl>
  <w:p w:rsidR="00A55A71" w:rsidRDefault="00A55A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464E"/>
    <w:multiLevelType w:val="hybridMultilevel"/>
    <w:tmpl w:val="505C69A8"/>
    <w:lvl w:ilvl="0" w:tplc="C2E6710A">
      <w:numFmt w:val="bullet"/>
      <w:lvlText w:val="•"/>
      <w:lvlJc w:val="left"/>
      <w:pPr>
        <w:ind w:left="720" w:hanging="360"/>
      </w:pPr>
      <w:rPr>
        <w:rFonts w:ascii="Cambria" w:eastAsiaTheme="minorHAnsi" w:hAnsi="Cambria" w:cs="TTFF4FC950t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6E1DDB"/>
    <w:rsid w:val="00001863"/>
    <w:rsid w:val="000118CE"/>
    <w:rsid w:val="00011C11"/>
    <w:rsid w:val="000207F6"/>
    <w:rsid w:val="00023B78"/>
    <w:rsid w:val="00025511"/>
    <w:rsid w:val="000476B0"/>
    <w:rsid w:val="000A7E1B"/>
    <w:rsid w:val="000B6CBB"/>
    <w:rsid w:val="001015EC"/>
    <w:rsid w:val="001028A1"/>
    <w:rsid w:val="0014390A"/>
    <w:rsid w:val="00156D26"/>
    <w:rsid w:val="0016297E"/>
    <w:rsid w:val="00176D33"/>
    <w:rsid w:val="00185215"/>
    <w:rsid w:val="00197E7A"/>
    <w:rsid w:val="001D3C3B"/>
    <w:rsid w:val="001E0DAC"/>
    <w:rsid w:val="001F232D"/>
    <w:rsid w:val="00213E20"/>
    <w:rsid w:val="00223F8B"/>
    <w:rsid w:val="00251382"/>
    <w:rsid w:val="002921AD"/>
    <w:rsid w:val="002B5F1D"/>
    <w:rsid w:val="002D6BA6"/>
    <w:rsid w:val="002E4920"/>
    <w:rsid w:val="00303135"/>
    <w:rsid w:val="003049D2"/>
    <w:rsid w:val="0033675C"/>
    <w:rsid w:val="003A3719"/>
    <w:rsid w:val="003C458B"/>
    <w:rsid w:val="0040147D"/>
    <w:rsid w:val="004063F3"/>
    <w:rsid w:val="0040741C"/>
    <w:rsid w:val="00446CC0"/>
    <w:rsid w:val="00482A76"/>
    <w:rsid w:val="004C685E"/>
    <w:rsid w:val="004E7461"/>
    <w:rsid w:val="00510093"/>
    <w:rsid w:val="00510668"/>
    <w:rsid w:val="00514875"/>
    <w:rsid w:val="005439A2"/>
    <w:rsid w:val="0055525C"/>
    <w:rsid w:val="00570DDB"/>
    <w:rsid w:val="005A5029"/>
    <w:rsid w:val="005B6124"/>
    <w:rsid w:val="005E4298"/>
    <w:rsid w:val="00621AB1"/>
    <w:rsid w:val="00637E8E"/>
    <w:rsid w:val="006416AE"/>
    <w:rsid w:val="0065699A"/>
    <w:rsid w:val="006A58CB"/>
    <w:rsid w:val="006B7032"/>
    <w:rsid w:val="006E1DDB"/>
    <w:rsid w:val="00723F33"/>
    <w:rsid w:val="00730AA2"/>
    <w:rsid w:val="00766B7A"/>
    <w:rsid w:val="00785026"/>
    <w:rsid w:val="00823157"/>
    <w:rsid w:val="00844C52"/>
    <w:rsid w:val="008837D3"/>
    <w:rsid w:val="008E1F78"/>
    <w:rsid w:val="008F00CF"/>
    <w:rsid w:val="008F2AB8"/>
    <w:rsid w:val="00900523"/>
    <w:rsid w:val="00922853"/>
    <w:rsid w:val="00967237"/>
    <w:rsid w:val="00974CBA"/>
    <w:rsid w:val="009C7C53"/>
    <w:rsid w:val="009D0875"/>
    <w:rsid w:val="00A115AC"/>
    <w:rsid w:val="00A14E70"/>
    <w:rsid w:val="00A4247D"/>
    <w:rsid w:val="00A4308C"/>
    <w:rsid w:val="00A55A71"/>
    <w:rsid w:val="00A621C8"/>
    <w:rsid w:val="00A87737"/>
    <w:rsid w:val="00A94754"/>
    <w:rsid w:val="00AB0CDC"/>
    <w:rsid w:val="00AE1B30"/>
    <w:rsid w:val="00B006FE"/>
    <w:rsid w:val="00B156CE"/>
    <w:rsid w:val="00B328EF"/>
    <w:rsid w:val="00B710E2"/>
    <w:rsid w:val="00B86CB9"/>
    <w:rsid w:val="00BC3DE3"/>
    <w:rsid w:val="00C425C3"/>
    <w:rsid w:val="00C61AE1"/>
    <w:rsid w:val="00C65AC0"/>
    <w:rsid w:val="00C67760"/>
    <w:rsid w:val="00C739B0"/>
    <w:rsid w:val="00C9507B"/>
    <w:rsid w:val="00C957E8"/>
    <w:rsid w:val="00CB4CB5"/>
    <w:rsid w:val="00CB6C54"/>
    <w:rsid w:val="00CD5A93"/>
    <w:rsid w:val="00CF0CC5"/>
    <w:rsid w:val="00D40321"/>
    <w:rsid w:val="00D63069"/>
    <w:rsid w:val="00D90BD6"/>
    <w:rsid w:val="00D94187"/>
    <w:rsid w:val="00DA029D"/>
    <w:rsid w:val="00DE6D77"/>
    <w:rsid w:val="00DF08EF"/>
    <w:rsid w:val="00E13A3D"/>
    <w:rsid w:val="00E25E78"/>
    <w:rsid w:val="00E35C21"/>
    <w:rsid w:val="00E525CF"/>
    <w:rsid w:val="00E72B20"/>
    <w:rsid w:val="00E76DF5"/>
    <w:rsid w:val="00EE3929"/>
    <w:rsid w:val="00EF31C5"/>
    <w:rsid w:val="00F02546"/>
    <w:rsid w:val="00F4153E"/>
    <w:rsid w:val="00F555F5"/>
    <w:rsid w:val="00F627FB"/>
    <w:rsid w:val="00F649B7"/>
    <w:rsid w:val="00F953AB"/>
    <w:rsid w:val="00FB7BA9"/>
    <w:rsid w:val="00FE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EF"/>
  </w:style>
  <w:style w:type="paragraph" w:styleId="Heading1">
    <w:name w:val="heading 1"/>
    <w:basedOn w:val="Normal"/>
    <w:next w:val="Normal"/>
    <w:link w:val="Heading1Char"/>
    <w:uiPriority w:val="9"/>
    <w:qFormat/>
    <w:rsid w:val="006E1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DDB"/>
  </w:style>
  <w:style w:type="paragraph" w:styleId="Footer">
    <w:name w:val="footer"/>
    <w:basedOn w:val="Normal"/>
    <w:link w:val="FooterChar"/>
    <w:uiPriority w:val="99"/>
    <w:unhideWhenUsed/>
    <w:rsid w:val="006E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DB"/>
  </w:style>
  <w:style w:type="character" w:customStyle="1" w:styleId="Heading1Char">
    <w:name w:val="Heading 1 Char"/>
    <w:basedOn w:val="DefaultParagraphFont"/>
    <w:link w:val="Heading1"/>
    <w:uiPriority w:val="9"/>
    <w:rsid w:val="006E1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E1D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D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1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439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7E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22853"/>
    <w:pPr>
      <w:spacing w:after="0" w:line="240" w:lineRule="auto"/>
    </w:pPr>
  </w:style>
  <w:style w:type="table" w:customStyle="1" w:styleId="MediumShading11">
    <w:name w:val="Medium Shading 11"/>
    <w:basedOn w:val="TableNormal"/>
    <w:uiPriority w:val="63"/>
    <w:rsid w:val="001E0D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9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Susheel</dc:creator>
  <cp:lastModifiedBy>IIL 1 Mumbai</cp:lastModifiedBy>
  <cp:revision>2</cp:revision>
  <cp:lastPrinted>2015-10-09T11:14:00Z</cp:lastPrinted>
  <dcterms:created xsi:type="dcterms:W3CDTF">2017-09-14T06:52:00Z</dcterms:created>
  <dcterms:modified xsi:type="dcterms:W3CDTF">2017-09-14T06:52:00Z</dcterms:modified>
</cp:coreProperties>
</file>