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ind w:right="-135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175"/>
        <w:gridCol w:w="1065"/>
        <w:gridCol w:w="1095"/>
        <w:gridCol w:w="1110"/>
        <w:gridCol w:w="1080"/>
        <w:gridCol w:w="1125"/>
        <w:gridCol w:w="1950"/>
        <w:tblGridChange w:id="0">
          <w:tblGrid>
            <w:gridCol w:w="2175"/>
            <w:gridCol w:w="1065"/>
            <w:gridCol w:w="1095"/>
            <w:gridCol w:w="1110"/>
            <w:gridCol w:w="1080"/>
            <w:gridCol w:w="1125"/>
            <w:gridCol w:w="1950"/>
          </w:tblGrid>
        </w:tblGridChange>
      </w:tblGrid>
      <w:tr>
        <w:trPr>
          <w:cantSplit w:val="0"/>
          <w:trHeight w:val="825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Data Categories 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2019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2020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2021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2022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(Jan. 31st)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Overall %Unit_WO_Rate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Ren + LexisNexis + CBC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(Original Data)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(269, 666)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(765, 666)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(1083, 666)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(78, 666)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(2195, 666)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22%  - (489)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78% - (1706)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Ren + LexisNexis + CBC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(Upsampling_1)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(323,666)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(902,666)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(1358,666)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(101,666)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(2684,666)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36% - (978)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64% - (1706)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Training - (2147,656)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Val - (537,656)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Ren + LexisNexis + CBC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(Upsampling_2)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(377,666)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(1039,666)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(1633,666)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(124,666)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(3173,666)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46% - (1467)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54% - (1706)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Training - (2538,656)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Val - (635,656)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 1 After upsampling_1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We doubled the positive classes (WriteOff_YN = 1).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Earlier the class balance was 22:78. Now the ratio is 36:64.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Data shape - (2684, 666)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b w:val="1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Shape of x_train is: (2147, 656)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Shape of x_val is: (537, 656)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b w:val="1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Data_2019 - (323, 666)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b w:val="1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Data_2020 - (902, 666)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b w:val="1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Data_2021 - (1358, 666)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Data_2022 - (101, 666) (Upto 31st January)</w:t>
      </w:r>
    </w:p>
    <w:p w:rsidR="00000000" w:rsidDel="00000000" w:rsidP="00000000" w:rsidRDefault="00000000" w:rsidRPr="00000000" w14:paraId="0000004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Train set Deciles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Val Set Deciles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3688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Test set Deciles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Training AUC_ROC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220227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20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Val AUC_ROC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Train Set Pentile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5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Val Set Pentile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Test set Pentile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 2 After upsampling_2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We tripled the positive classes (WriteOff_YN = 1).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Earlier the class balance was 22:78. Now the ratio is 46:54.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Data shape - (3173, 666)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Shape of x_train is: (2538, 656)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Shape of x_val is: (635, 656)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b w:val="1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Data_2019 - (377, 666)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b w:val="1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Data_2020 - (1039, 666)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b w:val="1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Data_2021 - (1633, 666)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Data_2022 - (124, 666) (Upto 31st January)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Train set Decile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Val set Decile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Test Set Decile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Train set AUC_ROC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4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Val set AUC_ROC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Train set Pentile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50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Val set Pentile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Test set Pentile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Model 3 after upsampling_2 (same data distribution as previous)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Train set Decile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3337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Val set Decile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2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Test set Decile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Train AUC_ROC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Val AUC_ROC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Train set Pentile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50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Val set Pentile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Test set Pentile</w:t>
      </w: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we have covered so far: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EDA on REN, LEN, CBC Data</w:t>
      </w:r>
    </w:p>
    <w:p w:rsidR="00000000" w:rsidDel="00000000" w:rsidP="00000000" w:rsidRDefault="00000000" w:rsidRPr="00000000" w14:paraId="000000D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removed unwanted data-points</w:t>
      </w:r>
    </w:p>
    <w:p w:rsidR="00000000" w:rsidDel="00000000" w:rsidP="00000000" w:rsidRDefault="00000000" w:rsidRPr="00000000" w14:paraId="000000E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Dropped categorical attributes 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feature engineering</w:t>
      </w:r>
    </w:p>
    <w:p w:rsidR="00000000" w:rsidDel="00000000" w:rsidP="00000000" w:rsidRDefault="00000000" w:rsidRPr="00000000" w14:paraId="000000E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Extra Features Created </w:t>
      </w:r>
    </w:p>
    <w:p w:rsidR="00000000" w:rsidDel="00000000" w:rsidP="00000000" w:rsidRDefault="00000000" w:rsidRPr="00000000" w14:paraId="000000E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Feature Scaling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Training Categories  </w:t>
      </w:r>
    </w:p>
    <w:p w:rsidR="00000000" w:rsidDel="00000000" w:rsidP="00000000" w:rsidRDefault="00000000" w:rsidRPr="00000000" w14:paraId="000000E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REN</w:t>
      </w:r>
    </w:p>
    <w:p w:rsidR="00000000" w:rsidDel="00000000" w:rsidP="00000000" w:rsidRDefault="00000000" w:rsidRPr="00000000" w14:paraId="000000E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REN_LN</w:t>
      </w:r>
    </w:p>
    <w:p w:rsidR="00000000" w:rsidDel="00000000" w:rsidP="00000000" w:rsidRDefault="00000000" w:rsidRPr="00000000" w14:paraId="000000E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REN_CBC_LEN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Training Experiments </w:t>
      </w:r>
    </w:p>
    <w:p w:rsidR="00000000" w:rsidDel="00000000" w:rsidP="00000000" w:rsidRDefault="00000000" w:rsidRPr="00000000" w14:paraId="000000E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on all attributes </w:t>
      </w:r>
    </w:p>
    <w:p w:rsidR="00000000" w:rsidDel="00000000" w:rsidP="00000000" w:rsidRDefault="00000000" w:rsidRPr="00000000" w14:paraId="000000E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Taking top 50 attributes and then training model</w:t>
      </w:r>
    </w:p>
    <w:p w:rsidR="00000000" w:rsidDel="00000000" w:rsidP="00000000" w:rsidRDefault="00000000" w:rsidRPr="00000000" w14:paraId="000000E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Dropping attributes based on correlations followed by model training</w:t>
      </w:r>
    </w:p>
    <w:p w:rsidR="00000000" w:rsidDel="00000000" w:rsidP="00000000" w:rsidRDefault="00000000" w:rsidRPr="00000000" w14:paraId="000000E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Giving special weightage to WO_Gross_Advance_Balance followed by training</w:t>
      </w:r>
    </w:p>
    <w:p w:rsidR="00000000" w:rsidDel="00000000" w:rsidP="00000000" w:rsidRDefault="00000000" w:rsidRPr="00000000" w14:paraId="000000E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Giving Special Weightage to False Negativesin upper deciles followed by training</w:t>
      </w:r>
    </w:p>
    <w:p w:rsidR="00000000" w:rsidDel="00000000" w:rsidP="00000000" w:rsidRDefault="00000000" w:rsidRPr="00000000" w14:paraId="000000E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Upsampling to balance positive and negative output classes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Hyper-parameter Tuning</w:t>
      </w:r>
    </w:p>
    <w:p w:rsidR="00000000" w:rsidDel="00000000" w:rsidP="00000000" w:rsidRDefault="00000000" w:rsidRPr="00000000" w14:paraId="000000F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Cross Validation </w:t>
      </w:r>
    </w:p>
    <w:p w:rsidR="00000000" w:rsidDel="00000000" w:rsidP="00000000" w:rsidRDefault="00000000" w:rsidRPr="00000000" w14:paraId="000000F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Controlling output class imbalance using scale pose weight</w:t>
      </w:r>
    </w:p>
    <w:p w:rsidR="00000000" w:rsidDel="00000000" w:rsidP="00000000" w:rsidRDefault="00000000" w:rsidRPr="00000000" w14:paraId="000000F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Giving special weightage to WO_Gross_Advance_Balance followed by training</w:t>
      </w:r>
    </w:p>
    <w:p w:rsidR="00000000" w:rsidDel="00000000" w:rsidP="00000000" w:rsidRDefault="00000000" w:rsidRPr="00000000" w14:paraId="000000F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Giving Special Weightage to False Positive </w:t>
        <w:tab/>
        <w:t xml:space="preserve">followed by training</w:t>
      </w:r>
    </w:p>
    <w:p w:rsidR="00000000" w:rsidDel="00000000" w:rsidP="00000000" w:rsidRDefault="00000000" w:rsidRPr="00000000" w14:paraId="000000F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L1, L2, Learning_Rate, Depth, N_Estimators are tweaked followed by decile analysis</w:t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Basic Model Training on Logistic Regression</w:t>
      </w:r>
    </w:p>
    <w:p w:rsidR="00000000" w:rsidDel="00000000" w:rsidP="00000000" w:rsidRDefault="00000000" w:rsidRPr="00000000" w14:paraId="000000F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Hyper-parameter Tuning</w:t>
      </w:r>
    </w:p>
    <w:p w:rsidR="00000000" w:rsidDel="00000000" w:rsidP="00000000" w:rsidRDefault="00000000" w:rsidRPr="00000000" w14:paraId="000000F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Decile creation </w:t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Further Experiments:</w:t>
      </w:r>
    </w:p>
    <w:p w:rsidR="00000000" w:rsidDel="00000000" w:rsidP="00000000" w:rsidRDefault="00000000" w:rsidRPr="00000000" w14:paraId="000000F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Extensive training on Logistic Regression</w:t>
      </w:r>
    </w:p>
    <w:p w:rsidR="00000000" w:rsidDel="00000000" w:rsidP="00000000" w:rsidRDefault="00000000" w:rsidRPr="00000000" w14:paraId="000000F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3"/>
        </w:numPr>
        <w:ind w:left="1440" w:hanging="360"/>
      </w:pPr>
      <w:r w:rsidDel="00000000" w:rsidR="00000000" w:rsidRPr="00000000">
        <w:rPr>
          <w:b w:val="1"/>
          <w:color w:val="222222"/>
          <w:highlight w:val="white"/>
          <w:u w:val="single"/>
          <w:rtl w:val="0"/>
        </w:rPr>
        <w:t xml:space="preserve">T-SNE</w:t>
      </w:r>
    </w:p>
    <w:p w:rsidR="00000000" w:rsidDel="00000000" w:rsidP="00000000" w:rsidRDefault="00000000" w:rsidRPr="00000000" w14:paraId="000000FF">
      <w:pPr>
        <w:numPr>
          <w:ilvl w:val="1"/>
          <w:numId w:val="3"/>
        </w:numPr>
        <w:shd w:fill="ffffff" w:val="clear"/>
        <w:ind w:left="2160" w:hanging="360"/>
      </w:pPr>
      <w:r w:rsidDel="00000000" w:rsidR="00000000" w:rsidRPr="00000000">
        <w:rPr>
          <w:color w:val="222222"/>
          <w:rtl w:val="0"/>
        </w:rPr>
        <w:t xml:space="preserve">For visualizing high-dimensional data in two dimensions. </w:t>
      </w:r>
    </w:p>
    <w:p w:rsidR="00000000" w:rsidDel="00000000" w:rsidP="00000000" w:rsidRDefault="00000000" w:rsidRPr="00000000" w14:paraId="00000100">
      <w:pPr>
        <w:numPr>
          <w:ilvl w:val="1"/>
          <w:numId w:val="3"/>
        </w:numPr>
        <w:shd w:fill="ffffff" w:val="clear"/>
        <w:ind w:left="2160" w:hanging="360"/>
      </w:pPr>
      <w:r w:rsidDel="00000000" w:rsidR="00000000" w:rsidRPr="00000000">
        <w:rPr>
          <w:color w:val="222222"/>
          <w:rtl w:val="0"/>
        </w:rPr>
        <w:t xml:space="preserve">Very useful for error analysis.</w:t>
      </w:r>
    </w:p>
    <w:p w:rsidR="00000000" w:rsidDel="00000000" w:rsidP="00000000" w:rsidRDefault="00000000" w:rsidRPr="00000000" w14:paraId="00000101">
      <w:pPr>
        <w:numPr>
          <w:ilvl w:val="1"/>
          <w:numId w:val="3"/>
        </w:numPr>
        <w:ind w:left="2160" w:hanging="360"/>
      </w:pPr>
      <w:r w:rsidDel="00000000" w:rsidR="00000000" w:rsidRPr="00000000">
        <w:rPr>
          <w:color w:val="222222"/>
          <w:highlight w:val="white"/>
          <w:rtl w:val="0"/>
        </w:rPr>
        <w:t xml:space="preserve">E.g. class separation (give each class a separate color)</w:t>
      </w:r>
    </w:p>
    <w:p w:rsidR="00000000" w:rsidDel="00000000" w:rsidP="00000000" w:rsidRDefault="00000000" w:rsidRPr="00000000" w14:paraId="00000102">
      <w:pPr>
        <w:numPr>
          <w:ilvl w:val="1"/>
          <w:numId w:val="3"/>
        </w:numPr>
        <w:ind w:left="216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inter-decile separation (give each decile a separate color)</w:t>
      </w:r>
    </w:p>
    <w:p w:rsidR="00000000" w:rsidDel="00000000" w:rsidP="00000000" w:rsidRDefault="00000000" w:rsidRPr="00000000" w14:paraId="00000103">
      <w:pPr>
        <w:numPr>
          <w:ilvl w:val="1"/>
          <w:numId w:val="3"/>
        </w:numPr>
        <w:ind w:left="216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intra-decile separation </w:t>
      </w:r>
    </w:p>
    <w:p w:rsidR="00000000" w:rsidDel="00000000" w:rsidP="00000000" w:rsidRDefault="00000000" w:rsidRPr="00000000" w14:paraId="00000104">
      <w:pPr>
        <w:numPr>
          <w:ilvl w:val="1"/>
          <w:numId w:val="3"/>
        </w:numPr>
        <w:shd w:fill="ffffff" w:val="clear"/>
        <w:ind w:left="2160" w:hanging="360"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https://scikit-learn.org/stable/modules/generated/sklearn.manifold.TSNE.html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1"/>
          <w:numId w:val="3"/>
        </w:numPr>
        <w:shd w:fill="ffffff" w:val="clear"/>
        <w:ind w:left="2160" w:hanging="360"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https://builtin.com/data-science/tsne-python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ind w:left="144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ind w:left="144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3"/>
        </w:numPr>
        <w:shd w:fill="ffffff" w:val="clear"/>
        <w:ind w:left="1440" w:hanging="360"/>
      </w:pPr>
      <w:r w:rsidDel="00000000" w:rsidR="00000000" w:rsidRPr="00000000">
        <w:rPr>
          <w:b w:val="1"/>
          <w:color w:val="222222"/>
          <w:u w:val="single"/>
          <w:rtl w:val="0"/>
        </w:rPr>
        <w:t xml:space="preserve">Model Selection and Evaluation </w:t>
      </w:r>
    </w:p>
    <w:p w:rsidR="00000000" w:rsidDel="00000000" w:rsidP="00000000" w:rsidRDefault="00000000" w:rsidRPr="00000000" w14:paraId="00000109">
      <w:pPr>
        <w:numPr>
          <w:ilvl w:val="1"/>
          <w:numId w:val="3"/>
        </w:numPr>
        <w:shd w:fill="ffffff" w:val="clear"/>
        <w:ind w:left="2160" w:hanging="360"/>
      </w:pPr>
      <w:r w:rsidDel="00000000" w:rsidR="00000000" w:rsidRPr="00000000">
        <w:rPr>
          <w:color w:val="222222"/>
          <w:rtl w:val="0"/>
        </w:rPr>
        <w:t xml:space="preserve">Framework for model selection and evaluation: </w:t>
      </w:r>
    </w:p>
    <w:p w:rsidR="00000000" w:rsidDel="00000000" w:rsidP="00000000" w:rsidRDefault="00000000" w:rsidRPr="00000000" w14:paraId="0000010A">
      <w:pPr>
        <w:numPr>
          <w:ilvl w:val="1"/>
          <w:numId w:val="3"/>
        </w:numPr>
        <w:shd w:fill="ffffff" w:val="clear"/>
        <w:ind w:left="2160" w:hanging="360"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https://scikit-learn.org/stable/model_selection.html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1"/>
          <w:numId w:val="3"/>
        </w:numPr>
        <w:shd w:fill="ffffff" w:val="clear"/>
        <w:ind w:left="2160" w:hanging="360"/>
      </w:pPr>
      <w:r w:rsidDel="00000000" w:rsidR="00000000" w:rsidRPr="00000000">
        <w:rPr>
          <w:color w:val="222222"/>
          <w:rtl w:val="0"/>
        </w:rPr>
        <w:t xml:space="preserve">User-defined evaluation metric: </w:t>
      </w:r>
    </w:p>
    <w:p w:rsidR="00000000" w:rsidDel="00000000" w:rsidP="00000000" w:rsidRDefault="00000000" w:rsidRPr="00000000" w14:paraId="0000010C">
      <w:pPr>
        <w:numPr>
          <w:ilvl w:val="1"/>
          <w:numId w:val="3"/>
        </w:numPr>
        <w:shd w:fill="ffffff" w:val="clear"/>
        <w:ind w:left="2160" w:hanging="360"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https://scikit-learn.org/stable/modules/model_evaluation.html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1"/>
          <w:numId w:val="3"/>
        </w:numPr>
        <w:shd w:fill="ffffff" w:val="clear"/>
        <w:ind w:left="2160" w:hanging="360"/>
      </w:pPr>
      <w:r w:rsidDel="00000000" w:rsidR="00000000" w:rsidRPr="00000000">
        <w:rPr>
          <w:color w:val="222222"/>
          <w:rtl w:val="0"/>
        </w:rPr>
        <w:t xml:space="preserve">See Section 3.3.1.3. Implementing your own scoring object. </w:t>
      </w:r>
    </w:p>
    <w:p w:rsidR="00000000" w:rsidDel="00000000" w:rsidP="00000000" w:rsidRDefault="00000000" w:rsidRPr="00000000" w14:paraId="0000010E">
      <w:pPr>
        <w:numPr>
          <w:ilvl w:val="1"/>
          <w:numId w:val="3"/>
        </w:numPr>
        <w:shd w:fill="ffffff" w:val="clear"/>
        <w:ind w:left="2160" w:hanging="360"/>
      </w:pPr>
      <w:r w:rsidDel="00000000" w:rsidR="00000000" w:rsidRPr="00000000">
        <w:rPr>
          <w:color w:val="222222"/>
          <w:rtl w:val="0"/>
        </w:rPr>
        <w:t xml:space="preserve">By defining the task-specific evaluation metric and implementing it as a scoring object, you can automate model selection and evaluation completely. The task-specific evaluation metric can be a composite of classification metrics like F1 score and task-specific KPIs like cumulative gross writeoff.</w:t>
      </w:r>
    </w:p>
    <w:p w:rsidR="00000000" w:rsidDel="00000000" w:rsidP="00000000" w:rsidRDefault="00000000" w:rsidRPr="00000000" w14:paraId="0000010F">
      <w:pPr>
        <w:shd w:fill="ffffff" w:val="clear"/>
        <w:ind w:left="144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shd w:fill="ffffff" w:val="clear"/>
        <w:ind w:left="1440" w:hanging="360"/>
      </w:pPr>
      <w:r w:rsidDel="00000000" w:rsidR="00000000" w:rsidRPr="00000000">
        <w:rPr>
          <w:b w:val="1"/>
          <w:color w:val="222222"/>
          <w:u w:val="single"/>
          <w:rtl w:val="0"/>
        </w:rPr>
        <w:t xml:space="preserve">Calibration (Calliberated_CV)</w:t>
      </w:r>
    </w:p>
    <w:p w:rsidR="00000000" w:rsidDel="00000000" w:rsidP="00000000" w:rsidRDefault="00000000" w:rsidRPr="00000000" w14:paraId="00000111">
      <w:pPr>
        <w:numPr>
          <w:ilvl w:val="1"/>
          <w:numId w:val="3"/>
        </w:numPr>
        <w:shd w:fill="ffffff" w:val="clear"/>
        <w:ind w:left="2160" w:hanging="360"/>
      </w:pPr>
      <w:r w:rsidDel="00000000" w:rsidR="00000000" w:rsidRPr="00000000">
        <w:rPr>
          <w:color w:val="222222"/>
          <w:rtl w:val="0"/>
        </w:rPr>
        <w:t xml:space="preserve">Useful sometimes for getting better estimates of prediction probabilities. </w:t>
      </w:r>
    </w:p>
    <w:p w:rsidR="00000000" w:rsidDel="00000000" w:rsidP="00000000" w:rsidRDefault="00000000" w:rsidRPr="00000000" w14:paraId="00000112">
      <w:pPr>
        <w:numPr>
          <w:ilvl w:val="1"/>
          <w:numId w:val="3"/>
        </w:numPr>
        <w:shd w:fill="ffffff" w:val="clear"/>
        <w:ind w:left="2160" w:hanging="360"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https://scikit-learn.org/stable/modules/calibration.html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1"/>
          <w:numId w:val="3"/>
        </w:numPr>
        <w:shd w:fill="ffffff" w:val="clear"/>
        <w:ind w:left="2160" w:hanging="360"/>
        <w:rPr>
          <w:color w:val="222222"/>
          <w:u w:val="none"/>
        </w:rPr>
      </w:pPr>
      <w:hyperlink r:id="rId55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rtl w:val="0"/>
          </w:rPr>
          <w:t xml:space="preserve">https://www.youtube.com/watch?v=AunotauS5yI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1"/>
          <w:numId w:val="3"/>
        </w:numPr>
        <w:shd w:fill="ffffff" w:val="clear"/>
        <w:ind w:left="216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​​</w:t>
      </w:r>
      <w:hyperlink r:id="rId56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rtl w:val="0"/>
          </w:rPr>
          <w:t xml:space="preserve">https://youtu.be/5zbV24vyO44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ind w:left="216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shd w:fill="ffffff" w:val="clear"/>
        <w:ind w:left="1440" w:hanging="360"/>
      </w:pPr>
      <w:r w:rsidDel="00000000" w:rsidR="00000000" w:rsidRPr="00000000">
        <w:rPr>
          <w:b w:val="1"/>
          <w:color w:val="222222"/>
          <w:u w:val="single"/>
          <w:rtl w:val="0"/>
        </w:rPr>
        <w:t xml:space="preserve">Logistic Regression</w:t>
      </w:r>
    </w:p>
    <w:p w:rsidR="00000000" w:rsidDel="00000000" w:rsidP="00000000" w:rsidRDefault="00000000" w:rsidRPr="00000000" w14:paraId="00000117">
      <w:pPr>
        <w:numPr>
          <w:ilvl w:val="1"/>
          <w:numId w:val="3"/>
        </w:numPr>
        <w:shd w:fill="ffffff" w:val="clear"/>
        <w:ind w:left="2160" w:hanging="360"/>
      </w:pP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https://regressit.com/regressitlogistic.html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1"/>
          <w:numId w:val="3"/>
        </w:numPr>
        <w:shd w:fill="ffffff" w:val="clear"/>
        <w:ind w:left="2160" w:hanging="360"/>
      </w:pPr>
      <w:r w:rsidDel="00000000" w:rsidR="00000000" w:rsidRPr="00000000">
        <w:rPr>
          <w:color w:val="222222"/>
          <w:rtl w:val="0"/>
        </w:rPr>
        <w:t xml:space="preserve">Very useful tool for doing LR analysis in Excel with useful visualization and statistics. </w:t>
      </w:r>
    </w:p>
    <w:p w:rsidR="00000000" w:rsidDel="00000000" w:rsidP="00000000" w:rsidRDefault="00000000" w:rsidRPr="00000000" w14:paraId="00000119">
      <w:pPr>
        <w:numPr>
          <w:ilvl w:val="1"/>
          <w:numId w:val="3"/>
        </w:numPr>
        <w:shd w:fill="ffffff" w:val="clear"/>
        <w:ind w:left="2160" w:hanging="360"/>
      </w:pPr>
      <w:r w:rsidDel="00000000" w:rsidR="00000000" w:rsidRPr="00000000">
        <w:rPr>
          <w:color w:val="222222"/>
          <w:rtl w:val="0"/>
        </w:rPr>
        <w:t xml:space="preserve">Also useful for catching errors in the data early. </w:t>
      </w:r>
    </w:p>
    <w:p w:rsidR="00000000" w:rsidDel="00000000" w:rsidP="00000000" w:rsidRDefault="00000000" w:rsidRPr="00000000" w14:paraId="0000011A">
      <w:pPr>
        <w:numPr>
          <w:ilvl w:val="1"/>
          <w:numId w:val="3"/>
        </w:numPr>
        <w:shd w:fill="ffffff" w:val="clear"/>
        <w:ind w:left="2160" w:hanging="360"/>
      </w:pPr>
      <w:r w:rsidDel="00000000" w:rsidR="00000000" w:rsidRPr="00000000">
        <w:rPr>
          <w:color w:val="222222"/>
          <w:rtl w:val="0"/>
        </w:rPr>
        <w:t xml:space="preserve">Also useful for p value based feature selection.</w:t>
      </w:r>
    </w:p>
    <w:p w:rsidR="00000000" w:rsidDel="00000000" w:rsidP="00000000" w:rsidRDefault="00000000" w:rsidRPr="00000000" w14:paraId="0000011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Calibrated_CV approach</w:t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Model Attribute category -  REN_CBC_LN</w:t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  <w:t xml:space="preserve">Check for overfitting condition (Train and Validation Data)</w:t>
      </w: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  <w:t xml:space="preserve">Training Decile without Caliberated_CV</w:t>
      </w: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  <w:t xml:space="preserve">Training Decile with calibrated_cv</w:t>
      </w: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  <w:t xml:space="preserve">Validation Decile without caliberated_cv</w:t>
      </w: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4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  <w:t xml:space="preserve">Validation Decile with calibrated_cv</w:t>
      </w: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  <w:t xml:space="preserve">Test Decile without calibrated_cv</w:t>
      </w: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  <w:t xml:space="preserve">Test Decile with calliberated_cv </w:t>
      </w: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3.png"/><Relationship Id="rId42" Type="http://schemas.openxmlformats.org/officeDocument/2006/relationships/image" Target="media/image40.png"/><Relationship Id="rId41" Type="http://schemas.openxmlformats.org/officeDocument/2006/relationships/image" Target="media/image8.png"/><Relationship Id="rId44" Type="http://schemas.openxmlformats.org/officeDocument/2006/relationships/image" Target="media/image25.png"/><Relationship Id="rId43" Type="http://schemas.openxmlformats.org/officeDocument/2006/relationships/image" Target="media/image22.png"/><Relationship Id="rId46" Type="http://schemas.openxmlformats.org/officeDocument/2006/relationships/image" Target="media/image45.png"/><Relationship Id="rId45" Type="http://schemas.openxmlformats.org/officeDocument/2006/relationships/image" Target="media/image4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2.png"/><Relationship Id="rId48" Type="http://schemas.openxmlformats.org/officeDocument/2006/relationships/image" Target="media/image3.png"/><Relationship Id="rId47" Type="http://schemas.openxmlformats.org/officeDocument/2006/relationships/image" Target="media/image27.png"/><Relationship Id="rId49" Type="http://schemas.openxmlformats.org/officeDocument/2006/relationships/image" Target="media/image50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7" Type="http://schemas.openxmlformats.org/officeDocument/2006/relationships/image" Target="media/image15.png"/><Relationship Id="rId8" Type="http://schemas.openxmlformats.org/officeDocument/2006/relationships/image" Target="media/image31.png"/><Relationship Id="rId31" Type="http://schemas.openxmlformats.org/officeDocument/2006/relationships/image" Target="media/image1.png"/><Relationship Id="rId30" Type="http://schemas.openxmlformats.org/officeDocument/2006/relationships/image" Target="media/image10.png"/><Relationship Id="rId33" Type="http://schemas.openxmlformats.org/officeDocument/2006/relationships/image" Target="media/image48.png"/><Relationship Id="rId32" Type="http://schemas.openxmlformats.org/officeDocument/2006/relationships/image" Target="media/image5.png"/><Relationship Id="rId35" Type="http://schemas.openxmlformats.org/officeDocument/2006/relationships/image" Target="media/image30.png"/><Relationship Id="rId34" Type="http://schemas.openxmlformats.org/officeDocument/2006/relationships/image" Target="media/image47.png"/><Relationship Id="rId37" Type="http://schemas.openxmlformats.org/officeDocument/2006/relationships/image" Target="media/image36.png"/><Relationship Id="rId36" Type="http://schemas.openxmlformats.org/officeDocument/2006/relationships/image" Target="media/image7.png"/><Relationship Id="rId39" Type="http://schemas.openxmlformats.org/officeDocument/2006/relationships/image" Target="media/image46.png"/><Relationship Id="rId38" Type="http://schemas.openxmlformats.org/officeDocument/2006/relationships/image" Target="media/image41.png"/><Relationship Id="rId62" Type="http://schemas.openxmlformats.org/officeDocument/2006/relationships/image" Target="media/image49.png"/><Relationship Id="rId61" Type="http://schemas.openxmlformats.org/officeDocument/2006/relationships/image" Target="media/image33.png"/><Relationship Id="rId20" Type="http://schemas.openxmlformats.org/officeDocument/2006/relationships/image" Target="media/image23.png"/><Relationship Id="rId64" Type="http://schemas.openxmlformats.org/officeDocument/2006/relationships/image" Target="media/image21.png"/><Relationship Id="rId63" Type="http://schemas.openxmlformats.org/officeDocument/2006/relationships/image" Target="media/image38.png"/><Relationship Id="rId22" Type="http://schemas.openxmlformats.org/officeDocument/2006/relationships/image" Target="media/image34.png"/><Relationship Id="rId21" Type="http://schemas.openxmlformats.org/officeDocument/2006/relationships/image" Target="media/image9.png"/><Relationship Id="rId65" Type="http://schemas.openxmlformats.org/officeDocument/2006/relationships/image" Target="media/image44.png"/><Relationship Id="rId24" Type="http://schemas.openxmlformats.org/officeDocument/2006/relationships/image" Target="media/image51.png"/><Relationship Id="rId23" Type="http://schemas.openxmlformats.org/officeDocument/2006/relationships/image" Target="media/image4.png"/><Relationship Id="rId60" Type="http://schemas.openxmlformats.org/officeDocument/2006/relationships/image" Target="media/image19.png"/><Relationship Id="rId26" Type="http://schemas.openxmlformats.org/officeDocument/2006/relationships/image" Target="media/image35.png"/><Relationship Id="rId25" Type="http://schemas.openxmlformats.org/officeDocument/2006/relationships/image" Target="media/image14.png"/><Relationship Id="rId28" Type="http://schemas.openxmlformats.org/officeDocument/2006/relationships/image" Target="media/image29.png"/><Relationship Id="rId27" Type="http://schemas.openxmlformats.org/officeDocument/2006/relationships/image" Target="media/image11.png"/><Relationship Id="rId29" Type="http://schemas.openxmlformats.org/officeDocument/2006/relationships/image" Target="media/image6.png"/><Relationship Id="rId51" Type="http://schemas.openxmlformats.org/officeDocument/2006/relationships/hyperlink" Target="https://builtin.com/data-science/tsne-python" TargetMode="External"/><Relationship Id="rId50" Type="http://schemas.openxmlformats.org/officeDocument/2006/relationships/hyperlink" Target="https://scikit-learn.org/stable/modules/generated/sklearn.manifold.TSNE.html" TargetMode="External"/><Relationship Id="rId53" Type="http://schemas.openxmlformats.org/officeDocument/2006/relationships/hyperlink" Target="https://scikit-learn.org/stable/modules/model_evaluation.html" TargetMode="External"/><Relationship Id="rId52" Type="http://schemas.openxmlformats.org/officeDocument/2006/relationships/hyperlink" Target="https://scikit-learn.org/stable/model_selection.html" TargetMode="External"/><Relationship Id="rId11" Type="http://schemas.openxmlformats.org/officeDocument/2006/relationships/image" Target="media/image32.png"/><Relationship Id="rId55" Type="http://schemas.openxmlformats.org/officeDocument/2006/relationships/hyperlink" Target="https://www.youtube.com/watch?v=AunotauS5yI" TargetMode="External"/><Relationship Id="rId10" Type="http://schemas.openxmlformats.org/officeDocument/2006/relationships/image" Target="media/image28.png"/><Relationship Id="rId54" Type="http://schemas.openxmlformats.org/officeDocument/2006/relationships/hyperlink" Target="https://scikit-learn.org/stable/modules/calibration.html" TargetMode="External"/><Relationship Id="rId13" Type="http://schemas.openxmlformats.org/officeDocument/2006/relationships/image" Target="media/image17.png"/><Relationship Id="rId57" Type="http://schemas.openxmlformats.org/officeDocument/2006/relationships/hyperlink" Target="https://regressit.com/regressitlogistic.html" TargetMode="External"/><Relationship Id="rId12" Type="http://schemas.openxmlformats.org/officeDocument/2006/relationships/image" Target="media/image16.png"/><Relationship Id="rId56" Type="http://schemas.openxmlformats.org/officeDocument/2006/relationships/hyperlink" Target="https://youtu.be/5zbV24vyO44" TargetMode="External"/><Relationship Id="rId15" Type="http://schemas.openxmlformats.org/officeDocument/2006/relationships/image" Target="media/image12.png"/><Relationship Id="rId59" Type="http://schemas.openxmlformats.org/officeDocument/2006/relationships/image" Target="media/image20.png"/><Relationship Id="rId14" Type="http://schemas.openxmlformats.org/officeDocument/2006/relationships/image" Target="media/image24.png"/><Relationship Id="rId58" Type="http://schemas.openxmlformats.org/officeDocument/2006/relationships/image" Target="media/image2.png"/><Relationship Id="rId17" Type="http://schemas.openxmlformats.org/officeDocument/2006/relationships/image" Target="media/image18.png"/><Relationship Id="rId16" Type="http://schemas.openxmlformats.org/officeDocument/2006/relationships/image" Target="media/image39.png"/><Relationship Id="rId19" Type="http://schemas.openxmlformats.org/officeDocument/2006/relationships/image" Target="media/image37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