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pacing w:before="0" w:after="322" w:line="240" w:lineRule="auto"/>
        <w:jc w:val="both"/>
        <w:rPr>
          <w:rFonts w:ascii="Arial" w:cs="Arial" w:hAnsi="Arial" w:eastAsia="Arial"/>
          <w:b w:val="1"/>
          <w:bCs w:val="1"/>
          <w:sz w:val="48"/>
          <w:szCs w:val="48"/>
        </w:rPr>
      </w:pPr>
      <w:r>
        <w:rPr>
          <w:rFonts w:ascii="Arial" w:hAnsi="Arial"/>
          <w:b w:val="1"/>
          <w:bCs w:val="1"/>
          <w:sz w:val="48"/>
          <w:szCs w:val="48"/>
          <w:rtl w:val="0"/>
          <w:lang w:val="en-US"/>
        </w:rPr>
        <w:t>Approach Document - Apple Project</w:t>
      </w:r>
    </w:p>
    <w:p>
      <w:pPr>
        <w:pStyle w:val="Subtitle"/>
        <w:numPr>
          <w:ilvl w:val="0"/>
          <w:numId w:val="2"/>
        </w:numPr>
        <w:rPr>
          <w:lang w:val="en-US"/>
        </w:rPr>
      </w:pPr>
      <w:r>
        <w:rPr>
          <w:rtl w:val="0"/>
          <w:lang w:val="en-US"/>
        </w:rPr>
        <w:t>by Abhishek Chakraborty</w:t>
      </w:r>
    </w:p>
    <w:p>
      <w:pPr>
        <w:pStyle w:val="Body A"/>
      </w:pPr>
    </w:p>
    <w:p>
      <w:pPr>
        <w:pStyle w:val="Body A"/>
      </w:pPr>
    </w:p>
    <w:p>
      <w:pPr>
        <w:pStyle w:val="Default"/>
        <w:spacing w:before="0" w:after="299" w:line="240" w:lineRule="auto"/>
        <w:jc w:val="both"/>
        <w:rPr>
          <w:rFonts w:ascii="Arial" w:cs="Arial" w:hAnsi="Arial" w:eastAsia="Arial"/>
          <w:b w:val="1"/>
          <w:bCs w:val="1"/>
          <w:sz w:val="36"/>
          <w:szCs w:val="36"/>
          <w:lang w:val="fr-FR"/>
        </w:rPr>
      </w:pPr>
      <w:r>
        <w:rPr>
          <w:rFonts w:ascii="Arial" w:hAnsi="Arial"/>
          <w:b w:val="1"/>
          <w:bCs w:val="1"/>
          <w:sz w:val="36"/>
          <w:szCs w:val="36"/>
          <w:rtl w:val="0"/>
          <w:lang w:val="fr-FR"/>
        </w:rPr>
        <w:t>Introduction</w:t>
      </w:r>
    </w:p>
    <w:p>
      <w:pPr>
        <w:pStyle w:val="Default"/>
        <w:spacing w:before="0" w:after="240" w:line="240" w:lineRule="auto"/>
        <w:jc w:val="both"/>
        <w:rPr>
          <w:rFonts w:ascii="Arial" w:cs="Arial" w:hAnsi="Arial" w:eastAsia="Arial"/>
        </w:rPr>
      </w:pPr>
      <w:r>
        <w:rPr>
          <w:rFonts w:ascii="Arial" w:hAnsi="Arial"/>
          <w:rtl w:val="0"/>
          <w:lang w:val="en-US"/>
        </w:rPr>
        <w:t>This document outlines the structured analytical approach followed to process, transform, and interpret Apple</w:t>
      </w:r>
      <w:r>
        <w:rPr>
          <w:rFonts w:ascii="Arial Unicode MS" w:hAnsi="Arial Unicode MS" w:hint="default"/>
          <w:rtl w:val="0"/>
          <w:lang w:val="en-US"/>
        </w:rPr>
        <w:t>’</w:t>
      </w:r>
      <w:r>
        <w:rPr>
          <w:rFonts w:ascii="Arial" w:hAnsi="Arial"/>
          <w:rtl w:val="0"/>
          <w:lang w:val="en-US"/>
        </w:rPr>
        <w:t>s social media datasets for generating actionable insights. The workflow encompasses data cleaning, engagement analysis, platform assessment, hashtag strategy evaluation, campaign effectiveness measurement, and follower growth analysis. Excel functions, Pivot Tables, formulas, and data visualizations were systematically applied at every stage to ensure accuracy, clarity, and decision-oriented insights.</w:t>
      </w:r>
    </w:p>
    <w:p>
      <w:pPr>
        <w:pStyle w:val="Default"/>
        <w:spacing w:before="0" w:line="240" w:lineRule="auto"/>
        <w:jc w:val="both"/>
        <w:rPr>
          <w:rFonts w:ascii="Arial" w:cs="Arial" w:hAnsi="Arial" w:eastAsia="Arial"/>
        </w:rPr>
      </w:pPr>
    </w:p>
    <w:p>
      <w:pPr>
        <w:pStyle w:val="Default"/>
        <w:spacing w:before="0" w:after="299" w:line="240" w:lineRule="auto"/>
        <w:jc w:val="both"/>
        <w:rPr>
          <w:rFonts w:ascii="Arial" w:cs="Arial" w:hAnsi="Arial" w:eastAsia="Arial"/>
          <w:b w:val="1"/>
          <w:bCs w:val="1"/>
          <w:sz w:val="36"/>
          <w:szCs w:val="36"/>
        </w:rPr>
      </w:pPr>
      <w:r>
        <w:rPr>
          <w:rFonts w:ascii="Arial" w:hAnsi="Arial"/>
          <w:b w:val="1"/>
          <w:bCs w:val="1"/>
          <w:sz w:val="36"/>
          <w:szCs w:val="36"/>
          <w:rtl w:val="0"/>
          <w:lang w:val="en-US"/>
        </w:rPr>
        <w:t>Task 1: Data Preprocessing &amp; Cleaning</w:t>
      </w:r>
    </w:p>
    <w:p>
      <w:pPr>
        <w:pStyle w:val="Default"/>
        <w:spacing w:before="0" w:after="240" w:line="240" w:lineRule="auto"/>
        <w:jc w:val="both"/>
        <w:rPr>
          <w:rFonts w:ascii="Arial" w:cs="Arial" w:hAnsi="Arial" w:eastAsia="Arial"/>
        </w:rPr>
      </w:pPr>
      <w:r>
        <w:rPr>
          <w:rFonts w:ascii="Arial" w:hAnsi="Arial"/>
          <w:rtl w:val="0"/>
          <w:lang w:val="en-US"/>
        </w:rPr>
        <w:t>A comprehensive data quality review was conducted across the Posts, Engagement Summary, and Campaign Metadata datasets. The following steps were completed:</w:t>
      </w:r>
    </w:p>
    <w:p>
      <w:pPr>
        <w:pStyle w:val="Default"/>
        <w:spacing w:before="0" w:after="281" w:line="240" w:lineRule="auto"/>
        <w:jc w:val="both"/>
        <w:rPr>
          <w:rFonts w:ascii="Arial" w:cs="Arial" w:hAnsi="Arial" w:eastAsia="Arial"/>
          <w:b w:val="1"/>
          <w:bCs w:val="1"/>
          <w:sz w:val="28"/>
          <w:szCs w:val="28"/>
        </w:rPr>
      </w:pPr>
      <w:r>
        <w:rPr>
          <w:rFonts w:ascii="Arial" w:hAnsi="Arial"/>
          <w:b w:val="1"/>
          <w:bCs w:val="1"/>
          <w:sz w:val="28"/>
          <w:szCs w:val="28"/>
          <w:rtl w:val="0"/>
          <w:lang w:val="en-US"/>
        </w:rPr>
        <w:t>1. Standardization &amp; Formatting</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Standardized text formatting by capitalizing the first letter of platform names and content types, ensuring consistency (with exceptions such as "iPhone 16" where required).</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Applied appropriate number formats across numeric fields (Likes, Shares, Comments, Impressions, Ad Spend) including comma separators for readability and currency formatting for financial fields.</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Checked for and verified absence of duplicate records using Excel</w:t>
      </w:r>
      <w:r>
        <w:rPr>
          <w:rFonts w:ascii="Arial Unicode MS" w:hAnsi="Arial Unicode MS" w:hint="default"/>
          <w:rtl w:val="0"/>
          <w:lang w:val="en-US"/>
        </w:rPr>
        <w:t>’</w:t>
      </w:r>
      <w:r>
        <w:rPr>
          <w:rFonts w:ascii="Arial" w:hAnsi="Arial"/>
          <w:rtl w:val="0"/>
          <w:lang w:val="en-US"/>
        </w:rPr>
        <w:t>s "Remove Duplicates" feature.</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Ensured consistent date formatting across all datasets.</w:t>
      </w:r>
    </w:p>
    <w:p>
      <w:pPr>
        <w:pStyle w:val="Default"/>
        <w:spacing w:before="0" w:after="281" w:line="240" w:lineRule="auto"/>
        <w:jc w:val="both"/>
        <w:rPr>
          <w:rFonts w:ascii="Arial" w:cs="Arial" w:hAnsi="Arial" w:eastAsia="Arial"/>
          <w:b w:val="1"/>
          <w:bCs w:val="1"/>
          <w:sz w:val="28"/>
          <w:szCs w:val="28"/>
          <w:lang w:val="de-DE"/>
        </w:rPr>
      </w:pPr>
      <w:r>
        <w:rPr>
          <w:rFonts w:ascii="Arial" w:hAnsi="Arial"/>
          <w:b w:val="1"/>
          <w:bCs w:val="1"/>
          <w:sz w:val="28"/>
          <w:szCs w:val="28"/>
          <w:rtl w:val="0"/>
          <w:lang w:val="de-DE"/>
        </w:rPr>
        <w:t>2. Hashtag Preparation</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 xml:space="preserve">Separated hashtags using </w:t>
      </w:r>
      <w:r>
        <w:rPr>
          <w:rFonts w:ascii="Arial" w:hAnsi="Arial"/>
          <w:b w:val="1"/>
          <w:bCs w:val="1"/>
          <w:rtl w:val="0"/>
          <w:lang w:val="nl-NL"/>
        </w:rPr>
        <w:t xml:space="preserve">Data </w:t>
      </w:r>
      <w:r>
        <w:rPr>
          <w:rFonts w:ascii="Arial" w:hAnsi="Arial" w:hint="default"/>
          <w:b w:val="1"/>
          <w:bCs w:val="1"/>
          <w:rtl w:val="0"/>
          <w:lang w:val="en-US"/>
        </w:rPr>
        <w:t xml:space="preserve">→ </w:t>
      </w:r>
      <w:r>
        <w:rPr>
          <w:rFonts w:ascii="Arial" w:hAnsi="Arial"/>
          <w:b w:val="1"/>
          <w:bCs w:val="1"/>
          <w:rtl w:val="0"/>
          <w:lang w:val="en-US"/>
        </w:rPr>
        <w:t>Text to Columns</w:t>
      </w:r>
      <w:r>
        <w:rPr>
          <w:rFonts w:ascii="Arial" w:hAnsi="Arial"/>
          <w:rtl w:val="0"/>
          <w:lang w:val="en-US"/>
        </w:rPr>
        <w:t>, selecting the appropriate delimiter to allow individual-level hashtag performance analysis.</w:t>
      </w:r>
    </w:p>
    <w:p>
      <w:pPr>
        <w:pStyle w:val="Default"/>
        <w:spacing w:before="0" w:after="240" w:line="240" w:lineRule="auto"/>
        <w:jc w:val="both"/>
        <w:rPr>
          <w:rFonts w:ascii="Arial" w:cs="Arial" w:hAnsi="Arial" w:eastAsia="Arial"/>
        </w:rPr>
      </w:pPr>
      <w:r>
        <w:rPr>
          <w:rFonts w:ascii="Arial" w:hAnsi="Arial"/>
          <w:rtl w:val="0"/>
          <w:lang w:val="en-US"/>
        </w:rPr>
        <w:t>These steps ensured that the dataset was fully cleaned, consistent, and ready for accurate downstream analysis.</w:t>
      </w:r>
    </w:p>
    <w:p>
      <w:pPr>
        <w:pStyle w:val="Default"/>
        <w:spacing w:before="0" w:line="240" w:lineRule="auto"/>
        <w:jc w:val="both"/>
        <w:rPr>
          <w:rFonts w:ascii="Arial" w:cs="Arial" w:hAnsi="Arial" w:eastAsia="Arial"/>
        </w:rPr>
      </w:pPr>
    </w:p>
    <w:p>
      <w:pPr>
        <w:pStyle w:val="Default"/>
        <w:spacing w:before="0" w:after="299" w:line="240" w:lineRule="auto"/>
        <w:jc w:val="both"/>
        <w:rPr>
          <w:rFonts w:ascii="Arial" w:cs="Arial" w:hAnsi="Arial" w:eastAsia="Arial"/>
          <w:b w:val="1"/>
          <w:bCs w:val="1"/>
          <w:sz w:val="36"/>
          <w:szCs w:val="36"/>
        </w:rPr>
      </w:pPr>
      <w:r>
        <w:rPr>
          <w:rFonts w:ascii="Arial" w:hAnsi="Arial"/>
          <w:b w:val="1"/>
          <w:bCs w:val="1"/>
          <w:sz w:val="36"/>
          <w:szCs w:val="36"/>
          <w:rtl w:val="0"/>
          <w:lang w:val="en-US"/>
        </w:rPr>
        <w:t>Task 2: Engagement Analysis</w:t>
      </w:r>
    </w:p>
    <w:p>
      <w:pPr>
        <w:pStyle w:val="Default"/>
        <w:spacing w:before="0" w:after="240" w:line="240" w:lineRule="auto"/>
        <w:jc w:val="both"/>
        <w:rPr>
          <w:rFonts w:ascii="Arial" w:cs="Arial" w:hAnsi="Arial" w:eastAsia="Arial"/>
        </w:rPr>
      </w:pPr>
      <w:r>
        <w:rPr>
          <w:rFonts w:ascii="Arial" w:hAnsi="Arial"/>
          <w:rtl w:val="0"/>
          <w:lang w:val="en-US"/>
        </w:rPr>
        <w:t>Using the Posts dataset, several engagement metrics and insights were derived.</w:t>
      </w:r>
    </w:p>
    <w:p>
      <w:pPr>
        <w:pStyle w:val="Default"/>
        <w:spacing w:before="0" w:after="281" w:line="240" w:lineRule="auto"/>
        <w:jc w:val="both"/>
        <w:rPr>
          <w:rFonts w:ascii="Arial" w:cs="Arial" w:hAnsi="Arial" w:eastAsia="Arial"/>
          <w:b w:val="1"/>
          <w:bCs w:val="1"/>
          <w:sz w:val="28"/>
          <w:szCs w:val="28"/>
          <w:lang w:val="fr-FR"/>
        </w:rPr>
      </w:pPr>
      <w:r>
        <w:rPr>
          <w:rFonts w:ascii="Arial" w:hAnsi="Arial"/>
          <w:b w:val="1"/>
          <w:bCs w:val="1"/>
          <w:sz w:val="28"/>
          <w:szCs w:val="28"/>
          <w:rtl w:val="0"/>
          <w:lang w:val="fr-FR"/>
        </w:rPr>
        <w:t>1. Engagement Rate Calculation</w:t>
      </w:r>
    </w:p>
    <w:p>
      <w:pPr>
        <w:pStyle w:val="Default"/>
        <w:spacing w:before="0" w:after="240" w:line="240" w:lineRule="auto"/>
        <w:jc w:val="both"/>
        <w:rPr>
          <w:rFonts w:ascii="Arial" w:cs="Arial" w:hAnsi="Arial" w:eastAsia="Arial"/>
        </w:rPr>
      </w:pPr>
      <w:r>
        <w:rPr>
          <w:rFonts w:ascii="Arial" w:hAnsi="Arial"/>
          <w:rtl w:val="0"/>
          <w:lang w:val="en-US"/>
        </w:rPr>
        <w:t>A new calculated field was introduced in the dataset:</w:t>
      </w:r>
    </w:p>
    <w:p>
      <w:pPr>
        <w:pStyle w:val="Default"/>
        <w:spacing w:before="0" w:after="240" w:line="240" w:lineRule="auto"/>
        <w:jc w:val="both"/>
        <w:rPr>
          <w:rFonts w:ascii="Arial" w:cs="Arial" w:hAnsi="Arial" w:eastAsia="Arial"/>
        </w:rPr>
      </w:pPr>
      <w:r>
        <w:rPr>
          <w:rFonts w:ascii="Arial" w:hAnsi="Arial"/>
          <w:b w:val="1"/>
          <w:bCs w:val="1"/>
          <w:rtl w:val="0"/>
          <w:lang w:val="en-US"/>
        </w:rPr>
        <w:t>Engagement Rate = (Likes + Shares + Comments) / Impressions</w:t>
      </w:r>
    </w:p>
    <w:p>
      <w:pPr>
        <w:pStyle w:val="Default"/>
        <w:spacing w:before="0" w:after="240" w:line="240" w:lineRule="auto"/>
        <w:jc w:val="both"/>
        <w:rPr>
          <w:rFonts w:ascii="Arial" w:cs="Arial" w:hAnsi="Arial" w:eastAsia="Arial"/>
        </w:rPr>
      </w:pPr>
      <w:r>
        <w:rPr>
          <w:rFonts w:ascii="Arial" w:hAnsi="Arial"/>
          <w:rtl w:val="0"/>
          <w:lang w:val="en-US"/>
        </w:rPr>
        <w:t>This metric enabled performance comparison across platforms, content types, and hashtags.</w:t>
      </w:r>
    </w:p>
    <w:p>
      <w:pPr>
        <w:pStyle w:val="Default"/>
        <w:spacing w:before="0" w:after="281" w:line="240" w:lineRule="auto"/>
        <w:jc w:val="both"/>
        <w:rPr>
          <w:rFonts w:ascii="Arial" w:cs="Arial" w:hAnsi="Arial" w:eastAsia="Arial"/>
          <w:b w:val="1"/>
          <w:bCs w:val="1"/>
          <w:sz w:val="28"/>
          <w:szCs w:val="28"/>
        </w:rPr>
      </w:pPr>
      <w:r>
        <w:rPr>
          <w:rFonts w:ascii="Arial" w:hAnsi="Arial"/>
          <w:b w:val="1"/>
          <w:bCs w:val="1"/>
          <w:sz w:val="28"/>
          <w:szCs w:val="28"/>
          <w:rtl w:val="0"/>
          <w:lang w:val="en-US"/>
        </w:rPr>
        <w:t>2. Pivot Table Development</w:t>
      </w:r>
    </w:p>
    <w:p>
      <w:pPr>
        <w:pStyle w:val="Default"/>
        <w:spacing w:before="0" w:after="240" w:line="240" w:lineRule="auto"/>
        <w:jc w:val="both"/>
        <w:rPr>
          <w:rFonts w:ascii="Arial" w:cs="Arial" w:hAnsi="Arial" w:eastAsia="Arial"/>
        </w:rPr>
      </w:pPr>
      <w:r>
        <w:rPr>
          <w:rFonts w:ascii="Arial" w:hAnsi="Arial"/>
          <w:rtl w:val="0"/>
          <w:lang w:val="en-US"/>
        </w:rPr>
        <w:t>Multiple Pivot Tables were created to extract insights including:</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Total Likes, Shares, and Comments categorized by Content Type and Platform.</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Average Clicks per Post for each Hashtag.</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Ranking hashtags and posts by engagement rate to identify top performers.</w:t>
      </w:r>
    </w:p>
    <w:p>
      <w:pPr>
        <w:pStyle w:val="Default"/>
        <w:spacing w:before="0" w:after="281" w:line="240" w:lineRule="auto"/>
        <w:jc w:val="both"/>
        <w:rPr>
          <w:rFonts w:ascii="Arial" w:cs="Arial" w:hAnsi="Arial" w:eastAsia="Arial"/>
          <w:b w:val="1"/>
          <w:bCs w:val="1"/>
          <w:sz w:val="28"/>
          <w:szCs w:val="28"/>
        </w:rPr>
      </w:pPr>
      <w:r>
        <w:rPr>
          <w:rFonts w:ascii="Arial" w:hAnsi="Arial"/>
          <w:b w:val="1"/>
          <w:bCs w:val="1"/>
          <w:sz w:val="28"/>
          <w:szCs w:val="28"/>
          <w:rtl w:val="0"/>
          <w:lang w:val="en-US"/>
        </w:rPr>
        <w:t>3. Top-Performing Posts</w:t>
      </w:r>
    </w:p>
    <w:p>
      <w:pPr>
        <w:pStyle w:val="Default"/>
        <w:spacing w:before="0" w:after="240" w:line="240" w:lineRule="auto"/>
        <w:jc w:val="both"/>
        <w:rPr>
          <w:rFonts w:ascii="Arial" w:cs="Arial" w:hAnsi="Arial" w:eastAsia="Arial"/>
        </w:rPr>
      </w:pPr>
      <w:r>
        <w:rPr>
          <w:rFonts w:ascii="Arial" w:hAnsi="Arial"/>
          <w:rtl w:val="0"/>
          <w:lang w:val="en-US"/>
        </w:rPr>
        <w:t xml:space="preserve">A sorted duplicate of the Posts dataset was created to identify the </w:t>
      </w:r>
      <w:r>
        <w:rPr>
          <w:rFonts w:ascii="Arial" w:hAnsi="Arial"/>
          <w:b w:val="1"/>
          <w:bCs w:val="1"/>
          <w:rtl w:val="0"/>
          <w:lang w:val="en-US"/>
        </w:rPr>
        <w:t>Top 10 Apple posts</w:t>
      </w:r>
      <w:r>
        <w:rPr>
          <w:rFonts w:ascii="Arial" w:hAnsi="Arial"/>
          <w:rtl w:val="0"/>
          <w:lang w:val="en-US"/>
        </w:rPr>
        <w:t xml:space="preserve"> with the highest engagement rate.</w:t>
      </w:r>
    </w:p>
    <w:p>
      <w:pPr>
        <w:pStyle w:val="Default"/>
        <w:spacing w:before="0" w:after="240" w:line="240" w:lineRule="auto"/>
        <w:jc w:val="both"/>
        <w:rPr>
          <w:rFonts w:ascii="Arial" w:cs="Arial" w:hAnsi="Arial" w:eastAsia="Arial"/>
        </w:rPr>
      </w:pPr>
      <w:r>
        <w:rPr>
          <w:rFonts w:ascii="Arial" w:hAnsi="Arial"/>
          <w:rtl w:val="0"/>
          <w:lang w:val="en-US"/>
        </w:rPr>
        <w:t>This stage provided a foundational understanding of which assets and themes resonated most with the audience.</w:t>
      </w:r>
    </w:p>
    <w:p>
      <w:pPr>
        <w:pStyle w:val="Default"/>
        <w:spacing w:before="0" w:line="240" w:lineRule="auto"/>
        <w:jc w:val="both"/>
        <w:rPr>
          <w:rFonts w:ascii="Arial" w:cs="Arial" w:hAnsi="Arial" w:eastAsia="Arial"/>
        </w:rPr>
      </w:pPr>
    </w:p>
    <w:p>
      <w:pPr>
        <w:pStyle w:val="Default"/>
        <w:spacing w:before="0" w:after="299" w:line="240" w:lineRule="auto"/>
        <w:jc w:val="both"/>
        <w:rPr>
          <w:rFonts w:ascii="Arial" w:cs="Arial" w:hAnsi="Arial" w:eastAsia="Arial"/>
          <w:b w:val="1"/>
          <w:bCs w:val="1"/>
          <w:sz w:val="36"/>
          <w:szCs w:val="36"/>
        </w:rPr>
      </w:pPr>
      <w:r>
        <w:rPr>
          <w:rFonts w:ascii="Arial" w:hAnsi="Arial"/>
          <w:b w:val="1"/>
          <w:bCs w:val="1"/>
          <w:sz w:val="36"/>
          <w:szCs w:val="36"/>
          <w:rtl w:val="0"/>
          <w:lang w:val="en-US"/>
        </w:rPr>
        <w:t>Task 3: Platform-Level Performance Analysis</w:t>
      </w:r>
    </w:p>
    <w:p>
      <w:pPr>
        <w:pStyle w:val="Default"/>
        <w:spacing w:before="0" w:after="240" w:line="240" w:lineRule="auto"/>
        <w:jc w:val="both"/>
        <w:rPr>
          <w:rFonts w:ascii="Arial" w:cs="Arial" w:hAnsi="Arial" w:eastAsia="Arial"/>
        </w:rPr>
      </w:pPr>
      <w:r>
        <w:rPr>
          <w:rFonts w:ascii="Arial" w:hAnsi="Arial"/>
          <w:rtl w:val="0"/>
          <w:lang w:val="en-US"/>
        </w:rPr>
        <w:t>Platform effectiveness was assessed by comparing engagement levels, follower growth patterns, and ad spend utilization.</w:t>
      </w:r>
    </w:p>
    <w:p>
      <w:pPr>
        <w:pStyle w:val="Default"/>
        <w:spacing w:before="0" w:after="281" w:line="240" w:lineRule="auto"/>
        <w:jc w:val="both"/>
        <w:rPr>
          <w:rFonts w:ascii="Arial" w:cs="Arial" w:hAnsi="Arial" w:eastAsia="Arial"/>
          <w:b w:val="1"/>
          <w:bCs w:val="1"/>
          <w:sz w:val="28"/>
          <w:szCs w:val="28"/>
          <w:lang w:val="fr-FR"/>
        </w:rPr>
      </w:pPr>
      <w:r>
        <w:rPr>
          <w:rFonts w:ascii="Arial" w:hAnsi="Arial"/>
          <w:b w:val="1"/>
          <w:bCs w:val="1"/>
          <w:sz w:val="28"/>
          <w:szCs w:val="28"/>
          <w:rtl w:val="0"/>
          <w:lang w:val="fr-FR"/>
        </w:rPr>
        <w:t>1. Engagement Comparison</w:t>
      </w:r>
    </w:p>
    <w:p>
      <w:pPr>
        <w:pStyle w:val="Default"/>
        <w:spacing w:before="0" w:after="240" w:line="240" w:lineRule="auto"/>
        <w:jc w:val="both"/>
        <w:rPr>
          <w:rFonts w:ascii="Arial" w:cs="Arial" w:hAnsi="Arial" w:eastAsia="Arial"/>
        </w:rPr>
      </w:pPr>
      <w:r>
        <w:rPr>
          <w:rFonts w:ascii="Arial" w:hAnsi="Arial"/>
          <w:rtl w:val="0"/>
          <w:lang w:val="en-US"/>
        </w:rPr>
        <w:t>Pivot Tables were used to aggregate engagement metrics across platforms, enabling identification of the platform with the strongest performance.</w:t>
      </w:r>
    </w:p>
    <w:p>
      <w:pPr>
        <w:pStyle w:val="Default"/>
        <w:spacing w:before="0" w:after="281" w:line="240" w:lineRule="auto"/>
        <w:jc w:val="both"/>
        <w:rPr>
          <w:rFonts w:ascii="Arial" w:cs="Arial" w:hAnsi="Arial" w:eastAsia="Arial"/>
          <w:b w:val="1"/>
          <w:bCs w:val="1"/>
          <w:sz w:val="28"/>
          <w:szCs w:val="28"/>
        </w:rPr>
      </w:pPr>
      <w:r>
        <w:rPr>
          <w:rFonts w:ascii="Arial" w:hAnsi="Arial"/>
          <w:b w:val="1"/>
          <w:bCs w:val="1"/>
          <w:sz w:val="28"/>
          <w:szCs w:val="28"/>
          <w:rtl w:val="0"/>
          <w:lang w:val="en-US"/>
        </w:rPr>
        <w:t>2. Follower Growth Rate Calculation</w:t>
      </w:r>
    </w:p>
    <w:p>
      <w:pPr>
        <w:pStyle w:val="Default"/>
        <w:spacing w:before="0" w:after="240" w:line="240" w:lineRule="auto"/>
        <w:jc w:val="both"/>
        <w:rPr>
          <w:rFonts w:ascii="Arial" w:cs="Arial" w:hAnsi="Arial" w:eastAsia="Arial"/>
        </w:rPr>
      </w:pPr>
      <w:r>
        <w:rPr>
          <w:rFonts w:ascii="Arial" w:hAnsi="Arial"/>
          <w:rtl w:val="0"/>
          <w:lang w:val="en-US"/>
        </w:rPr>
        <w:t>A new column was added in the Engagement Summary dataset:</w:t>
      </w:r>
    </w:p>
    <w:p>
      <w:pPr>
        <w:pStyle w:val="Default"/>
        <w:spacing w:before="0" w:after="240" w:line="240" w:lineRule="auto"/>
        <w:jc w:val="both"/>
        <w:rPr>
          <w:rFonts w:ascii="Arial" w:cs="Arial" w:hAnsi="Arial" w:eastAsia="Arial"/>
        </w:rPr>
      </w:pPr>
      <w:r>
        <w:rPr>
          <w:rFonts w:ascii="Arial" w:hAnsi="Arial"/>
          <w:b w:val="1"/>
          <w:bCs w:val="1"/>
          <w:rtl w:val="0"/>
          <w:lang w:val="en-US"/>
        </w:rPr>
        <w:t xml:space="preserve">Follower Growth Rate = ((New_Followers </w:t>
      </w:r>
      <w:r>
        <w:rPr>
          <w:rFonts w:ascii="Arial" w:hAnsi="Arial" w:hint="default"/>
          <w:b w:val="1"/>
          <w:bCs w:val="1"/>
          <w:rtl w:val="0"/>
          <w:lang w:val="en-US"/>
        </w:rPr>
        <w:t xml:space="preserve">− </w:t>
      </w:r>
      <w:r>
        <w:rPr>
          <w:rFonts w:ascii="Arial" w:hAnsi="Arial"/>
          <w:b w:val="1"/>
          <w:bCs w:val="1"/>
          <w:rtl w:val="0"/>
          <w:lang w:val="en-US"/>
        </w:rPr>
        <w:t xml:space="preserve">Unfollows) / (Total_Followers </w:t>
      </w:r>
      <w:r>
        <w:rPr>
          <w:rFonts w:ascii="Arial" w:hAnsi="Arial" w:hint="default"/>
          <w:b w:val="1"/>
          <w:bCs w:val="1"/>
          <w:rtl w:val="0"/>
          <w:lang w:val="en-US"/>
        </w:rPr>
        <w:t xml:space="preserve">− </w:t>
      </w:r>
      <w:r>
        <w:rPr>
          <w:rFonts w:ascii="Arial" w:hAnsi="Arial"/>
          <w:b w:val="1"/>
          <w:bCs w:val="1"/>
          <w:rtl w:val="0"/>
          <w:lang w:val="en-US"/>
        </w:rPr>
        <w:t xml:space="preserve">New_Followers + Unfollows)) </w:t>
      </w:r>
      <w:r>
        <w:rPr>
          <w:rFonts w:ascii="Arial" w:hAnsi="Arial" w:hint="default"/>
          <w:b w:val="1"/>
          <w:bCs w:val="1"/>
          <w:rtl w:val="0"/>
          <w:lang w:val="en-US"/>
        </w:rPr>
        <w:t xml:space="preserve">× </w:t>
      </w:r>
      <w:r>
        <w:rPr>
          <w:rFonts w:ascii="Arial" w:hAnsi="Arial"/>
          <w:b w:val="1"/>
          <w:bCs w:val="1"/>
          <w:rtl w:val="0"/>
          <w:lang w:val="en-US"/>
        </w:rPr>
        <w:t>100</w:t>
      </w:r>
    </w:p>
    <w:p>
      <w:pPr>
        <w:pStyle w:val="Default"/>
        <w:spacing w:before="0" w:after="240" w:line="240" w:lineRule="auto"/>
        <w:jc w:val="both"/>
        <w:rPr>
          <w:rFonts w:ascii="Arial" w:cs="Arial" w:hAnsi="Arial" w:eastAsia="Arial"/>
        </w:rPr>
      </w:pPr>
      <w:r>
        <w:rPr>
          <w:rFonts w:ascii="Arial" w:hAnsi="Arial"/>
          <w:rtl w:val="0"/>
          <w:lang w:val="en-US"/>
        </w:rPr>
        <w:t>This allowed benchmarking platform-level follower acquisition efficiency.</w:t>
      </w:r>
    </w:p>
    <w:p>
      <w:pPr>
        <w:pStyle w:val="Default"/>
        <w:spacing w:before="0" w:after="281" w:line="240" w:lineRule="auto"/>
        <w:jc w:val="both"/>
        <w:rPr>
          <w:rFonts w:ascii="Arial" w:cs="Arial" w:hAnsi="Arial" w:eastAsia="Arial"/>
          <w:b w:val="1"/>
          <w:bCs w:val="1"/>
          <w:sz w:val="28"/>
          <w:szCs w:val="28"/>
        </w:rPr>
      </w:pPr>
      <w:r>
        <w:rPr>
          <w:rFonts w:ascii="Arial" w:hAnsi="Arial"/>
          <w:b w:val="1"/>
          <w:bCs w:val="1"/>
          <w:sz w:val="28"/>
          <w:szCs w:val="28"/>
          <w:rtl w:val="0"/>
          <w:lang w:val="en-US"/>
        </w:rPr>
        <w:t>3. Visualizations</w:t>
      </w:r>
    </w:p>
    <w:p>
      <w:pPr>
        <w:pStyle w:val="Default"/>
        <w:spacing w:before="0" w:after="240" w:line="240" w:lineRule="auto"/>
        <w:jc w:val="both"/>
        <w:rPr>
          <w:rFonts w:ascii="Arial" w:cs="Arial" w:hAnsi="Arial" w:eastAsia="Arial"/>
        </w:rPr>
      </w:pPr>
      <w:r>
        <w:rPr>
          <w:rFonts w:ascii="Arial" w:hAnsi="Arial"/>
          <w:rtl w:val="0"/>
          <w:lang w:val="en-US"/>
        </w:rPr>
        <w:t>A Clustered Column Chart was created to visually compare engagement and growth trends across platforms.</w:t>
      </w:r>
    </w:p>
    <w:p>
      <w:pPr>
        <w:pStyle w:val="Default"/>
        <w:spacing w:before="0" w:line="240" w:lineRule="auto"/>
        <w:jc w:val="both"/>
        <w:rPr>
          <w:rFonts w:ascii="Arial" w:cs="Arial" w:hAnsi="Arial" w:eastAsia="Arial"/>
        </w:rPr>
      </w:pPr>
    </w:p>
    <w:p>
      <w:pPr>
        <w:pStyle w:val="Default"/>
        <w:spacing w:before="0" w:after="299" w:line="240" w:lineRule="auto"/>
        <w:jc w:val="both"/>
        <w:rPr>
          <w:rFonts w:ascii="Arial" w:cs="Arial" w:hAnsi="Arial" w:eastAsia="Arial"/>
          <w:b w:val="1"/>
          <w:bCs w:val="1"/>
          <w:sz w:val="36"/>
          <w:szCs w:val="36"/>
        </w:rPr>
      </w:pPr>
      <w:r>
        <w:rPr>
          <w:rFonts w:ascii="Arial" w:hAnsi="Arial"/>
          <w:b w:val="1"/>
          <w:bCs w:val="1"/>
          <w:sz w:val="36"/>
          <w:szCs w:val="36"/>
          <w:rtl w:val="0"/>
          <w:lang w:val="en-US"/>
        </w:rPr>
        <w:t>Task 4: Hashtag &amp; Content Strategy Analysis</w:t>
      </w:r>
    </w:p>
    <w:p>
      <w:pPr>
        <w:pStyle w:val="Default"/>
        <w:spacing w:before="0" w:after="240" w:line="240" w:lineRule="auto"/>
        <w:jc w:val="both"/>
        <w:rPr>
          <w:rFonts w:ascii="Arial" w:cs="Arial" w:hAnsi="Arial" w:eastAsia="Arial"/>
        </w:rPr>
      </w:pPr>
      <w:r>
        <w:rPr>
          <w:rFonts w:ascii="Arial" w:hAnsi="Arial"/>
          <w:rtl w:val="0"/>
          <w:lang w:val="en-US"/>
        </w:rPr>
        <w:t>This stage focused on understanding the role of hashtags and content formats in driving engagement.</w:t>
      </w:r>
    </w:p>
    <w:p>
      <w:pPr>
        <w:pStyle w:val="Default"/>
        <w:spacing w:before="0" w:after="281" w:line="240" w:lineRule="auto"/>
        <w:jc w:val="both"/>
        <w:rPr>
          <w:rFonts w:ascii="Arial" w:cs="Arial" w:hAnsi="Arial" w:eastAsia="Arial"/>
          <w:b w:val="1"/>
          <w:bCs w:val="1"/>
          <w:sz w:val="28"/>
          <w:szCs w:val="28"/>
        </w:rPr>
      </w:pPr>
      <w:r>
        <w:rPr>
          <w:rFonts w:ascii="Arial" w:hAnsi="Arial"/>
          <w:b w:val="1"/>
          <w:bCs w:val="1"/>
          <w:sz w:val="28"/>
          <w:szCs w:val="28"/>
          <w:rtl w:val="0"/>
          <w:lang w:val="en-US"/>
        </w:rPr>
        <w:t>1. Hashtag Frequency &amp; Performance</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Identified the most frequently used hashtags via Pivot Tables.</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Compared the average engagement rate for each hashtag.</w:t>
      </w:r>
    </w:p>
    <w:p>
      <w:pPr>
        <w:pStyle w:val="Default"/>
        <w:spacing w:before="0" w:after="281" w:line="240" w:lineRule="auto"/>
        <w:jc w:val="both"/>
        <w:rPr>
          <w:rFonts w:ascii="Arial" w:cs="Arial" w:hAnsi="Arial" w:eastAsia="Arial"/>
          <w:b w:val="1"/>
          <w:bCs w:val="1"/>
          <w:sz w:val="28"/>
          <w:szCs w:val="28"/>
        </w:rPr>
      </w:pPr>
      <w:r>
        <w:rPr>
          <w:rFonts w:ascii="Arial" w:hAnsi="Arial"/>
          <w:b w:val="1"/>
          <w:bCs w:val="1"/>
          <w:sz w:val="28"/>
          <w:szCs w:val="28"/>
          <w:rtl w:val="0"/>
          <w:lang w:val="en-US"/>
        </w:rPr>
        <w:t>2. Content Performance Comparison</w:t>
      </w:r>
    </w:p>
    <w:p>
      <w:pPr>
        <w:pStyle w:val="Default"/>
        <w:spacing w:before="0" w:after="240" w:line="240" w:lineRule="auto"/>
        <w:jc w:val="both"/>
        <w:rPr>
          <w:rFonts w:ascii="Arial" w:cs="Arial" w:hAnsi="Arial" w:eastAsia="Arial"/>
        </w:rPr>
      </w:pPr>
      <w:r>
        <w:rPr>
          <w:rFonts w:ascii="Arial" w:hAnsi="Arial"/>
          <w:rtl w:val="0"/>
          <w:lang w:val="en-US"/>
        </w:rPr>
        <w:t>Using Pivot Tables, content types (Videos, Images, Carousels, Tweets) were compared to determine which formats performed best on each platform.</w:t>
      </w:r>
    </w:p>
    <w:p>
      <w:pPr>
        <w:pStyle w:val="Default"/>
        <w:spacing w:before="0" w:after="240" w:line="240" w:lineRule="auto"/>
        <w:jc w:val="both"/>
        <w:rPr>
          <w:rFonts w:ascii="Arial" w:cs="Arial" w:hAnsi="Arial" w:eastAsia="Arial"/>
        </w:rPr>
      </w:pPr>
      <w:r>
        <w:rPr>
          <w:rFonts w:ascii="Arial" w:hAnsi="Arial"/>
          <w:rtl w:val="0"/>
          <w:lang w:val="en-US"/>
        </w:rPr>
        <w:t>This helped clarify the content strategy that aligns best with platform user behavior.</w:t>
      </w:r>
    </w:p>
    <w:p>
      <w:pPr>
        <w:pStyle w:val="Default"/>
        <w:spacing w:before="0" w:line="240" w:lineRule="auto"/>
        <w:jc w:val="both"/>
        <w:rPr>
          <w:rFonts w:ascii="Arial" w:cs="Arial" w:hAnsi="Arial" w:eastAsia="Arial"/>
        </w:rPr>
      </w:pPr>
    </w:p>
    <w:p>
      <w:pPr>
        <w:pStyle w:val="Default"/>
        <w:spacing w:before="0" w:after="299" w:line="240" w:lineRule="auto"/>
        <w:jc w:val="both"/>
        <w:rPr>
          <w:rFonts w:ascii="Arial" w:cs="Arial" w:hAnsi="Arial" w:eastAsia="Arial"/>
          <w:b w:val="1"/>
          <w:bCs w:val="1"/>
          <w:sz w:val="36"/>
          <w:szCs w:val="36"/>
        </w:rPr>
      </w:pPr>
      <w:r>
        <w:rPr>
          <w:rFonts w:ascii="Arial" w:hAnsi="Arial"/>
          <w:b w:val="1"/>
          <w:bCs w:val="1"/>
          <w:sz w:val="36"/>
          <w:szCs w:val="36"/>
          <w:rtl w:val="0"/>
          <w:lang w:val="en-US"/>
        </w:rPr>
        <w:t>Task 5: Campaign Effectiveness Analysis</w:t>
      </w:r>
    </w:p>
    <w:p>
      <w:pPr>
        <w:pStyle w:val="Default"/>
        <w:spacing w:before="0" w:after="240" w:line="240" w:lineRule="auto"/>
        <w:jc w:val="both"/>
        <w:rPr>
          <w:rFonts w:ascii="Arial" w:cs="Arial" w:hAnsi="Arial" w:eastAsia="Arial"/>
        </w:rPr>
      </w:pPr>
      <w:r>
        <w:rPr>
          <w:rFonts w:ascii="Arial" w:hAnsi="Arial"/>
          <w:rtl w:val="0"/>
          <w:lang w:val="en-US"/>
        </w:rPr>
        <w:t>Campaign performance was evaluated based on impressions, engagement, clicks, and uplift.</w:t>
      </w:r>
    </w:p>
    <w:p>
      <w:pPr>
        <w:pStyle w:val="Default"/>
        <w:spacing w:before="0" w:after="281" w:line="240" w:lineRule="auto"/>
        <w:jc w:val="both"/>
        <w:rPr>
          <w:rFonts w:ascii="Arial" w:cs="Arial" w:hAnsi="Arial" w:eastAsia="Arial"/>
          <w:b w:val="1"/>
          <w:bCs w:val="1"/>
          <w:sz w:val="28"/>
          <w:szCs w:val="28"/>
        </w:rPr>
      </w:pPr>
      <w:r>
        <w:rPr>
          <w:rFonts w:ascii="Arial" w:hAnsi="Arial"/>
          <w:b w:val="1"/>
          <w:bCs w:val="1"/>
          <w:sz w:val="28"/>
          <w:szCs w:val="28"/>
          <w:rtl w:val="0"/>
          <w:lang w:val="en-US"/>
        </w:rPr>
        <w:t>1. Campaign KPI Computation</w:t>
      </w:r>
    </w:p>
    <w:p>
      <w:pPr>
        <w:pStyle w:val="Default"/>
        <w:spacing w:before="0" w:after="240" w:line="240" w:lineRule="auto"/>
        <w:jc w:val="both"/>
        <w:rPr>
          <w:rFonts w:ascii="Arial" w:cs="Arial" w:hAnsi="Arial" w:eastAsia="Arial"/>
        </w:rPr>
      </w:pPr>
      <w:r>
        <w:rPr>
          <w:rFonts w:ascii="Arial" w:hAnsi="Arial"/>
          <w:rtl w:val="0"/>
          <w:lang w:val="en-US"/>
        </w:rPr>
        <w:t>Created Pivot Tables to compute:</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Total &amp; Average Impressions, Likes, Clicks per Campaign.</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Engagement uplift by comparing pre-campaign and during-campaign performance.</w:t>
      </w:r>
    </w:p>
    <w:p>
      <w:pPr>
        <w:pStyle w:val="Default"/>
        <w:spacing w:before="0" w:after="240" w:line="240" w:lineRule="auto"/>
        <w:jc w:val="both"/>
        <w:rPr>
          <w:rFonts w:ascii="Arial" w:cs="Arial" w:hAnsi="Arial" w:eastAsia="Arial"/>
        </w:rPr>
      </w:pPr>
      <w:r>
        <w:rPr>
          <w:rFonts w:ascii="Arial" w:hAnsi="Arial"/>
          <w:rtl w:val="0"/>
          <w:lang w:val="en-US"/>
        </w:rPr>
        <w:t xml:space="preserve">A separate worksheet titled </w:t>
      </w:r>
      <w:r>
        <w:rPr>
          <w:rFonts w:ascii="Arial Unicode MS" w:hAnsi="Arial Unicode MS" w:hint="default"/>
          <w:rtl w:val="1"/>
          <w:lang w:val="ar-SA" w:bidi="ar-SA"/>
        </w:rPr>
        <w:t>“</w:t>
      </w:r>
      <w:r>
        <w:rPr>
          <w:rFonts w:ascii="Arial" w:hAnsi="Arial"/>
          <w:b w:val="1"/>
          <w:bCs w:val="1"/>
          <w:rtl w:val="0"/>
          <w:lang w:val="en-US"/>
        </w:rPr>
        <w:t>Campaign Effectiveness Task 5.2</w:t>
      </w:r>
      <w:r>
        <w:rPr>
          <w:rFonts w:ascii="Arial" w:hAnsi="Arial" w:hint="default"/>
          <w:b w:val="1"/>
          <w:bCs w:val="1"/>
          <w:rtl w:val="0"/>
          <w:lang w:val="en-US"/>
        </w:rPr>
        <w:t>”</w:t>
      </w:r>
      <w:r>
        <w:rPr>
          <w:rFonts w:ascii="Arial" w:hAnsi="Arial"/>
          <w:rtl w:val="0"/>
          <w:lang w:val="en-US"/>
        </w:rPr>
        <w:t xml:space="preserve"> was prepared to isolate and analyze campaign impact.</w:t>
      </w:r>
    </w:p>
    <w:p>
      <w:pPr>
        <w:pStyle w:val="Default"/>
        <w:spacing w:before="0" w:after="240" w:line="240" w:lineRule="auto"/>
        <w:jc w:val="both"/>
        <w:rPr>
          <w:rFonts w:ascii="Arial" w:cs="Arial" w:hAnsi="Arial" w:eastAsia="Arial"/>
        </w:rPr>
      </w:pPr>
      <w:r>
        <w:rPr>
          <w:rFonts w:ascii="Arial" w:hAnsi="Arial"/>
          <w:rtl w:val="0"/>
          <w:lang w:val="en-US"/>
        </w:rPr>
        <w:t>Additionally, when comparing engagement before and during campaigns, it is important to note that:</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 xml:space="preserve">If a post is marked as </w:t>
      </w:r>
      <w:r>
        <w:rPr>
          <w:rFonts w:ascii="Arial" w:hAnsi="Arial"/>
          <w:b w:val="1"/>
          <w:bCs w:val="1"/>
          <w:rtl w:val="0"/>
          <w:lang w:val="en-US"/>
        </w:rPr>
        <w:t>'Before'</w:t>
      </w:r>
      <w:r>
        <w:rPr>
          <w:rFonts w:ascii="Arial" w:hAnsi="Arial"/>
          <w:rtl w:val="0"/>
          <w:lang w:val="en-US"/>
        </w:rPr>
        <w:t xml:space="preserve">, the </w:t>
      </w:r>
      <w:r>
        <w:rPr>
          <w:rFonts w:ascii="Arial" w:hAnsi="Arial"/>
          <w:i w:val="1"/>
          <w:iCs w:val="1"/>
          <w:rtl w:val="0"/>
          <w:lang w:val="en-US"/>
        </w:rPr>
        <w:t>average during</w:t>
      </w:r>
      <w:r>
        <w:rPr>
          <w:rFonts w:ascii="Arial" w:hAnsi="Arial"/>
          <w:rtl w:val="0"/>
          <w:lang w:val="en-US"/>
        </w:rPr>
        <w:t xml:space="preserve"> value shown for that post is not calculated from that individual post. Instead, it represents the </w:t>
      </w:r>
      <w:r>
        <w:rPr>
          <w:rFonts w:ascii="Arial" w:hAnsi="Arial"/>
          <w:b w:val="1"/>
          <w:bCs w:val="1"/>
          <w:rtl w:val="0"/>
          <w:lang w:val="en-US"/>
        </w:rPr>
        <w:t>average engagement rate of all 'During' posts for that same campaign</w:t>
      </w:r>
      <w:r>
        <w:rPr>
          <w:rFonts w:ascii="Arial" w:hAnsi="Arial"/>
          <w:rtl w:val="0"/>
          <w:lang w:val="en-US"/>
        </w:rPr>
        <w:t>, repeated for every 'Before' post to enable side-by-side comparison.</w:t>
      </w:r>
    </w:p>
    <w:p>
      <w:pPr>
        <w:pStyle w:val="Default"/>
        <w:numPr>
          <w:ilvl w:val="0"/>
          <w:numId w:val="4"/>
        </w:numPr>
        <w:bidi w:val="0"/>
        <w:spacing w:before="0" w:after="240" w:line="240" w:lineRule="auto"/>
        <w:ind w:right="0"/>
        <w:jc w:val="both"/>
        <w:rPr>
          <w:rFonts w:ascii="Arial" w:hAnsi="Arial"/>
          <w:b w:val="1"/>
          <w:bCs w:val="1"/>
          <w:rtl w:val="0"/>
          <w:lang w:val="en-US"/>
        </w:rPr>
      </w:pPr>
      <w:r>
        <w:rPr>
          <w:rFonts w:ascii="Arial" w:hAnsi="Arial"/>
          <w:b w:val="0"/>
          <w:bCs w:val="0"/>
          <w:rtl w:val="0"/>
          <w:lang w:val="en-US"/>
        </w:rPr>
        <w:t xml:space="preserve">Similarly, for posts marked </w:t>
      </w:r>
      <w:r>
        <w:rPr>
          <w:rFonts w:ascii="Arial" w:hAnsi="Arial"/>
          <w:b w:val="1"/>
          <w:bCs w:val="1"/>
          <w:rtl w:val="0"/>
          <w:lang w:val="en-US"/>
        </w:rPr>
        <w:t>'During'</w:t>
      </w:r>
      <w:r>
        <w:rPr>
          <w:rFonts w:ascii="Arial" w:hAnsi="Arial"/>
          <w:b w:val="0"/>
          <w:bCs w:val="0"/>
          <w:rtl w:val="0"/>
          <w:lang w:val="en-US"/>
        </w:rPr>
        <w:t xml:space="preserve">, the </w:t>
      </w:r>
      <w:r>
        <w:rPr>
          <w:rFonts w:ascii="Arial" w:hAnsi="Arial"/>
          <w:b w:val="0"/>
          <w:bCs w:val="0"/>
          <w:i w:val="1"/>
          <w:iCs w:val="1"/>
          <w:rtl w:val="0"/>
          <w:lang w:val="en-US"/>
        </w:rPr>
        <w:t>average before</w:t>
      </w:r>
      <w:r>
        <w:rPr>
          <w:rFonts w:ascii="Arial" w:hAnsi="Arial"/>
          <w:b w:val="0"/>
          <w:bCs w:val="0"/>
          <w:rtl w:val="0"/>
          <w:lang w:val="en-US"/>
        </w:rPr>
        <w:t xml:space="preserve"> value reflects the </w:t>
      </w:r>
      <w:r>
        <w:rPr>
          <w:rFonts w:ascii="Arial" w:hAnsi="Arial"/>
          <w:b w:val="1"/>
          <w:bCs w:val="1"/>
          <w:rtl w:val="0"/>
          <w:lang w:val="en-US"/>
        </w:rPr>
        <w:t>average engagement rate of all 'Before' posts</w:t>
      </w:r>
      <w:r>
        <w:rPr>
          <w:rFonts w:ascii="Arial" w:hAnsi="Arial"/>
          <w:b w:val="0"/>
          <w:bCs w:val="0"/>
          <w:rtl w:val="0"/>
          <w:lang w:val="en-US"/>
        </w:rPr>
        <w:t xml:space="preserve"> for that campaign.</w:t>
      </w:r>
    </w:p>
    <w:p>
      <w:pPr>
        <w:pStyle w:val="Default"/>
        <w:spacing w:before="0" w:after="240" w:line="240" w:lineRule="auto"/>
        <w:jc w:val="both"/>
        <w:rPr>
          <w:rFonts w:ascii="Arial" w:cs="Arial" w:hAnsi="Arial" w:eastAsia="Arial"/>
        </w:rPr>
      </w:pPr>
      <w:r>
        <w:rPr>
          <w:rFonts w:ascii="Arial" w:hAnsi="Arial"/>
          <w:rtl w:val="0"/>
          <w:lang w:val="en-US"/>
        </w:rPr>
        <w:t>This approach ensures a clear comparison of pre-campaign versus campaign-period engagement trends.</w:t>
      </w:r>
    </w:p>
    <w:p>
      <w:pPr>
        <w:pStyle w:val="Default"/>
        <w:spacing w:before="0" w:line="240" w:lineRule="auto"/>
        <w:jc w:val="both"/>
        <w:rPr>
          <w:rFonts w:ascii="Arial" w:cs="Arial" w:hAnsi="Arial" w:eastAsia="Arial"/>
        </w:rPr>
      </w:pPr>
    </w:p>
    <w:p>
      <w:pPr>
        <w:pStyle w:val="Default"/>
        <w:spacing w:before="0" w:after="299" w:line="240" w:lineRule="auto"/>
        <w:jc w:val="both"/>
        <w:rPr>
          <w:rFonts w:ascii="Arial" w:cs="Arial" w:hAnsi="Arial" w:eastAsia="Arial"/>
          <w:b w:val="1"/>
          <w:bCs w:val="1"/>
          <w:sz w:val="36"/>
          <w:szCs w:val="36"/>
        </w:rPr>
      </w:pPr>
      <w:r>
        <w:rPr>
          <w:rFonts w:ascii="Arial" w:hAnsi="Arial"/>
          <w:b w:val="1"/>
          <w:bCs w:val="1"/>
          <w:sz w:val="36"/>
          <w:szCs w:val="36"/>
          <w:rtl w:val="0"/>
          <w:lang w:val="en-US"/>
        </w:rPr>
        <w:t>Task 6: Follower Retention &amp; Loyalty Analysis</w:t>
      </w:r>
    </w:p>
    <w:p>
      <w:pPr>
        <w:pStyle w:val="Default"/>
        <w:spacing w:before="0" w:after="240" w:line="240" w:lineRule="auto"/>
        <w:jc w:val="both"/>
        <w:rPr>
          <w:rFonts w:ascii="Arial" w:cs="Arial" w:hAnsi="Arial" w:eastAsia="Arial"/>
        </w:rPr>
      </w:pPr>
      <w:r>
        <w:rPr>
          <w:rFonts w:ascii="Arial" w:hAnsi="Arial"/>
          <w:rtl w:val="0"/>
          <w:lang w:val="en-US"/>
        </w:rPr>
        <w:t>Follower trends were assessed using the Engagement Summary dataset.</w:t>
      </w:r>
    </w:p>
    <w:p>
      <w:pPr>
        <w:pStyle w:val="Default"/>
        <w:spacing w:before="0" w:after="281" w:line="240" w:lineRule="auto"/>
        <w:jc w:val="both"/>
        <w:rPr>
          <w:rFonts w:ascii="Arial" w:cs="Arial" w:hAnsi="Arial" w:eastAsia="Arial"/>
          <w:b w:val="1"/>
          <w:bCs w:val="1"/>
          <w:sz w:val="28"/>
          <w:szCs w:val="28"/>
        </w:rPr>
      </w:pPr>
      <w:r>
        <w:rPr>
          <w:rFonts w:ascii="Arial" w:hAnsi="Arial"/>
          <w:b w:val="1"/>
          <w:bCs w:val="1"/>
          <w:sz w:val="28"/>
          <w:szCs w:val="28"/>
          <w:rtl w:val="0"/>
          <w:lang w:val="en-US"/>
        </w:rPr>
        <w:t>1. Weekly Follower Growth</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Created a Pivot Table and accompanying line chart to visualize weekly follower growth per platform.</w:t>
      </w:r>
    </w:p>
    <w:p>
      <w:pPr>
        <w:pStyle w:val="Default"/>
        <w:numPr>
          <w:ilvl w:val="0"/>
          <w:numId w:val="4"/>
        </w:numPr>
        <w:bidi w:val="0"/>
        <w:spacing w:before="0" w:after="240" w:line="240" w:lineRule="auto"/>
        <w:ind w:right="0"/>
        <w:jc w:val="both"/>
        <w:rPr>
          <w:rFonts w:ascii="Arial" w:hAnsi="Arial"/>
          <w:rtl w:val="0"/>
          <w:lang w:val="en-US"/>
        </w:rPr>
      </w:pPr>
      <w:r>
        <w:rPr>
          <w:rFonts w:ascii="Arial" w:hAnsi="Arial"/>
          <w:rtl w:val="0"/>
          <w:lang w:val="en-US"/>
        </w:rPr>
        <w:t>Identified peak follower gain periods.</w:t>
      </w:r>
    </w:p>
    <w:p>
      <w:pPr>
        <w:pStyle w:val="Default"/>
        <w:spacing w:before="0" w:after="281" w:line="240" w:lineRule="auto"/>
        <w:jc w:val="both"/>
        <w:rPr>
          <w:rFonts w:ascii="Arial" w:cs="Arial" w:hAnsi="Arial" w:eastAsia="Arial"/>
          <w:b w:val="1"/>
          <w:bCs w:val="1"/>
          <w:sz w:val="28"/>
          <w:szCs w:val="28"/>
        </w:rPr>
      </w:pPr>
      <w:r>
        <w:rPr>
          <w:rFonts w:ascii="Arial" w:hAnsi="Arial"/>
          <w:b w:val="1"/>
          <w:bCs w:val="1"/>
          <w:sz w:val="28"/>
          <w:szCs w:val="28"/>
          <w:rtl w:val="0"/>
          <w:lang w:val="en-US"/>
        </w:rPr>
        <w:t>2. Moving Average Trends</w:t>
      </w:r>
    </w:p>
    <w:p>
      <w:pPr>
        <w:pStyle w:val="Default"/>
        <w:spacing w:before="0" w:after="240" w:line="240" w:lineRule="auto"/>
        <w:jc w:val="both"/>
        <w:rPr>
          <w:rFonts w:ascii="Arial" w:cs="Arial" w:hAnsi="Arial" w:eastAsia="Arial"/>
        </w:rPr>
      </w:pPr>
      <w:r>
        <w:rPr>
          <w:rFonts w:ascii="Arial" w:hAnsi="Arial"/>
          <w:rtl w:val="0"/>
          <w:lang w:val="en-US"/>
        </w:rPr>
        <w:t>Although moving averages were not fully implemented, this step was explored to understand how smoothing techniques can clarify long-term trends.</w:t>
      </w:r>
    </w:p>
    <w:p>
      <w:pPr>
        <w:pStyle w:val="Default"/>
        <w:spacing w:before="0" w:after="281" w:line="240" w:lineRule="auto"/>
        <w:jc w:val="both"/>
        <w:rPr>
          <w:rFonts w:ascii="Arial" w:cs="Arial" w:hAnsi="Arial" w:eastAsia="Arial"/>
          <w:b w:val="1"/>
          <w:bCs w:val="1"/>
          <w:sz w:val="28"/>
          <w:szCs w:val="28"/>
        </w:rPr>
      </w:pPr>
      <w:r>
        <w:rPr>
          <w:rFonts w:ascii="Arial" w:hAnsi="Arial"/>
          <w:b w:val="1"/>
          <w:bCs w:val="1"/>
          <w:sz w:val="28"/>
          <w:szCs w:val="28"/>
          <w:rtl w:val="0"/>
          <w:lang w:val="en-US"/>
        </w:rPr>
        <w:t>3. Ad Spend vs. Follower Growth</w:t>
      </w:r>
    </w:p>
    <w:p>
      <w:pPr>
        <w:pStyle w:val="Default"/>
        <w:spacing w:before="0" w:after="240" w:line="240" w:lineRule="auto"/>
        <w:jc w:val="both"/>
        <w:rPr>
          <w:rFonts w:ascii="Arial" w:cs="Arial" w:hAnsi="Arial" w:eastAsia="Arial"/>
        </w:rPr>
      </w:pPr>
      <w:r>
        <w:rPr>
          <w:rFonts w:ascii="Arial" w:hAnsi="Arial"/>
          <w:rtl w:val="0"/>
          <w:lang w:val="en-US"/>
        </w:rPr>
        <w:t>Efforts were made to analyze the relationship between ad spend and follower growth. A scatter plot is recommended for clearer visualization.</w:t>
      </w:r>
    </w:p>
    <w:p>
      <w:pPr>
        <w:pStyle w:val="Default"/>
        <w:spacing w:before="0" w:line="240" w:lineRule="auto"/>
        <w:jc w:val="both"/>
        <w:rPr>
          <w:rFonts w:ascii="Arial" w:cs="Arial" w:hAnsi="Arial" w:eastAsia="Arial"/>
        </w:rPr>
      </w:pPr>
    </w:p>
    <w:p>
      <w:pPr>
        <w:pStyle w:val="Default"/>
        <w:spacing w:before="0" w:after="299" w:line="240" w:lineRule="auto"/>
        <w:jc w:val="both"/>
        <w:rPr>
          <w:rFonts w:ascii="Arial" w:cs="Arial" w:hAnsi="Arial" w:eastAsia="Arial"/>
          <w:b w:val="1"/>
          <w:bCs w:val="1"/>
          <w:sz w:val="36"/>
          <w:szCs w:val="36"/>
          <w:lang w:val="it-IT"/>
        </w:rPr>
      </w:pPr>
      <w:r>
        <w:rPr>
          <w:rFonts w:ascii="Arial" w:hAnsi="Arial"/>
          <w:b w:val="1"/>
          <w:bCs w:val="1"/>
          <w:sz w:val="36"/>
          <w:szCs w:val="36"/>
          <w:rtl w:val="0"/>
          <w:lang w:val="it-IT"/>
        </w:rPr>
        <w:t>Conclusion</w:t>
      </w:r>
    </w:p>
    <w:p>
      <w:pPr>
        <w:pStyle w:val="Default"/>
        <w:spacing w:before="0" w:after="240" w:line="240" w:lineRule="auto"/>
        <w:jc w:val="both"/>
      </w:pPr>
      <w:r>
        <w:rPr>
          <w:rFonts w:ascii="Arial" w:hAnsi="Arial"/>
          <w:rtl w:val="0"/>
          <w:lang w:val="en-US"/>
        </w:rPr>
        <w:t>The analysis provided a comprehensive understanding of Apple</w:t>
      </w:r>
      <w:r>
        <w:rPr>
          <w:rFonts w:ascii="Arial Unicode MS" w:hAnsi="Arial Unicode MS" w:hint="default"/>
          <w:rtl w:val="0"/>
          <w:lang w:val="en-US"/>
        </w:rPr>
        <w:t>’</w:t>
      </w:r>
      <w:r>
        <w:rPr>
          <w:rFonts w:ascii="Arial" w:hAnsi="Arial"/>
          <w:rtl w:val="0"/>
          <w:lang w:val="en-US"/>
        </w:rPr>
        <w:t>s social media performance across platforms, content types, hashtags, and campaigns. Each step in the workflow contributed to a more structured and insight-driven analysis, supporting strategic decision-making in digital marketing and audience engagement.</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Dash"/>
  </w:abstractNum>
  <w:abstractNum w:abstractNumId="1">
    <w:multiLevelType w:val="hybridMultilevel"/>
    <w:styleLink w:val="Dash"/>
    <w:lvl w:ilvl="0">
      <w:start w:val="1"/>
      <w:numFmt w:val="bullet"/>
      <w:suff w:val="tab"/>
      <w:lvlText w:val="-"/>
      <w:lvlJc w:val="left"/>
      <w:pPr>
        <w:ind w:left="436" w:hanging="43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48"/>
        <w:szCs w:val="48"/>
        <w:highlight w:val="none"/>
        <w:vertAlign w:val="baseline"/>
      </w:rPr>
    </w:lvl>
    <w:lvl w:ilvl="1">
      <w:start w:val="1"/>
      <w:numFmt w:val="bullet"/>
      <w:suff w:val="tab"/>
      <w:lvlText w:val="-"/>
      <w:lvlJc w:val="left"/>
      <w:pPr>
        <w:ind w:left="676" w:hanging="43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48"/>
        <w:szCs w:val="48"/>
        <w:highlight w:val="none"/>
        <w:vertAlign w:val="baseline"/>
      </w:rPr>
    </w:lvl>
    <w:lvl w:ilvl="2">
      <w:start w:val="1"/>
      <w:numFmt w:val="bullet"/>
      <w:suff w:val="tab"/>
      <w:lvlText w:val="-"/>
      <w:lvlJc w:val="left"/>
      <w:pPr>
        <w:ind w:left="916" w:hanging="43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48"/>
        <w:szCs w:val="48"/>
        <w:highlight w:val="none"/>
        <w:vertAlign w:val="baseline"/>
      </w:rPr>
    </w:lvl>
    <w:lvl w:ilvl="3">
      <w:start w:val="1"/>
      <w:numFmt w:val="bullet"/>
      <w:suff w:val="tab"/>
      <w:lvlText w:val="-"/>
      <w:lvlJc w:val="left"/>
      <w:pPr>
        <w:ind w:left="1156" w:hanging="43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48"/>
        <w:szCs w:val="48"/>
        <w:highlight w:val="none"/>
        <w:vertAlign w:val="baseline"/>
      </w:rPr>
    </w:lvl>
    <w:lvl w:ilvl="4">
      <w:start w:val="1"/>
      <w:numFmt w:val="bullet"/>
      <w:suff w:val="tab"/>
      <w:lvlText w:val="-"/>
      <w:lvlJc w:val="left"/>
      <w:pPr>
        <w:ind w:left="1396" w:hanging="43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48"/>
        <w:szCs w:val="48"/>
        <w:highlight w:val="none"/>
        <w:vertAlign w:val="baseline"/>
      </w:rPr>
    </w:lvl>
    <w:lvl w:ilvl="5">
      <w:start w:val="1"/>
      <w:numFmt w:val="bullet"/>
      <w:suff w:val="tab"/>
      <w:lvlText w:val="-"/>
      <w:lvlJc w:val="left"/>
      <w:pPr>
        <w:ind w:left="1636" w:hanging="43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48"/>
        <w:szCs w:val="48"/>
        <w:highlight w:val="none"/>
        <w:vertAlign w:val="baseline"/>
      </w:rPr>
    </w:lvl>
    <w:lvl w:ilvl="6">
      <w:start w:val="1"/>
      <w:numFmt w:val="bullet"/>
      <w:suff w:val="tab"/>
      <w:lvlText w:val="-"/>
      <w:lvlJc w:val="left"/>
      <w:pPr>
        <w:ind w:left="1876" w:hanging="43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48"/>
        <w:szCs w:val="48"/>
        <w:highlight w:val="none"/>
        <w:vertAlign w:val="baseline"/>
      </w:rPr>
    </w:lvl>
    <w:lvl w:ilvl="7">
      <w:start w:val="1"/>
      <w:numFmt w:val="bullet"/>
      <w:suff w:val="tab"/>
      <w:lvlText w:val="-"/>
      <w:lvlJc w:val="left"/>
      <w:pPr>
        <w:ind w:left="2116" w:hanging="43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48"/>
        <w:szCs w:val="48"/>
        <w:highlight w:val="none"/>
        <w:vertAlign w:val="baseline"/>
      </w:rPr>
    </w:lvl>
    <w:lvl w:ilvl="8">
      <w:start w:val="1"/>
      <w:numFmt w:val="bullet"/>
      <w:suff w:val="tab"/>
      <w:lvlText w:val="-"/>
      <w:lvlJc w:val="left"/>
      <w:pPr>
        <w:ind w:left="2356" w:hanging="43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sz w:val="48"/>
        <w:szCs w:val="48"/>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Subtitle">
    <w:name w:val="Subtitle"/>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Dash">
    <w:name w:val="Dash"/>
    <w:pPr>
      <w:numPr>
        <w:numId w:val="1"/>
      </w:numPr>
    </w:p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