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760623a731ea10f62e8350f4c1997f1526c616c"/>
    <w:p>
      <w:pPr>
        <w:pStyle w:val="Heading1"/>
      </w:pPr>
      <w:r>
        <w:t xml:space="preserve">📘 Project Approach – Retail Customer Retention Analytics (Power BI)</w:t>
      </w:r>
    </w:p>
    <w:p>
      <w:pPr>
        <w:pStyle w:val="FirstParagraph"/>
      </w:pPr>
      <w:r>
        <w:t xml:space="preserve">This document outlines the structured approach followed to build an end-to-end</w:t>
      </w:r>
      <w:r>
        <w:t xml:space="preserve"> </w:t>
      </w:r>
      <w:r>
        <w:rPr>
          <w:b/>
          <w:bCs/>
        </w:rPr>
        <w:t xml:space="preserve">Customer Retention and Loyalty Analytics Dashboard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Power BI</w:t>
      </w:r>
      <w:r>
        <w:t xml:space="preserve">. The focus of this project was to analyze churn behavior, repeat purchases, loyalty engagement, store/channel performance, and customer lifetime value (CLV) to derive actionable business insights.</w:t>
      </w:r>
    </w:p>
    <w:p>
      <w:r>
        <w:pict>
          <v:rect style="width:0;height:1.5pt" o:hralign="center" o:hrstd="t" o:hr="t"/>
        </w:pict>
      </w:r>
    </w:p>
    <w:bookmarkStart w:id="21" w:name="task-1-data-modeling-data-preparation"/>
    <w:p>
      <w:pPr>
        <w:pStyle w:val="Heading2"/>
      </w:pPr>
      <w:r>
        <w:t xml:space="preserve">🔹 Task 1: Data Modeling &amp; Data Preparation</w:t>
      </w:r>
    </w:p>
    <w:p>
      <w:pPr>
        <w:pStyle w:val="FirstParagraph"/>
      </w:pPr>
      <w:r>
        <w:t xml:space="preserve">All provided datasets were loaded into</w:t>
      </w:r>
      <w:r>
        <w:t xml:space="preserve"> </w:t>
      </w:r>
      <w:r>
        <w:rPr>
          <w:b/>
          <w:bCs/>
        </w:rPr>
        <w:t xml:space="preserve">Power BI Desktop</w:t>
      </w:r>
      <w:r>
        <w:t xml:space="preserve">. An initial data quality check confirmed that the datasets were consistent and suitable for analysis, with no critical missing or duplicate values.</w:t>
      </w:r>
    </w:p>
    <w:bookmarkStart w:id="20" w:name="key-steps-performed"/>
    <w:p>
      <w:pPr>
        <w:pStyle w:val="Heading3"/>
      </w:pPr>
      <w:r>
        <w:t xml:space="preserve">Key Steps Performed:</w:t>
      </w:r>
    </w:p>
    <w:p>
      <w:pPr>
        <w:pStyle w:val="Compact"/>
        <w:numPr>
          <w:ilvl w:val="0"/>
          <w:numId w:val="1001"/>
        </w:numPr>
      </w:pPr>
      <w:r>
        <w:t xml:space="preserve">Created calculated columns to support time-based analysis: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Membership_Duration</w:t>
      </w:r>
      <w:r>
        <w:t xml:space="preserve"> </w:t>
      </w:r>
      <w:r>
        <w:t xml:space="preserve">calculated as the difference between the current date and membership start date.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Transaction_Month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Transaction_Year</w:t>
      </w:r>
      <w:r>
        <w:t xml:space="preserve"> </w:t>
      </w:r>
      <w:r>
        <w:t xml:space="preserve">extracted from transaction dates for trend analysis.</w:t>
      </w:r>
    </w:p>
    <w:p>
      <w:pPr>
        <w:pStyle w:val="Compact"/>
        <w:numPr>
          <w:ilvl w:val="0"/>
          <w:numId w:val="1001"/>
        </w:numPr>
      </w:pPr>
      <w:r>
        <w:t xml:space="preserve">Verified the automatically generated data model and ensured correct</w:t>
      </w:r>
      <w:r>
        <w:t xml:space="preserve"> </w:t>
      </w:r>
      <w:r>
        <w:rPr>
          <w:b/>
          <w:bCs/>
        </w:rPr>
        <w:t xml:space="preserve">one-to-many relationships</w:t>
      </w:r>
      <w:r>
        <w:t xml:space="preserve"> </w:t>
      </w:r>
      <w:r>
        <w:t xml:space="preserve">across customer demographics, transactions, loyalty data, churn labels, and store information.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task-2-churn-retention-metrics"/>
    <w:p>
      <w:pPr>
        <w:pStyle w:val="Heading2"/>
      </w:pPr>
      <w:r>
        <w:t xml:space="preserve">🔹 Task 2: Churn &amp; Retention Metrics</w:t>
      </w:r>
    </w:p>
    <w:p>
      <w:pPr>
        <w:pStyle w:val="FirstParagraph"/>
      </w:pPr>
      <w:r>
        <w:t xml:space="preserve">To measure customer churn, a churn rate KPI was calculated using the churn flag available in the dataset. This metric helped quantify the percentage of customers who stopped engaging with the business.</w:t>
      </w:r>
    </w:p>
    <w:bookmarkStart w:id="22" w:name="analysis-performed"/>
    <w:p>
      <w:pPr>
        <w:pStyle w:val="Heading3"/>
      </w:pPr>
      <w:r>
        <w:t xml:space="preserve">Analysis Performed:</w:t>
      </w:r>
    </w:p>
    <w:p>
      <w:pPr>
        <w:pStyle w:val="Compact"/>
        <w:numPr>
          <w:ilvl w:val="0"/>
          <w:numId w:val="1003"/>
        </w:numPr>
      </w:pPr>
      <w:r>
        <w:t xml:space="preserve">Visualized churn rate across</w:t>
      </w:r>
      <w:r>
        <w:t xml:space="preserve"> </w:t>
      </w:r>
      <w:r>
        <w:rPr>
          <w:b/>
          <w:bCs/>
        </w:rPr>
        <w:t xml:space="preserve">Region, Income Group, Channel, and Loyalty Tier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Built a</w:t>
      </w:r>
      <w:r>
        <w:t xml:space="preserve"> </w:t>
      </w:r>
      <w:r>
        <w:rPr>
          <w:b/>
          <w:bCs/>
        </w:rPr>
        <w:t xml:space="preserve">funnel chart</w:t>
      </w:r>
      <w:r>
        <w:t xml:space="preserve"> </w:t>
      </w:r>
      <w:r>
        <w:t xml:space="preserve">to show customer movement from total customers to repeat customers and churned customers.</w:t>
      </w:r>
    </w:p>
    <w:p>
      <w:pPr>
        <w:pStyle w:val="FirstParagraph"/>
      </w:pPr>
      <w:r>
        <w:t xml:space="preserve">These visuals helped identify customer segments with higher churn risk.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ask-3-repeat-purchase-analysis"/>
    <w:p>
      <w:pPr>
        <w:pStyle w:val="Heading2"/>
      </w:pPr>
      <w:r>
        <w:t xml:space="preserve">🔹 Task 3: Repeat Purchase Analysis</w:t>
      </w:r>
    </w:p>
    <w:p>
      <w:pPr>
        <w:pStyle w:val="FirstParagraph"/>
      </w:pPr>
      <w:r>
        <w:t xml:space="preserve">Repeat purchase behavior was analyzed to understand customer loyalty and buying frequency.</w:t>
      </w:r>
    </w:p>
    <w:bookmarkStart w:id="24" w:name="key-calculations"/>
    <w:p>
      <w:pPr>
        <w:pStyle w:val="Heading3"/>
      </w:pPr>
      <w:r>
        <w:t xml:space="preserve">Key Calculations: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Purchase_Count</w:t>
      </w:r>
      <w:r>
        <w:t xml:space="preserve"> </w:t>
      </w:r>
      <w:r>
        <w:t xml:space="preserve">calculated by counting transactions per customer.</w:t>
      </w:r>
    </w:p>
    <w:p>
      <w:pPr>
        <w:pStyle w:val="Compact"/>
        <w:numPr>
          <w:ilvl w:val="0"/>
          <w:numId w:val="1004"/>
        </w:numPr>
      </w:pPr>
      <w:r>
        <w:t xml:space="preserve">Customers segmented into</w:t>
      </w:r>
      <w:r>
        <w:t xml:space="preserve"> </w:t>
      </w:r>
      <w:r>
        <w:rPr>
          <w:b/>
          <w:bCs/>
        </w:rPr>
        <w:t xml:space="preserve">Low-Tier, Mid-Tier, and High-Tier</w:t>
      </w:r>
      <w:r>
        <w:t xml:space="preserve"> </w:t>
      </w:r>
      <w:r>
        <w:t xml:space="preserve">based on purchase frequency.</w:t>
      </w:r>
    </w:p>
    <w:bookmarkEnd w:id="24"/>
    <w:bookmarkStart w:id="25" w:name="analysis-performed-1"/>
    <w:p>
      <w:pPr>
        <w:pStyle w:val="Heading3"/>
      </w:pPr>
      <w:r>
        <w:t xml:space="preserve">Analysis Performed:</w:t>
      </w:r>
    </w:p>
    <w:p>
      <w:pPr>
        <w:pStyle w:val="Compact"/>
        <w:numPr>
          <w:ilvl w:val="0"/>
          <w:numId w:val="1005"/>
        </w:numPr>
      </w:pPr>
      <w:r>
        <w:t xml:space="preserve">Compared average purchase frequency across</w:t>
      </w:r>
      <w:r>
        <w:t xml:space="preserve"> </w:t>
      </w:r>
      <w:r>
        <w:rPr>
          <w:b/>
          <w:bCs/>
        </w:rPr>
        <w:t xml:space="preserve">Region, Age Group, and Loyalty Tier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Identified</w:t>
      </w:r>
      <w:r>
        <w:t xml:space="preserve"> </w:t>
      </w:r>
      <w:r>
        <w:rPr>
          <w:b/>
          <w:bCs/>
        </w:rPr>
        <w:t xml:space="preserve">most purchased product categories</w:t>
      </w:r>
      <w:r>
        <w:t xml:space="preserve"> </w:t>
      </w:r>
      <w:r>
        <w:t xml:space="preserve">among loyal and repeat customers.</w:t>
      </w:r>
    </w:p>
    <w:p>
      <w:pPr>
        <w:pStyle w:val="FirstParagraph"/>
      </w:pPr>
      <w:r>
        <w:t xml:space="preserve">This analysis highlighted patterns in repeat buying behavior and loyalty drivers.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task-4-promotion-loyalty-impact"/>
    <w:p>
      <w:pPr>
        <w:pStyle w:val="Heading2"/>
      </w:pPr>
      <w:r>
        <w:t xml:space="preserve">🔹 Task 4: Promotion &amp; Loyalty Impact</w:t>
      </w:r>
    </w:p>
    <w:p>
      <w:pPr>
        <w:pStyle w:val="FirstParagraph"/>
      </w:pPr>
      <w:r>
        <w:t xml:space="preserve">This task evaluated how promotions and loyalty programs influence customer behavior.</w:t>
      </w:r>
    </w:p>
    <w:bookmarkStart w:id="27" w:name="insights-explored"/>
    <w:p>
      <w:pPr>
        <w:pStyle w:val="Heading3"/>
      </w:pPr>
      <w:r>
        <w:t xml:space="preserve">Insights Explored:</w:t>
      </w:r>
    </w:p>
    <w:p>
      <w:pPr>
        <w:pStyle w:val="Compact"/>
        <w:numPr>
          <w:ilvl w:val="0"/>
          <w:numId w:val="1006"/>
        </w:numPr>
      </w:pPr>
      <w:r>
        <w:t xml:space="preserve">Percentage of transactions with promotions applied.</w:t>
      </w:r>
    </w:p>
    <w:p>
      <w:pPr>
        <w:pStyle w:val="Compact"/>
        <w:numPr>
          <w:ilvl w:val="0"/>
          <w:numId w:val="1006"/>
        </w:numPr>
      </w:pPr>
      <w:r>
        <w:t xml:space="preserve">Comparison of</w:t>
      </w:r>
      <w:r>
        <w:t xml:space="preserve"> </w:t>
      </w:r>
      <w:r>
        <w:rPr>
          <w:b/>
          <w:bCs/>
        </w:rPr>
        <w:t xml:space="preserve">average purchase value with and without promotions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Churn rate across different loyalty tiers.</w:t>
      </w:r>
    </w:p>
    <w:p>
      <w:pPr>
        <w:pStyle w:val="Compact"/>
        <w:numPr>
          <w:ilvl w:val="0"/>
          <w:numId w:val="1006"/>
        </w:numPr>
      </w:pPr>
      <w:r>
        <w:t xml:space="preserve">Analysis of</w:t>
      </w:r>
      <w:r>
        <w:t xml:space="preserve"> </w:t>
      </w:r>
      <w:r>
        <w:rPr>
          <w:b/>
          <w:bCs/>
        </w:rPr>
        <w:t xml:space="preserve">Points Earned vs Points Redeemed</w:t>
      </w:r>
      <w:r>
        <w:t xml:space="preserve"> </w:t>
      </w:r>
      <w:r>
        <w:t xml:space="preserve">by loyalty tier.</w:t>
      </w:r>
    </w:p>
    <w:p>
      <w:pPr>
        <w:pStyle w:val="FirstParagraph"/>
      </w:pPr>
      <w:r>
        <w:t xml:space="preserve">The findings helped assess the effectiveness of promotional campaigns and loyalty incentives.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f23442b7388a76089c63788c638b96fcdffeb82"/>
    <w:p>
      <w:pPr>
        <w:pStyle w:val="Heading2"/>
      </w:pPr>
      <w:r>
        <w:t xml:space="preserve">🔹 Task 5: Store &amp; Channel Performance vs Retention</w:t>
      </w:r>
    </w:p>
    <w:p>
      <w:pPr>
        <w:pStyle w:val="FirstParagraph"/>
      </w:pPr>
      <w:r>
        <w:t xml:space="preserve">Store-level and channel-level performance was analyzed in relation to customer retention.</w:t>
      </w:r>
    </w:p>
    <w:bookmarkStart w:id="29" w:name="visualizations-included"/>
    <w:p>
      <w:pPr>
        <w:pStyle w:val="Heading3"/>
      </w:pPr>
      <w:r>
        <w:t xml:space="preserve">Visualizations Included:</w:t>
      </w:r>
    </w:p>
    <w:p>
      <w:pPr>
        <w:pStyle w:val="Compact"/>
        <w:numPr>
          <w:ilvl w:val="0"/>
          <w:numId w:val="1007"/>
        </w:numPr>
      </w:pPr>
      <w:r>
        <w:t xml:space="preserve">Average transaction amount by store type.</w:t>
      </w:r>
    </w:p>
    <w:p>
      <w:pPr>
        <w:pStyle w:val="Compact"/>
        <w:numPr>
          <w:ilvl w:val="0"/>
          <w:numId w:val="1007"/>
        </w:numPr>
      </w:pPr>
      <w:r>
        <w:t xml:space="preserve">Churn rate by store type.</w:t>
      </w:r>
    </w:p>
    <w:p>
      <w:pPr>
        <w:pStyle w:val="Compact"/>
        <w:numPr>
          <w:ilvl w:val="0"/>
          <w:numId w:val="1007"/>
        </w:numPr>
      </w:pPr>
      <w:r>
        <w:t xml:space="preserve">Correlation analysis between</w:t>
      </w:r>
      <w:r>
        <w:t xml:space="preserve"> </w:t>
      </w:r>
      <w:r>
        <w:rPr>
          <w:b/>
          <w:bCs/>
        </w:rPr>
        <w:t xml:space="preserve">store opening year and retention rate</w:t>
      </w:r>
      <w:r>
        <w:t xml:space="preserve">.</w:t>
      </w:r>
    </w:p>
    <w:p>
      <w:pPr>
        <w:pStyle w:val="FirstParagraph"/>
      </w:pPr>
      <w:r>
        <w:t xml:space="preserve">A retention rate metric was calculated to fairly compare retention performance across stores of different sizes.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b96256847e4e55470779672624247bf39f7058a"/>
    <w:p>
      <w:pPr>
        <w:pStyle w:val="Heading2"/>
      </w:pPr>
      <w:r>
        <w:t xml:space="preserve">🔹 Task 6: Customer Lifetime Value (CLV) Analysis</w:t>
      </w:r>
    </w:p>
    <w:p>
      <w:pPr>
        <w:pStyle w:val="FirstParagraph"/>
      </w:pPr>
      <w:r>
        <w:t xml:space="preserve">Customer Lifetime Value was calculated to identify high-value customers.</w:t>
      </w:r>
    </w:p>
    <w:bookmarkStart w:id="31" w:name="key-calculations-1"/>
    <w:p>
      <w:pPr>
        <w:pStyle w:val="Heading3"/>
      </w:pPr>
      <w:r>
        <w:t xml:space="preserve">Key Calculations: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CLV</w:t>
      </w:r>
      <w:r>
        <w:t xml:space="preserve"> </w:t>
      </w:r>
      <w:r>
        <w:t xml:space="preserve">derived using total amount spent and membership duration.</w:t>
      </w:r>
    </w:p>
    <w:p>
      <w:pPr>
        <w:pStyle w:val="Compact"/>
        <w:numPr>
          <w:ilvl w:val="0"/>
          <w:numId w:val="1008"/>
        </w:numPr>
      </w:pPr>
      <w:r>
        <w:t xml:space="preserve">Customers segmented into</w:t>
      </w:r>
      <w:r>
        <w:t xml:space="preserve"> </w:t>
      </w:r>
      <w:r>
        <w:rPr>
          <w:b/>
          <w:bCs/>
        </w:rPr>
        <w:t xml:space="preserve">High CLV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Low CLV</w:t>
      </w:r>
      <w:r>
        <w:t xml:space="preserve"> </w:t>
      </w:r>
      <w:r>
        <w:t xml:space="preserve">based on average CLV.</w:t>
      </w:r>
    </w:p>
    <w:bookmarkEnd w:id="31"/>
    <w:bookmarkStart w:id="32" w:name="visualizations"/>
    <w:p>
      <w:pPr>
        <w:pStyle w:val="Heading3"/>
      </w:pPr>
      <w:r>
        <w:t xml:space="preserve">Visualizations:</w:t>
      </w:r>
    </w:p>
    <w:p>
      <w:pPr>
        <w:pStyle w:val="Compact"/>
        <w:numPr>
          <w:ilvl w:val="0"/>
          <w:numId w:val="1009"/>
        </w:numPr>
      </w:pPr>
      <w:r>
        <w:t xml:space="preserve">CLV vs Days Since Last Purchase.</w:t>
      </w:r>
    </w:p>
    <w:p>
      <w:pPr>
        <w:pStyle w:val="Compact"/>
        <w:numPr>
          <w:ilvl w:val="0"/>
          <w:numId w:val="1009"/>
        </w:numPr>
      </w:pPr>
      <w:r>
        <w:t xml:space="preserve">CLV distribution across</w:t>
      </w:r>
      <w:r>
        <w:t xml:space="preserve"> </w:t>
      </w:r>
      <w:r>
        <w:rPr>
          <w:b/>
          <w:bCs/>
        </w:rPr>
        <w:t xml:space="preserve">Loyalty Tier and Region</w:t>
      </w:r>
      <w:r>
        <w:t xml:space="preserve">.</w:t>
      </w:r>
    </w:p>
    <w:p>
      <w:pPr>
        <w:pStyle w:val="FirstParagraph"/>
      </w:pPr>
      <w:r>
        <w:t xml:space="preserve">This analysis helped identify high-value customers at risk of churn.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task-7-final-dashboard-executive-summary"/>
    <w:p>
      <w:pPr>
        <w:pStyle w:val="Heading2"/>
      </w:pPr>
      <w:r>
        <w:t xml:space="preserve">🔹 Task 7: Final Dashboard &amp; Executive Summary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multi-page interactive Power BI dashboard</w:t>
      </w:r>
      <w:r>
        <w:t xml:space="preserve"> </w:t>
      </w:r>
      <w:r>
        <w:t xml:space="preserve">was created to present insights clearly to business stakeholders.</w:t>
      </w:r>
    </w:p>
    <w:bookmarkStart w:id="34" w:name="dashboard-pages"/>
    <w:p>
      <w:pPr>
        <w:pStyle w:val="Heading3"/>
      </w:pPr>
      <w:r>
        <w:t xml:space="preserve">Dashboard Pages: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Page 1 – KPI Overview:</w:t>
      </w:r>
      <w:r>
        <w:t xml:space="preserve"> </w:t>
      </w:r>
      <w:r>
        <w:t xml:space="preserve">Churn, CLV, Repeat Rate, and key metrics with slicers.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Page 2 – Loyalty &amp; Promotion Impact:</w:t>
      </w:r>
      <w:r>
        <w:t xml:space="preserve"> </w:t>
      </w:r>
      <w:r>
        <w:t xml:space="preserve">Loyalty behavior and promotional effectiveness.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Page 3 – Store &amp; Channel Insights:</w:t>
      </w:r>
      <w:r>
        <w:t xml:space="preserve"> </w:t>
      </w:r>
      <w:r>
        <w:t xml:space="preserve">Store performance and retention trends.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Page 4 – Customer Segmentation:</w:t>
      </w:r>
      <w:r>
        <w:t xml:space="preserve"> </w:t>
      </w:r>
      <w:r>
        <w:t xml:space="preserve">Churned, repeat, and high-value customer analysis.</w:t>
      </w:r>
    </w:p>
    <w:p>
      <w:pPr>
        <w:pStyle w:val="FirstParagraph"/>
      </w:pPr>
      <w:r>
        <w:t xml:space="preserve">Global slicers were added and synchronized across pages to enable interactive filtering by Region, Channel, Income Level, and Loyalty Tier.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mmary"/>
    <w:p>
      <w:pPr>
        <w:pStyle w:val="Heading2"/>
      </w:pPr>
      <w:r>
        <w:t xml:space="preserve">📌 Summary</w:t>
      </w:r>
    </w:p>
    <w:p>
      <w:pPr>
        <w:pStyle w:val="FirstParagraph"/>
      </w:pPr>
      <w:r>
        <w:t xml:space="preserve">This project demonstrates practical application of</w:t>
      </w:r>
      <w:r>
        <w:t xml:space="preserve"> </w:t>
      </w:r>
      <w:r>
        <w:rPr>
          <w:b/>
          <w:bCs/>
        </w:rPr>
        <w:t xml:space="preserve">Power BI, DAX, data modeling, and analytical storytelling</w:t>
      </w:r>
      <w:r>
        <w:t xml:space="preserve"> </w:t>
      </w:r>
      <w:r>
        <w:t xml:space="preserve">to solve a real-world customer retention problem. The final dashboard enables data-driven decisions to improve customer engagement, loyalty redemption, and long-term retention.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2026-01-25T06:56:14Z</dcterms:created>
  <dcterms:modified xsi:type="dcterms:W3CDTF">2026-01-25T06:56:14Z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