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12F63" w14:textId="77777777" w:rsidR="004E73C4" w:rsidRDefault="004E73C4"/>
    <w:sectPr w:rsidR="004E7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C4"/>
    <w:rsid w:val="004E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A4B3"/>
  <w15:chartTrackingRefBased/>
  <w15:docId w15:val="{2DD17F74-698D-45F8-B0A7-FF962D63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Patil TKIET</dc:creator>
  <cp:keywords/>
  <dc:description/>
  <cp:lastModifiedBy>Abhi Patil TKIET</cp:lastModifiedBy>
  <cp:revision>1</cp:revision>
  <dcterms:created xsi:type="dcterms:W3CDTF">2022-10-11T16:23:00Z</dcterms:created>
  <dcterms:modified xsi:type="dcterms:W3CDTF">2022-10-11T16:24:00Z</dcterms:modified>
</cp:coreProperties>
</file>