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Operations - Arjun Mehta Confidential Note</w:t>
      </w:r>
    </w:p>
    <w:p>
      <w:r>
        <w:t>ACL TEST TYPE: USER ONLY</w:t>
      </w:r>
    </w:p>
    <w:p>
      <w:r>
        <w:t>Authorized user: Arjun Mehta</w:t>
      </w:r>
    </w:p>
    <w:p/>
    <w:p>
      <w:pPr>
        <w:pStyle w:val="Heading1"/>
      </w:pPr>
      <w:r>
        <w:t>Purpose</w:t>
      </w:r>
    </w:p>
    <w:p>
      <w:r>
        <w:t>This confidential note records a fictional audit assignment for Arjun Mehta.</w:t>
      </w:r>
    </w:p>
    <w:p>
      <w:pPr>
        <w:pStyle w:val="Heading1"/>
      </w:pPr>
      <w:r>
        <w:t>Assignment Details</w:t>
      </w:r>
    </w:p>
    <w:p>
      <w:r>
        <w:t>Arjun Mehta is assigned to review evidence exceptions for the Q3 internal controls assessment. His review includes validating missing evidence, recording control owners, and tracking remediation requests.</w:t>
      </w:r>
    </w:p>
    <w:p>
      <w:pPr>
        <w:pStyle w:val="Heading1"/>
      </w:pPr>
      <w:r>
        <w:t>Test Facts</w:t>
      </w:r>
    </w:p>
    <w:p>
      <w:r>
        <w:t>The Q3 evidence-exception review uses the internal marker ARJUN-AUDIT-741. The review target is the Vendor Access Control process.</w:t>
      </w:r>
    </w:p>
    <w:p>
      <w:r>
        <w:t>This document is intended for user-level ACL testing and should be retrievable only when the authenticated user matches Arjun Mehta.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