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Artificial Intelligence Team Model Evaluation</w:t>
      </w:r>
    </w:p>
    <w:p>
      <w:r>
        <w:t>**Visibility:** TEAM: Artificial Intelligence</w:t>
      </w:r>
    </w:p>
    <w:p>
      <w:r>
        <w:t>**ACL Test Marker:** `TEAM-AI-08-THETA`</w:t>
      </w:r>
    </w:p>
    <w:p>
      <w:pPr>
        <w:pStyle w:val="Heading2"/>
      </w:pPr>
      <w:r>
        <w:t>1. Evaluation Objective</w:t>
      </w:r>
    </w:p>
    <w:p>
      <w:r>
        <w:t>This document describes a synthetic model evaluation process for the Artificial Intelligence team. The workflow emphasizes reproducible experiments, baseline comparison, metrics, error analysis, and documented conclusions.</w:t>
      </w:r>
    </w:p>
    <w:p>
      <w:pPr>
        <w:pStyle w:val="Heading2"/>
      </w:pPr>
      <w:r>
        <w:t>2. Dataset Preparation</w:t>
      </w:r>
    </w:p>
    <w:p>
      <w:r>
        <w:t>Evaluation data should be versioned and checked for missing, malformed, or duplicated records. Any filtering or transformation should be documented.</w:t>
      </w:r>
    </w:p>
    <w:p>
      <w:pPr>
        <w:pStyle w:val="Heading3"/>
      </w:pPr>
      <w:r>
        <w:t>Reference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Example</w:t>
            </w:r>
          </w:p>
        </w:tc>
        <w:tc>
          <w:tcPr>
            <w:tcW w:type="dxa" w:w="2880"/>
          </w:tcPr>
          <w:p>
            <w:r>
              <w:t>Purpose</w:t>
            </w:r>
          </w:p>
        </w:tc>
      </w:tr>
      <w:tr>
        <w:tc>
          <w:tcPr>
            <w:tcW w:type="dxa" w:w="2880"/>
          </w:tcPr>
          <w:p>
            <w:r>
              <w:t>Owner</w:t>
            </w:r>
          </w:p>
        </w:tc>
        <w:tc>
          <w:tcPr>
            <w:tcW w:type="dxa" w:w="2880"/>
          </w:tcPr>
          <w:p>
            <w:r>
              <w:t>Assigned employee</w:t>
            </w:r>
          </w:p>
        </w:tc>
        <w:tc>
          <w:tcPr>
            <w:tcW w:type="dxa" w:w="2880"/>
          </w:tcPr>
          <w:p>
            <w:r>
              <w:t>Accountability</w:t>
            </w:r>
          </w:p>
        </w:tc>
      </w:tr>
      <w:tr>
        <w:tc>
          <w:tcPr>
            <w:tcW w:type="dxa" w:w="2880"/>
          </w:tcPr>
          <w:p>
            <w:r>
              <w:t>Status</w:t>
            </w:r>
          </w:p>
        </w:tc>
        <w:tc>
          <w:tcPr>
            <w:tcW w:type="dxa" w:w="2880"/>
          </w:tcPr>
          <w:p>
            <w:r>
              <w:t>In progress</w:t>
            </w:r>
          </w:p>
        </w:tc>
        <w:tc>
          <w:tcPr>
            <w:tcW w:type="dxa" w:w="2880"/>
          </w:tcPr>
          <w:p>
            <w:r>
              <w:t>Current state</w:t>
            </w:r>
          </w:p>
        </w:tc>
      </w:tr>
      <w:tr>
        <w:tc>
          <w:tcPr>
            <w:tcW w:type="dxa" w:w="2880"/>
          </w:tcPr>
          <w:p>
            <w:r>
              <w:t>Priority</w:t>
            </w:r>
          </w:p>
        </w:tc>
        <w:tc>
          <w:tcPr>
            <w:tcW w:type="dxa" w:w="2880"/>
          </w:tcPr>
          <w:p>
            <w:r>
              <w:t>High</w:t>
            </w:r>
          </w:p>
        </w:tc>
        <w:tc>
          <w:tcPr>
            <w:tcW w:type="dxa" w:w="2880"/>
          </w:tcPr>
          <w:p>
            <w:r>
              <w:t>Ordering work</w:t>
            </w:r>
          </w:p>
        </w:tc>
      </w:tr>
      <w:tr>
        <w:tc>
          <w:tcPr>
            <w:tcW w:type="dxa" w:w="2880"/>
          </w:tcPr>
          <w:p>
            <w:r>
              <w:t>Review</w:t>
            </w:r>
          </w:p>
        </w:tc>
        <w:tc>
          <w:tcPr>
            <w:tcW w:type="dxa" w:w="2880"/>
          </w:tcPr>
          <w:p>
            <w:r>
              <w:t>Required</w:t>
            </w:r>
          </w:p>
        </w:tc>
        <w:tc>
          <w:tcPr>
            <w:tcW w:type="dxa" w:w="2880"/>
          </w:tcPr>
          <w:p>
            <w:r>
              <w:t>Quality control</w:t>
            </w:r>
          </w:p>
        </w:tc>
      </w:tr>
    </w:tbl>
    <w:p>
      <w:pPr>
        <w:pStyle w:val="Heading2"/>
      </w:pPr>
      <w:r>
        <w:t>3. Baseline</w:t>
      </w:r>
    </w:p>
    <w:p>
      <w:r>
        <w:t>A baseline provides a reference point against which candidate systems can be compared. Without a baseline, a metric value has limited operational meaning.</w:t>
      </w:r>
    </w:p>
    <w:p>
      <w:pPr>
        <w:pStyle w:val="Heading2"/>
      </w:pPr>
      <w:r>
        <w:t>4. Candidate Model</w:t>
      </w:r>
    </w:p>
    <w:p>
      <w:r>
        <w:t>The candidate configuration should identify model version, relevant parameters, runtime environment, and retrieval or generation settings.</w:t>
      </w:r>
    </w:p>
    <w:p>
      <w:pPr>
        <w:pStyle w:val="Heading2"/>
      </w:pPr>
      <w:r>
        <w:t>5. Metrics</w:t>
      </w:r>
    </w:p>
    <w:p>
      <w:r>
        <w:t>Metrics should match the behavior being evaluated. Retrieval experiments can consider recall and precision at a selected K, while production experiments may additionally track latency.</w:t>
      </w:r>
    </w:p>
    <w:p>
      <w:pPr>
        <w:pStyle w:val="Heading2"/>
      </w:pPr>
      <w:r>
        <w:t>6. Error Analysis</w:t>
      </w:r>
    </w:p>
    <w:p>
      <w:r>
        <w:t>Representative failures are grouped into categories so the team can identify systematic problems rather than treating every error as unrelated.</w:t>
      </w:r>
    </w:p>
    <w:p>
      <w:pPr>
        <w:pStyle w:val="Heading2"/>
      </w:pPr>
      <w:r>
        <w:t>7. Reranking</w:t>
      </w:r>
    </w:p>
    <w:p>
      <w:r>
        <w:t>A reranking stage can reorder initially retrieved candidates using a more expensive relevance model. Evaluation should compare retrieval with and without reranking.</w:t>
      </w:r>
    </w:p>
    <w:p>
      <w:pPr>
        <w:pStyle w:val="Heading2"/>
      </w:pPr>
      <w:r>
        <w:t>8. Example Code</w:t>
      </w:r>
    </w:p>
    <w:p>
      <w:r>
        <w:t>A simplified evaluation pipeline can be represented as Python.</w:t>
      </w:r>
    </w:p>
    <w:p>
      <w:r>
        <w:rPr>
          <w:rFonts w:ascii="Courier New" w:hAnsi="Courier New"/>
        </w:rPr>
        <w:t>record = {</w:t>
        <w:br/>
        <w:t xml:space="preserve">    "owner": "assigned-user",</w:t>
        <w:br/>
        <w:t xml:space="preserve">    "status": "in_progress",</w:t>
        <w:br/>
        <w:t xml:space="preserve">    "priority": "high",</w:t>
        <w:br/>
        <w:t xml:space="preserve">    "validated": True,</w:t>
        <w:br/>
        <w:t>}</w:t>
      </w:r>
    </w:p>
    <w:p>
      <w:pPr>
        <w:pStyle w:val="Heading2"/>
      </w:pPr>
      <w:r>
        <w:t>9. Access Boundary</w:t>
      </w:r>
    </w:p>
    <w:p>
      <w:r>
        <w:t>This document is restricted to the Artificial Intelligence team. Team membership is required; organization membership alone is insufficient.</w:t>
      </w:r>
    </w:p>
    <w:p>
      <w:pPr>
        <w:pStyle w:val="Heading2"/>
      </w:pPr>
      <w:r>
        <w:t>10. Test Marker</w:t>
      </w:r>
    </w:p>
    <w:p>
      <w:r>
        <w:t>The unique marker TEAM-AI-08-THETA should only be retrievable by members of team_id 18.</w:t>
      </w:r>
    </w:p>
    <w:p>
      <w:pPr>
        <w:pStyle w:val="Heading2"/>
      </w:pPr>
      <w:r>
        <w:t>Appendix 1: Operational Example</w:t>
      </w:r>
    </w:p>
    <w:p>
      <w:r>
        <w:t>This synthetic appendix expands the Artificial Intelligence Team Model Evaluation scenario with an additional operational example. It provides enough natural-language context to exercise document parsing, chunk boundaries, metadata propagation, vector retrieval, reranking, and ACL filtering. The example remains within the same authorization boundary as the parent document. Test marker TEAM-AI-08-THETA remains associated with the document, while the surrounding prose provides semantically related material that can produce multiple retrieval candidates for the same query. This is appendix 1 of 6.</w:t>
      </w:r>
    </w:p>
    <w:p>
      <w:pPr>
        <w:pStyle w:val="Heading2"/>
      </w:pPr>
      <w:r>
        <w:t>Appendix 2: Operational Example</w:t>
      </w:r>
    </w:p>
    <w:p>
      <w:r>
        <w:t>This synthetic appendix expands the Artificial Intelligence Team Model Evaluation scenario with an additional operational example. It provides enough natural-language context to exercise document parsing, chunk boundaries, metadata propagation, vector retrieval, reranking, and ACL filtering. The example remains within the same authorization boundary as the parent document. Test marker TEAM-AI-08-THETA remains associated with the document, while the surrounding prose provides semantically related material that can produce multiple retrieval candidates for the same query. This is appendix 2 of 6.</w:t>
      </w:r>
    </w:p>
    <w:p>
      <w:pPr>
        <w:pStyle w:val="Heading2"/>
      </w:pPr>
      <w:r>
        <w:t>Appendix 3: Operational Example</w:t>
      </w:r>
    </w:p>
    <w:p>
      <w:r>
        <w:t>This synthetic appendix expands the Artificial Intelligence Team Model Evaluation scenario with an additional operational example. It provides enough natural-language context to exercise document parsing, chunk boundaries, metadata propagation, vector retrieval, reranking, and ACL filtering. The example remains within the same authorization boundary as the parent document. Test marker TEAM-AI-08-THETA remains associated with the document, while the surrounding prose provides semantically related material that can produce multiple retrieval candidates for the same query. This is appendix 3 of 6.</w:t>
      </w:r>
    </w:p>
    <w:p>
      <w:pPr>
        <w:pStyle w:val="Heading2"/>
      </w:pPr>
      <w:r>
        <w:t>Appendix 4: Operational Example</w:t>
      </w:r>
    </w:p>
    <w:p>
      <w:r>
        <w:t>This synthetic appendix expands the Artificial Intelligence Team Model Evaluation scenario with an additional operational example. It provides enough natural-language context to exercise document parsing, chunk boundaries, metadata propagation, vector retrieval, reranking, and ACL filtering. The example remains within the same authorization boundary as the parent document. Test marker TEAM-AI-08-THETA remains associated with the document, while the surrounding prose provides semantically related material that can produce multiple retrieval candidates for the same query. This is appendix 4 of 6.</w:t>
      </w:r>
    </w:p>
    <w:p>
      <w:pPr>
        <w:pStyle w:val="Heading2"/>
      </w:pPr>
      <w:r>
        <w:t>Appendix 5: Operational Example</w:t>
      </w:r>
    </w:p>
    <w:p>
      <w:r>
        <w:t>This synthetic appendix expands the Artificial Intelligence Team Model Evaluation scenario with an additional operational example. It provides enough natural-language context to exercise document parsing, chunk boundaries, metadata propagation, vector retrieval, reranking, and ACL filtering. The example remains within the same authorization boundary as the parent document. Test marker TEAM-AI-08-THETA remains associated with the document, while the surrounding prose provides semantically related material that can produce multiple retrieval candidates for the same query. This is appendix 5 of 6.</w:t>
      </w:r>
    </w:p>
    <w:p>
      <w:pPr>
        <w:pStyle w:val="Heading2"/>
      </w:pPr>
      <w:r>
        <w:t>Appendix 6: Operational Example</w:t>
      </w:r>
    </w:p>
    <w:p>
      <w:r>
        <w:t>This synthetic appendix expands the Artificial Intelligence Team Model Evaluation scenario with an additional operational example. It provides enough natural-language context to exercise document parsing, chunk boundaries, metadata propagation, vector retrieval, reranking, and ACL filtering. The example remains within the same authorization boundary as the parent document. Test marker TEAM-AI-08-THETA remains associated with the document, while the surrounding prose provides semantically related material that can produce multiple retrieval candidates for the same query. This is appendix 6 of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