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3c78d8"/>
          <w:sz w:val="38"/>
          <w:szCs w:val="38"/>
          <w:u w:val="single"/>
        </w:rPr>
      </w:pPr>
      <w:r w:rsidDel="00000000" w:rsidR="00000000" w:rsidRPr="00000000">
        <w:rPr>
          <w:rFonts w:ascii="Arial" w:cs="Arial" w:eastAsia="Arial" w:hAnsi="Arial"/>
          <w:b w:val="1"/>
          <w:color w:val="3c78d8"/>
          <w:sz w:val="38"/>
          <w:szCs w:val="38"/>
          <w:u w:val="single"/>
          <w:rtl w:val="0"/>
        </w:rPr>
        <w:t xml:space="preserve">Assignment</w:t>
      </w:r>
    </w:p>
    <w:p w:rsidR="00000000" w:rsidDel="00000000" w:rsidP="00000000" w:rsidRDefault="00000000" w:rsidRPr="00000000" w14:paraId="00000002">
      <w:pPr>
        <w:jc w:val="center"/>
        <w:rPr>
          <w:rFonts w:ascii="Arial" w:cs="Arial" w:eastAsia="Arial" w:hAnsi="Arial"/>
          <w:b w:val="1"/>
          <w:color w:val="3c78d8"/>
          <w:sz w:val="38"/>
          <w:szCs w:val="38"/>
          <w:u w:val="singl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3c78d8"/>
          <w:sz w:val="38"/>
          <w:szCs w:val="38"/>
          <w:u w:val="single"/>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252424"/>
          <w:sz w:val="28"/>
          <w:szCs w:val="28"/>
          <w:highlight w:val="white"/>
        </w:rPr>
      </w:pPr>
      <w:r w:rsidDel="00000000" w:rsidR="00000000" w:rsidRPr="00000000">
        <w:rPr>
          <w:rFonts w:ascii="Arial" w:cs="Arial" w:eastAsia="Arial" w:hAnsi="Arial"/>
          <w:b w:val="1"/>
          <w:color w:val="252424"/>
          <w:sz w:val="28"/>
          <w:szCs w:val="28"/>
          <w:highlight w:val="white"/>
          <w:rtl w:val="0"/>
        </w:rPr>
        <w:t xml:space="preserve">4 Myers-Briggs categories which explain JOHN &amp; PI different preferences.</w:t>
      </w:r>
    </w:p>
    <w:p w:rsidR="00000000" w:rsidDel="00000000" w:rsidP="00000000" w:rsidRDefault="00000000" w:rsidRPr="00000000" w14:paraId="00000005">
      <w:pPr>
        <w:rPr>
          <w:rFonts w:ascii="Arial" w:cs="Arial" w:eastAsia="Arial" w:hAnsi="Arial"/>
          <w:b w:val="1"/>
          <w:color w:val="252424"/>
          <w:sz w:val="28"/>
          <w:szCs w:val="28"/>
          <w:highlight w:val="whit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fff2cc" w:val="clear"/>
          </w:tcPr>
          <w:p w:rsidR="00000000" w:rsidDel="00000000" w:rsidP="00000000" w:rsidRDefault="00000000" w:rsidRPr="00000000" w14:paraId="00000006">
            <w:pPr>
              <w:rPr>
                <w:rFonts w:ascii="Arial" w:cs="Arial" w:eastAsia="Arial" w:hAnsi="Arial"/>
                <w:color w:val="000000"/>
                <w:sz w:val="28"/>
                <w:szCs w:val="28"/>
              </w:rPr>
            </w:pPr>
            <w:r w:rsidDel="00000000" w:rsidR="00000000" w:rsidRPr="00000000">
              <w:rPr>
                <w:rtl w:val="0"/>
              </w:rPr>
            </w:r>
          </w:p>
        </w:tc>
        <w:tc>
          <w:tcPr>
            <w:shd w:fill="fff2cc" w:val="clear"/>
          </w:tcPr>
          <w:p w:rsidR="00000000" w:rsidDel="00000000" w:rsidP="00000000" w:rsidRDefault="00000000" w:rsidRPr="00000000" w14:paraId="00000007">
            <w:pPr>
              <w:rPr>
                <w:rFonts w:ascii="Arial" w:cs="Arial" w:eastAsia="Arial" w:hAnsi="Arial"/>
                <w:color w:val="000000"/>
                <w:sz w:val="28"/>
                <w:szCs w:val="28"/>
              </w:rPr>
            </w:pP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08">
            <w:pPr>
              <w:tabs>
                <w:tab w:val="left" w:pos="1092"/>
              </w:tabs>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EXTRAVERTS</w:t>
            </w:r>
            <w:r w:rsidDel="00000000" w:rsidR="00000000" w:rsidRPr="00000000">
              <w:rPr>
                <w:rFonts w:ascii="Arial" w:cs="Arial" w:eastAsia="Arial" w:hAnsi="Arial"/>
                <w:color w:val="000000"/>
                <w:sz w:val="28"/>
                <w:szCs w:val="28"/>
                <w:rtl w:val="0"/>
              </w:rPr>
              <w:t xml:space="preserve"> • Provide the outwardly directed energy needed to move into action • Offer responsiveness to what is going on in the environment • Have a natural inclination to converse and to network</w:t>
            </w:r>
          </w:p>
        </w:tc>
        <w:tc>
          <w:tcPr>
            <w:shd w:fill="fff2cc" w:val="clear"/>
          </w:tcPr>
          <w:p w:rsidR="00000000" w:rsidDel="00000000" w:rsidP="00000000" w:rsidRDefault="00000000" w:rsidRPr="00000000" w14:paraId="00000009">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INTROVERTS</w:t>
            </w:r>
            <w:r w:rsidDel="00000000" w:rsidR="00000000" w:rsidRPr="00000000">
              <w:rPr>
                <w:rFonts w:ascii="Arial" w:cs="Arial" w:eastAsia="Arial" w:hAnsi="Arial"/>
                <w:color w:val="000000"/>
                <w:sz w:val="28"/>
                <w:szCs w:val="28"/>
                <w:rtl w:val="0"/>
              </w:rPr>
              <w:t xml:space="preserve"> • Provide the inwardly directed energy needed for focused reflection • Offer stability from attending to enduring ideas • Have a natural tendency to think and work alone</w:t>
            </w:r>
          </w:p>
        </w:tc>
      </w:tr>
      <w:tr>
        <w:trPr>
          <w:cantSplit w:val="0"/>
          <w:tblHeader w:val="0"/>
        </w:trPr>
        <w:tc>
          <w:tcPr>
            <w:shd w:fill="fff2cc" w:val="clear"/>
          </w:tcPr>
          <w:p w:rsidR="00000000" w:rsidDel="00000000" w:rsidP="00000000" w:rsidRDefault="00000000" w:rsidRPr="00000000" w14:paraId="0000000A">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SENSING TYPES</w:t>
            </w:r>
            <w:r w:rsidDel="00000000" w:rsidR="00000000" w:rsidRPr="00000000">
              <w:rPr>
                <w:rFonts w:ascii="Arial" w:cs="Arial" w:eastAsia="Arial" w:hAnsi="Arial"/>
                <w:color w:val="000000"/>
                <w:sz w:val="28"/>
                <w:szCs w:val="28"/>
                <w:rtl w:val="0"/>
              </w:rPr>
              <w:t xml:space="preserve"> • Have a mastery of the facts and attention to details • Bring a knowledge of what materials and resources are available • Appreciate knowing and doing what works</w:t>
            </w:r>
          </w:p>
        </w:tc>
        <w:tc>
          <w:tcPr>
            <w:shd w:fill="fff2cc" w:val="clear"/>
          </w:tcPr>
          <w:p w:rsidR="00000000" w:rsidDel="00000000" w:rsidP="00000000" w:rsidRDefault="00000000" w:rsidRPr="00000000" w14:paraId="0000000B">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INTUITIVE TYPES</w:t>
            </w:r>
            <w:r w:rsidDel="00000000" w:rsidR="00000000" w:rsidRPr="00000000">
              <w:rPr>
                <w:rFonts w:ascii="Arial" w:cs="Arial" w:eastAsia="Arial" w:hAnsi="Arial"/>
                <w:color w:val="000000"/>
                <w:sz w:val="28"/>
                <w:szCs w:val="28"/>
                <w:rtl w:val="0"/>
              </w:rPr>
              <w:t xml:space="preserve"> • Know by way of insight and attention to meanings • Bring a grasp of what is possible and what the trends are • Appreciate doing what hasn’t been tried before </w:t>
            </w:r>
          </w:p>
          <w:p w:rsidR="00000000" w:rsidDel="00000000" w:rsidP="00000000" w:rsidRDefault="00000000" w:rsidRPr="00000000" w14:paraId="0000000C">
            <w:pPr>
              <w:rPr>
                <w:rFonts w:ascii="Arial" w:cs="Arial" w:eastAsia="Arial" w:hAnsi="Arial"/>
                <w:color w:val="000000"/>
                <w:sz w:val="28"/>
                <w:szCs w:val="28"/>
              </w:rPr>
            </w:pP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0D">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THINKING TYPES</w:t>
            </w:r>
            <w:r w:rsidDel="00000000" w:rsidR="00000000" w:rsidRPr="00000000">
              <w:rPr>
                <w:rFonts w:ascii="Arial" w:cs="Arial" w:eastAsia="Arial" w:hAnsi="Arial"/>
                <w:color w:val="000000"/>
                <w:sz w:val="28"/>
                <w:szCs w:val="28"/>
                <w:rtl w:val="0"/>
              </w:rPr>
              <w:t xml:space="preserve"> • Take a hard look at the pros and cons of situations, even when they have a personal stake • Able to analyse and solve problems with logic and reason • Want to discover the “truth” and they naturally notice logical inconsistencies</w:t>
            </w:r>
          </w:p>
        </w:tc>
        <w:tc>
          <w:tcPr>
            <w:shd w:fill="fff2cc" w:val="clear"/>
          </w:tcPr>
          <w:p w:rsidR="00000000" w:rsidDel="00000000" w:rsidP="00000000" w:rsidRDefault="00000000" w:rsidRPr="00000000" w14:paraId="0000000E">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FEELING TYPES</w:t>
            </w:r>
            <w:r w:rsidDel="00000000" w:rsidR="00000000" w:rsidRPr="00000000">
              <w:rPr>
                <w:rFonts w:ascii="Arial" w:cs="Arial" w:eastAsia="Arial" w:hAnsi="Arial"/>
                <w:color w:val="000000"/>
                <w:sz w:val="28"/>
                <w:szCs w:val="28"/>
                <w:rtl w:val="0"/>
              </w:rPr>
              <w:t xml:space="preserve"> • Know what is important to and for people, and adhere to that in the face of opposition • Have an ability to build relationships and to be persuasive • Want to uncover the greatest “good” in a situation and they notice when people may be harmed</w:t>
            </w:r>
          </w:p>
        </w:tc>
      </w:tr>
      <w:tr>
        <w:trPr>
          <w:cantSplit w:val="0"/>
          <w:tblHeader w:val="0"/>
        </w:trPr>
        <w:tc>
          <w:tcPr>
            <w:shd w:fill="fff2cc" w:val="clear"/>
          </w:tcPr>
          <w:p w:rsidR="00000000" w:rsidDel="00000000" w:rsidP="00000000" w:rsidRDefault="00000000" w:rsidRPr="00000000" w14:paraId="0000000F">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JUDGING TYPES</w:t>
            </w:r>
            <w:r w:rsidDel="00000000" w:rsidR="00000000" w:rsidRPr="00000000">
              <w:rPr>
                <w:rFonts w:ascii="Arial" w:cs="Arial" w:eastAsia="Arial" w:hAnsi="Arial"/>
                <w:color w:val="000000"/>
                <w:sz w:val="28"/>
                <w:szCs w:val="28"/>
                <w:rtl w:val="0"/>
              </w:rPr>
              <w:t xml:space="preserve"> • Can organize, plan, and follow through on projects • Push to get things settled and decided • Appreciate well-oiled efficiency at work</w:t>
            </w:r>
          </w:p>
        </w:tc>
        <w:tc>
          <w:tcPr>
            <w:shd w:fill="fff2cc" w:val="clear"/>
          </w:tcPr>
          <w:p w:rsidR="00000000" w:rsidDel="00000000" w:rsidP="00000000" w:rsidRDefault="00000000" w:rsidRPr="00000000" w14:paraId="00000010">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PERCEIVING TYPES</w:t>
            </w:r>
            <w:r w:rsidDel="00000000" w:rsidR="00000000" w:rsidRPr="00000000">
              <w:rPr>
                <w:rFonts w:ascii="Arial" w:cs="Arial" w:eastAsia="Arial" w:hAnsi="Arial"/>
                <w:color w:val="000000"/>
                <w:sz w:val="28"/>
                <w:szCs w:val="28"/>
                <w:rtl w:val="0"/>
              </w:rPr>
              <w:t xml:space="preserve"> • Can respond quickly and flexibly to the needs of the moment; spontaneous • Strive to keep things open so new information may be gathered • Appreciate the need for spontaneity and exploration at work</w:t>
            </w:r>
          </w:p>
        </w:tc>
      </w:tr>
      <w:tr>
        <w:trPr>
          <w:cantSplit w:val="0"/>
          <w:tblHeader w:val="0"/>
        </w:trPr>
        <w:tc>
          <w:tcPr>
            <w:shd w:fill="fff2cc" w:val="clear"/>
          </w:tcPr>
          <w:p w:rsidR="00000000" w:rsidDel="00000000" w:rsidP="00000000" w:rsidRDefault="00000000" w:rsidRPr="00000000" w14:paraId="00000011">
            <w:pPr>
              <w:rPr>
                <w:rFonts w:ascii="Arial" w:cs="Arial" w:eastAsia="Arial" w:hAnsi="Arial"/>
                <w:color w:val="000000"/>
                <w:sz w:val="28"/>
                <w:szCs w:val="28"/>
              </w:rPr>
            </w:pPr>
            <w:r w:rsidDel="00000000" w:rsidR="00000000" w:rsidRPr="00000000">
              <w:rPr>
                <w:rtl w:val="0"/>
              </w:rPr>
            </w:r>
          </w:p>
        </w:tc>
        <w:tc>
          <w:tcPr>
            <w:shd w:fill="fff2cc" w:val="clear"/>
          </w:tcPr>
          <w:p w:rsidR="00000000" w:rsidDel="00000000" w:rsidP="00000000" w:rsidRDefault="00000000" w:rsidRPr="00000000" w14:paraId="00000012">
            <w:pPr>
              <w:rPr>
                <w:rFonts w:ascii="Arial" w:cs="Arial" w:eastAsia="Arial" w:hAnsi="Arial"/>
                <w:color w:val="000000"/>
                <w:sz w:val="28"/>
                <w:szCs w:val="28"/>
              </w:rPr>
            </w:pPr>
            <w:r w:rsidDel="00000000" w:rsidR="00000000" w:rsidRPr="00000000">
              <w:rPr>
                <w:rtl w:val="0"/>
              </w:rPr>
            </w:r>
          </w:p>
        </w:tc>
      </w:tr>
    </w:tbl>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The MB type for John is: </w:t>
      </w:r>
      <w:r w:rsidDel="00000000" w:rsidR="00000000" w:rsidRPr="00000000">
        <w:rPr>
          <w:rFonts w:ascii="Arial" w:cs="Arial" w:eastAsia="Arial" w:hAnsi="Arial"/>
          <w:b w:val="1"/>
          <w:sz w:val="28"/>
          <w:szCs w:val="28"/>
          <w:u w:val="single"/>
          <w:rtl w:val="0"/>
        </w:rPr>
        <w:t xml:space="preserve">ESFJ</w:t>
      </w: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Fonts w:ascii="Arial" w:cs="Arial" w:eastAsia="Arial" w:hAnsi="Arial"/>
          <w:sz w:val="28"/>
          <w:szCs w:val="28"/>
          <w:rtl w:val="0"/>
        </w:rPr>
        <w:t xml:space="preserve">1.</w:t>
        <w:tab/>
        <w:t xml:space="preserve">John is an </w:t>
      </w:r>
      <w:r w:rsidDel="00000000" w:rsidR="00000000" w:rsidRPr="00000000">
        <w:rPr>
          <w:rFonts w:ascii="Arial" w:cs="Arial" w:eastAsia="Arial" w:hAnsi="Arial"/>
          <w:b w:val="1"/>
          <w:sz w:val="28"/>
          <w:szCs w:val="28"/>
          <w:u w:val="single"/>
          <w:rtl w:val="0"/>
        </w:rPr>
        <w:t xml:space="preserve">E</w:t>
      </w:r>
      <w:r w:rsidDel="00000000" w:rsidR="00000000" w:rsidRPr="00000000">
        <w:rPr>
          <w:rFonts w:ascii="Arial" w:cs="Arial" w:eastAsia="Arial" w:hAnsi="Arial"/>
          <w:b w:val="1"/>
          <w:sz w:val="28"/>
          <w:szCs w:val="28"/>
          <w:rtl w:val="0"/>
        </w:rPr>
        <w:t xml:space="preserve">xtrovert</w:t>
      </w:r>
      <w:r w:rsidDel="00000000" w:rsidR="00000000" w:rsidRPr="00000000">
        <w:rPr>
          <w:rFonts w:ascii="Arial" w:cs="Arial" w:eastAsia="Arial" w:hAnsi="Arial"/>
          <w:sz w:val="28"/>
          <w:szCs w:val="28"/>
          <w:rtl w:val="0"/>
        </w:rPr>
        <w:t xml:space="preserve"> type as he is shown as a talkative person who is very friendly and gets along with most people. He is thus projected as an extrovert person who gets along with various people and is very talkative, this is a very big clue regarding him being an extrovert. </w:t>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2.</w:t>
        <w:tab/>
        <w:t xml:space="preserve">John is a </w:t>
      </w:r>
      <w:r w:rsidDel="00000000" w:rsidR="00000000" w:rsidRPr="00000000">
        <w:rPr>
          <w:rFonts w:ascii="Arial" w:cs="Arial" w:eastAsia="Arial" w:hAnsi="Arial"/>
          <w:b w:val="1"/>
          <w:sz w:val="28"/>
          <w:szCs w:val="28"/>
          <w:u w:val="single"/>
          <w:rtl w:val="0"/>
        </w:rPr>
        <w:t xml:space="preserve">S</w:t>
      </w:r>
      <w:r w:rsidDel="00000000" w:rsidR="00000000" w:rsidRPr="00000000">
        <w:rPr>
          <w:rFonts w:ascii="Arial" w:cs="Arial" w:eastAsia="Arial" w:hAnsi="Arial"/>
          <w:b w:val="1"/>
          <w:sz w:val="28"/>
          <w:szCs w:val="28"/>
          <w:rtl w:val="0"/>
        </w:rPr>
        <w:t xml:space="preserve">ensory</w:t>
      </w:r>
      <w:r w:rsidDel="00000000" w:rsidR="00000000" w:rsidRPr="00000000">
        <w:rPr>
          <w:rFonts w:ascii="Arial" w:cs="Arial" w:eastAsia="Arial" w:hAnsi="Arial"/>
          <w:sz w:val="28"/>
          <w:szCs w:val="28"/>
          <w:rtl w:val="0"/>
        </w:rPr>
        <w:t xml:space="preserve"> type as in his weekly meetings he is able to tell her all about his ups and downs from his research progress, along with complications and successes. This shows that John has a penchant for facts and attention to details. He also brings a knowledge of what materials and resources are available. He loves and respects his own decision to providing the latest facts and figures regarding his research to the PI even if she didn’t ask for them. This shows he is more Sensory than Thinking as then he would have thought about what all the PI has specifically asked for.</w:t>
      </w:r>
    </w:p>
    <w:p w:rsidR="00000000" w:rsidDel="00000000" w:rsidP="00000000" w:rsidRDefault="00000000" w:rsidRPr="00000000" w14:paraId="00000017">
      <w:pPr>
        <w:rPr>
          <w:rFonts w:ascii="Arial" w:cs="Arial" w:eastAsia="Arial" w:hAnsi="Arial"/>
          <w:sz w:val="28"/>
          <w:szCs w:val="28"/>
        </w:rPr>
      </w:pPr>
      <w:r w:rsidDel="00000000" w:rsidR="00000000" w:rsidRPr="00000000">
        <w:rPr>
          <w:rFonts w:ascii="Arial" w:cs="Arial" w:eastAsia="Arial" w:hAnsi="Arial"/>
          <w:sz w:val="28"/>
          <w:szCs w:val="28"/>
          <w:rtl w:val="0"/>
        </w:rPr>
        <w:t xml:space="preserve">3.</w:t>
        <w:tab/>
        <w:t xml:space="preserve">John is a </w:t>
      </w:r>
      <w:r w:rsidDel="00000000" w:rsidR="00000000" w:rsidRPr="00000000">
        <w:rPr>
          <w:rFonts w:ascii="Arial" w:cs="Arial" w:eastAsia="Arial" w:hAnsi="Arial"/>
          <w:b w:val="1"/>
          <w:sz w:val="28"/>
          <w:szCs w:val="28"/>
          <w:u w:val="single"/>
          <w:rtl w:val="0"/>
        </w:rPr>
        <w:t xml:space="preserve">F</w:t>
      </w:r>
      <w:r w:rsidDel="00000000" w:rsidR="00000000" w:rsidRPr="00000000">
        <w:rPr>
          <w:rFonts w:ascii="Arial" w:cs="Arial" w:eastAsia="Arial" w:hAnsi="Arial"/>
          <w:b w:val="1"/>
          <w:sz w:val="28"/>
          <w:szCs w:val="28"/>
          <w:rtl w:val="0"/>
        </w:rPr>
        <w:t xml:space="preserve">eeling</w:t>
      </w:r>
      <w:r w:rsidDel="00000000" w:rsidR="00000000" w:rsidRPr="00000000">
        <w:rPr>
          <w:rFonts w:ascii="Arial" w:cs="Arial" w:eastAsia="Arial" w:hAnsi="Arial"/>
          <w:sz w:val="28"/>
          <w:szCs w:val="28"/>
          <w:rtl w:val="0"/>
        </w:rPr>
        <w:t xml:space="preserve"> type as he felt irritated and bad about his PI not being able to communicate with him properly about her aspirations regarding the research. This shows that John is more feeling based than thinking based as his reaction is emotional rather than calculative as to why the PI is unable to communicate with him.</w:t>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4.</w:t>
        <w:tab/>
        <w:t xml:space="preserve">John is a </w:t>
      </w:r>
      <w:r w:rsidDel="00000000" w:rsidR="00000000" w:rsidRPr="00000000">
        <w:rPr>
          <w:rFonts w:ascii="Arial" w:cs="Arial" w:eastAsia="Arial" w:hAnsi="Arial"/>
          <w:b w:val="1"/>
          <w:sz w:val="28"/>
          <w:szCs w:val="28"/>
          <w:u w:val="single"/>
          <w:rtl w:val="0"/>
        </w:rPr>
        <w:t xml:space="preserve">J</w:t>
      </w:r>
      <w:r w:rsidDel="00000000" w:rsidR="00000000" w:rsidRPr="00000000">
        <w:rPr>
          <w:rFonts w:ascii="Arial" w:cs="Arial" w:eastAsia="Arial" w:hAnsi="Arial"/>
          <w:b w:val="1"/>
          <w:sz w:val="28"/>
          <w:szCs w:val="28"/>
          <w:rtl w:val="0"/>
        </w:rPr>
        <w:t xml:space="preserve">udging</w:t>
      </w:r>
      <w:r w:rsidDel="00000000" w:rsidR="00000000" w:rsidRPr="00000000">
        <w:rPr>
          <w:rFonts w:ascii="Arial" w:cs="Arial" w:eastAsia="Arial" w:hAnsi="Arial"/>
          <w:sz w:val="28"/>
          <w:szCs w:val="28"/>
          <w:rtl w:val="0"/>
        </w:rPr>
        <w:t xml:space="preserve"> type as he started judging his PI for her reactions, behaviour in context to john’s presentation and performance. He did not take a moment to perceive the whole event from the perspective of the PI at all and instead drew the conclusion that his PI is not satisfied with his work. This is a classic example of Judgmental types.</w:t>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sz w:val="28"/>
          <w:szCs w:val="28"/>
        </w:rPr>
      </w:pPr>
      <w:r w:rsidDel="00000000" w:rsidR="00000000" w:rsidRPr="00000000">
        <w:rPr>
          <w:rFonts w:ascii="Arial" w:cs="Arial" w:eastAsia="Arial" w:hAnsi="Arial"/>
          <w:sz w:val="28"/>
          <w:szCs w:val="28"/>
          <w:rtl w:val="0"/>
        </w:rPr>
        <w:t xml:space="preserve">The MB type for the PI is: </w:t>
      </w:r>
      <w:r w:rsidDel="00000000" w:rsidR="00000000" w:rsidRPr="00000000">
        <w:rPr>
          <w:rFonts w:ascii="Arial" w:cs="Arial" w:eastAsia="Arial" w:hAnsi="Arial"/>
          <w:b w:val="1"/>
          <w:sz w:val="28"/>
          <w:szCs w:val="28"/>
          <w:u w:val="single"/>
          <w:rtl w:val="0"/>
        </w:rPr>
        <w:t xml:space="preserve">INTP</w:t>
      </w:r>
      <w:r w:rsidDel="00000000" w:rsidR="00000000" w:rsidRPr="00000000">
        <w:rPr>
          <w:rtl w:val="0"/>
        </w:rPr>
      </w:r>
    </w:p>
    <w:p w:rsidR="00000000" w:rsidDel="00000000" w:rsidP="00000000" w:rsidRDefault="00000000" w:rsidRPr="00000000" w14:paraId="0000001E">
      <w:pPr>
        <w:rPr>
          <w:rFonts w:ascii="Arial" w:cs="Arial" w:eastAsia="Arial" w:hAnsi="Arial"/>
          <w:sz w:val="28"/>
          <w:szCs w:val="28"/>
        </w:rPr>
      </w:pPr>
      <w:r w:rsidDel="00000000" w:rsidR="00000000" w:rsidRPr="00000000">
        <w:rPr>
          <w:rFonts w:ascii="Arial" w:cs="Arial" w:eastAsia="Arial" w:hAnsi="Arial"/>
          <w:sz w:val="28"/>
          <w:szCs w:val="28"/>
          <w:rtl w:val="0"/>
        </w:rPr>
        <w:t xml:space="preserve">1.</w:t>
        <w:tab/>
        <w:t xml:space="preserve">The PI is </w:t>
      </w:r>
      <w:r w:rsidDel="00000000" w:rsidR="00000000" w:rsidRPr="00000000">
        <w:rPr>
          <w:rFonts w:ascii="Arial" w:cs="Arial" w:eastAsia="Arial" w:hAnsi="Arial"/>
          <w:b w:val="1"/>
          <w:sz w:val="28"/>
          <w:szCs w:val="28"/>
          <w:u w:val="single"/>
          <w:rtl w:val="0"/>
        </w:rPr>
        <w:t xml:space="preserve">I</w:t>
      </w:r>
      <w:r w:rsidDel="00000000" w:rsidR="00000000" w:rsidRPr="00000000">
        <w:rPr>
          <w:rFonts w:ascii="Arial" w:cs="Arial" w:eastAsia="Arial" w:hAnsi="Arial"/>
          <w:b w:val="1"/>
          <w:sz w:val="28"/>
          <w:szCs w:val="28"/>
          <w:rtl w:val="0"/>
        </w:rPr>
        <w:t xml:space="preserve">ntrovert</w:t>
      </w:r>
      <w:r w:rsidDel="00000000" w:rsidR="00000000" w:rsidRPr="00000000">
        <w:rPr>
          <w:rFonts w:ascii="Arial" w:cs="Arial" w:eastAsia="Arial" w:hAnsi="Arial"/>
          <w:sz w:val="28"/>
          <w:szCs w:val="28"/>
          <w:rtl w:val="0"/>
        </w:rPr>
        <w:t xml:space="preserve"> type as she is not very talkative with John and means business all the time. She isn’t there to waste any time and is focused only on the work.</w:t>
      </w:r>
    </w:p>
    <w:p w:rsidR="00000000" w:rsidDel="00000000" w:rsidP="00000000" w:rsidRDefault="00000000" w:rsidRPr="00000000" w14:paraId="0000001F">
      <w:pPr>
        <w:rPr>
          <w:rFonts w:ascii="Arial" w:cs="Arial" w:eastAsia="Arial" w:hAnsi="Arial"/>
          <w:sz w:val="28"/>
          <w:szCs w:val="28"/>
        </w:rPr>
      </w:pPr>
      <w:r w:rsidDel="00000000" w:rsidR="00000000" w:rsidRPr="00000000">
        <w:rPr>
          <w:rFonts w:ascii="Arial" w:cs="Arial" w:eastAsia="Arial" w:hAnsi="Arial"/>
          <w:sz w:val="28"/>
          <w:szCs w:val="28"/>
          <w:rtl w:val="0"/>
        </w:rPr>
        <w:t xml:space="preserve">2.</w:t>
        <w:tab/>
        <w:t xml:space="preserve">The PI is </w:t>
      </w:r>
      <w:r w:rsidDel="00000000" w:rsidR="00000000" w:rsidRPr="00000000">
        <w:rPr>
          <w:rFonts w:ascii="Arial" w:cs="Arial" w:eastAsia="Arial" w:hAnsi="Arial"/>
          <w:b w:val="1"/>
          <w:sz w:val="28"/>
          <w:szCs w:val="28"/>
          <w:rtl w:val="0"/>
        </w:rPr>
        <w:t xml:space="preserve">i</w:t>
      </w:r>
      <w:r w:rsidDel="00000000" w:rsidR="00000000" w:rsidRPr="00000000">
        <w:rPr>
          <w:rFonts w:ascii="Arial" w:cs="Arial" w:eastAsia="Arial" w:hAnsi="Arial"/>
          <w:b w:val="1"/>
          <w:sz w:val="28"/>
          <w:szCs w:val="28"/>
          <w:u w:val="single"/>
          <w:rtl w:val="0"/>
        </w:rPr>
        <w:t xml:space="preserve">N</w:t>
      </w:r>
      <w:r w:rsidDel="00000000" w:rsidR="00000000" w:rsidRPr="00000000">
        <w:rPr>
          <w:rFonts w:ascii="Arial" w:cs="Arial" w:eastAsia="Arial" w:hAnsi="Arial"/>
          <w:b w:val="1"/>
          <w:sz w:val="28"/>
          <w:szCs w:val="28"/>
          <w:rtl w:val="0"/>
        </w:rPr>
        <w:t xml:space="preserve">tuitive</w:t>
      </w:r>
      <w:r w:rsidDel="00000000" w:rsidR="00000000" w:rsidRPr="00000000">
        <w:rPr>
          <w:rFonts w:ascii="Arial" w:cs="Arial" w:eastAsia="Arial" w:hAnsi="Arial"/>
          <w:sz w:val="28"/>
          <w:szCs w:val="28"/>
          <w:rtl w:val="0"/>
        </w:rPr>
        <w:t xml:space="preserve"> type as she expects John to understand certain things on his own and wants him to extrapolate information from minimal interaction.</w:t>
      </w:r>
    </w:p>
    <w:p w:rsidR="00000000" w:rsidDel="00000000" w:rsidP="00000000" w:rsidRDefault="00000000" w:rsidRPr="00000000" w14:paraId="00000020">
      <w:pPr>
        <w:rPr>
          <w:rFonts w:ascii="Arial" w:cs="Arial" w:eastAsia="Arial" w:hAnsi="Arial"/>
          <w:sz w:val="28"/>
          <w:szCs w:val="28"/>
        </w:rPr>
      </w:pPr>
      <w:r w:rsidDel="00000000" w:rsidR="00000000" w:rsidRPr="00000000">
        <w:rPr>
          <w:rFonts w:ascii="Arial" w:cs="Arial" w:eastAsia="Arial" w:hAnsi="Arial"/>
          <w:sz w:val="28"/>
          <w:szCs w:val="28"/>
          <w:rtl w:val="0"/>
        </w:rPr>
        <w:t xml:space="preserve">3.</w:t>
        <w:tab/>
        <w:t xml:space="preserve">The PI is </w:t>
      </w:r>
      <w:r w:rsidDel="00000000" w:rsidR="00000000" w:rsidRPr="00000000">
        <w:rPr>
          <w:rFonts w:ascii="Arial" w:cs="Arial" w:eastAsia="Arial" w:hAnsi="Arial"/>
          <w:b w:val="1"/>
          <w:sz w:val="28"/>
          <w:szCs w:val="28"/>
          <w:u w:val="single"/>
          <w:rtl w:val="0"/>
        </w:rPr>
        <w:t xml:space="preserve">T</w:t>
      </w:r>
      <w:r w:rsidDel="00000000" w:rsidR="00000000" w:rsidRPr="00000000">
        <w:rPr>
          <w:rFonts w:ascii="Arial" w:cs="Arial" w:eastAsia="Arial" w:hAnsi="Arial"/>
          <w:b w:val="1"/>
          <w:sz w:val="28"/>
          <w:szCs w:val="28"/>
          <w:rtl w:val="0"/>
        </w:rPr>
        <w:t xml:space="preserve">hinking</w:t>
      </w:r>
      <w:r w:rsidDel="00000000" w:rsidR="00000000" w:rsidRPr="00000000">
        <w:rPr>
          <w:rFonts w:ascii="Arial" w:cs="Arial" w:eastAsia="Arial" w:hAnsi="Arial"/>
          <w:sz w:val="28"/>
          <w:szCs w:val="28"/>
          <w:rtl w:val="0"/>
        </w:rPr>
        <w:t xml:space="preserve"> types as she sees through flaws in arguments made by John regarding his research and comes up with questions that catch him off guard. This shows her analytical and logical reasoning skills.</w:t>
      </w:r>
    </w:p>
    <w:p w:rsidR="00000000" w:rsidDel="00000000" w:rsidP="00000000" w:rsidRDefault="00000000" w:rsidRPr="00000000" w14:paraId="00000021">
      <w:pPr>
        <w:rPr>
          <w:rFonts w:ascii="Arial" w:cs="Arial" w:eastAsia="Arial" w:hAnsi="Arial"/>
          <w:sz w:val="28"/>
          <w:szCs w:val="28"/>
        </w:rPr>
      </w:pPr>
      <w:r w:rsidDel="00000000" w:rsidR="00000000" w:rsidRPr="00000000">
        <w:rPr>
          <w:rFonts w:ascii="Arial" w:cs="Arial" w:eastAsia="Arial" w:hAnsi="Arial"/>
          <w:sz w:val="28"/>
          <w:szCs w:val="28"/>
          <w:rtl w:val="0"/>
        </w:rPr>
        <w:t xml:space="preserve">4.</w:t>
        <w:tab/>
        <w:t xml:space="preserve">The PI is </w:t>
      </w:r>
      <w:r w:rsidDel="00000000" w:rsidR="00000000" w:rsidRPr="00000000">
        <w:rPr>
          <w:rFonts w:ascii="Arial" w:cs="Arial" w:eastAsia="Arial" w:hAnsi="Arial"/>
          <w:b w:val="1"/>
          <w:sz w:val="28"/>
          <w:szCs w:val="28"/>
          <w:u w:val="single"/>
          <w:rtl w:val="0"/>
        </w:rPr>
        <w:t xml:space="preserve">P</w:t>
      </w:r>
      <w:r w:rsidDel="00000000" w:rsidR="00000000" w:rsidRPr="00000000">
        <w:rPr>
          <w:rFonts w:ascii="Arial" w:cs="Arial" w:eastAsia="Arial" w:hAnsi="Arial"/>
          <w:b w:val="1"/>
          <w:sz w:val="28"/>
          <w:szCs w:val="28"/>
          <w:rtl w:val="0"/>
        </w:rPr>
        <w:t xml:space="preserve">erceiving</w:t>
      </w:r>
      <w:r w:rsidDel="00000000" w:rsidR="00000000" w:rsidRPr="00000000">
        <w:rPr>
          <w:rFonts w:ascii="Arial" w:cs="Arial" w:eastAsia="Arial" w:hAnsi="Arial"/>
          <w:sz w:val="28"/>
          <w:szCs w:val="28"/>
          <w:rtl w:val="0"/>
        </w:rPr>
        <w:t xml:space="preserve"> type as even after the mistakes she finds in John’s work, she has not put forth any judgements towards him and is rather focused on increasing his productivity by providing him with constructive criticism.</w:t>
      </w:r>
    </w:p>
    <w:sectPr>
      <w:headerReference r:id="rId6" w:type="default"/>
      <w:pgSz w:h="16838" w:w="11906" w:orient="portrait"/>
      <w:pgMar w:bottom="1440" w:top="142"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rFonts w:ascii="Quattrocento Sans" w:cs="Quattrocento Sans" w:eastAsia="Quattrocento Sans" w:hAnsi="Quattrocento Sans"/>
        <w:b w:val="1"/>
        <w:color w:val="252424"/>
        <w:sz w:val="20"/>
        <w:szCs w:val="20"/>
      </w:rPr>
    </w:pPr>
    <w:r w:rsidDel="00000000" w:rsidR="00000000" w:rsidRPr="00000000">
      <w:rPr>
        <w:rFonts w:ascii="Quattrocento Sans" w:cs="Quattrocento Sans" w:eastAsia="Quattrocento Sans" w:hAnsi="Quattrocento Sans"/>
        <w:b w:val="1"/>
        <w:color w:val="252424"/>
        <w:sz w:val="20"/>
        <w:szCs w:val="20"/>
        <w:rtl w:val="0"/>
      </w:rPr>
      <w:t xml:space="preserve">ABHISHEK SRIVASTAVA</w:t>
    </w:r>
  </w:p>
  <w:p w:rsidR="00000000" w:rsidDel="00000000" w:rsidP="00000000" w:rsidRDefault="00000000" w:rsidRPr="00000000" w14:paraId="00000023">
    <w:pPr>
      <w:rPr>
        <w:rFonts w:ascii="Quattrocento Sans" w:cs="Quattrocento Sans" w:eastAsia="Quattrocento Sans" w:hAnsi="Quattrocento Sans"/>
        <w:b w:val="1"/>
        <w:color w:val="252424"/>
        <w:sz w:val="20"/>
        <w:szCs w:val="20"/>
      </w:rPr>
    </w:pPr>
    <w:r w:rsidDel="00000000" w:rsidR="00000000" w:rsidRPr="00000000">
      <w:rPr>
        <w:rFonts w:ascii="Quattrocento Sans" w:cs="Quattrocento Sans" w:eastAsia="Quattrocento Sans" w:hAnsi="Quattrocento Sans"/>
        <w:b w:val="1"/>
        <w:color w:val="252424"/>
        <w:sz w:val="20"/>
        <w:szCs w:val="20"/>
        <w:rtl w:val="0"/>
      </w:rPr>
      <w:t xml:space="preserve">19BCE10071</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