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3c78d8"/>
          <w:sz w:val="28"/>
          <w:szCs w:val="28"/>
          <w:u w:val="single"/>
        </w:rPr>
      </w:pPr>
      <w:r w:rsidDel="00000000" w:rsidR="00000000" w:rsidRPr="00000000">
        <w:rPr>
          <w:rFonts w:ascii="Arial" w:cs="Arial" w:eastAsia="Arial" w:hAnsi="Arial"/>
          <w:b w:val="1"/>
          <w:color w:val="3c78d8"/>
          <w:sz w:val="28"/>
          <w:szCs w:val="28"/>
          <w:u w:val="single"/>
          <w:rtl w:val="0"/>
        </w:rPr>
        <w:t xml:space="preserve">TASK A2</w:t>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rtl w:val="0"/>
        </w:rPr>
        <w:t xml:space="preserve">Name- Abhishek Srivastava</w:t>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Reg no- 19BCE1071</w:t>
      </w:r>
    </w:p>
    <w:p w:rsidR="00000000" w:rsidDel="00000000" w:rsidP="00000000" w:rsidRDefault="00000000" w:rsidRPr="00000000" w14:paraId="0000000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0"/>
          <w:i w:val="0"/>
          <w:smallCaps w:val="0"/>
          <w:strike w:val="0"/>
          <w:color w:val="3c4043"/>
          <w:sz w:val="28"/>
          <w:szCs w:val="28"/>
          <w:shd w:fill="auto" w:val="clear"/>
          <w:vertAlign w:val="baseline"/>
        </w:rPr>
      </w:pPr>
      <w:r w:rsidDel="00000000" w:rsidR="00000000" w:rsidRPr="00000000">
        <w:rPr>
          <w:rFonts w:ascii="Arial" w:cs="Arial" w:eastAsia="Arial" w:hAnsi="Arial"/>
          <w:i w:val="0"/>
          <w:smallCaps w:val="0"/>
          <w:strike w:val="0"/>
          <w:color w:val="3c4043"/>
          <w:sz w:val="28"/>
          <w:szCs w:val="28"/>
          <w:u w:val="none"/>
          <w:shd w:fill="auto" w:val="clear"/>
          <w:vertAlign w:val="baseline"/>
          <w:rtl w:val="0"/>
        </w:rPr>
        <w:t xml:space="preserve">Investigate the Attribute or dimensions or features or variables with a suitable scenario and prepare your critical report?</w:t>
        <w:br w:type="textWrapping"/>
      </w:r>
      <w:r w:rsidDel="00000000" w:rsidR="00000000" w:rsidRPr="00000000">
        <w:rPr>
          <w:rFonts w:ascii="Arial" w:cs="Arial" w:eastAsia="Arial" w:hAnsi="Arial"/>
          <w:b w:val="1"/>
          <w:i w:val="0"/>
          <w:smallCaps w:val="0"/>
          <w:strike w:val="0"/>
          <w:color w:val="3c4043"/>
          <w:sz w:val="28"/>
          <w:szCs w:val="28"/>
          <w:u w:val="none"/>
          <w:shd w:fill="auto" w:val="clear"/>
          <w:vertAlign w:val="baseline"/>
          <w:rtl w:val="0"/>
        </w:rPr>
        <w:t xml:space="preserve">Nominal</w:t>
        <w:br w:type="textWrapping"/>
        <w:t xml:space="preserve">Binary</w:t>
        <w:br w:type="textWrapping"/>
        <w:t xml:space="preserve">ordinal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color w:val="3c4043"/>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i w:val="0"/>
          <w:smallCaps w:val="0"/>
          <w:strike w:val="0"/>
          <w:color w:val="3c4043"/>
          <w:sz w:val="28"/>
          <w:szCs w:val="28"/>
          <w:u w:val="none"/>
          <w:shd w:fill="auto" w:val="clear"/>
          <w:vertAlign w:val="baseline"/>
        </w:rPr>
      </w:pPr>
      <w:r w:rsidDel="00000000" w:rsidR="00000000" w:rsidRPr="00000000">
        <w:rPr>
          <w:rFonts w:ascii="Arial" w:cs="Arial" w:eastAsia="Arial" w:hAnsi="Arial"/>
          <w:b w:val="1"/>
          <w:i w:val="0"/>
          <w:smallCaps w:val="0"/>
          <w:strike w:val="0"/>
          <w:color w:val="3c4043"/>
          <w:sz w:val="28"/>
          <w:szCs w:val="28"/>
          <w:u w:val="none"/>
          <w:shd w:fill="auto" w:val="clear"/>
          <w:vertAlign w:val="baseline"/>
          <w:rtl w:val="0"/>
        </w:rPr>
        <w:t xml:space="preserve">Numeric: quantitative.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ANS-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i w:val="0"/>
          <w:smallCaps w:val="0"/>
          <w:strike w:val="0"/>
          <w:color w:val="273239"/>
          <w:sz w:val="28"/>
          <w:szCs w:val="28"/>
          <w:highlight w:val="white"/>
          <w:vertAlign w:val="baseline"/>
        </w:rPr>
      </w:pPr>
      <w:r w:rsidDel="00000000" w:rsidR="00000000" w:rsidRPr="00000000">
        <w:rPr>
          <w:rFonts w:ascii="Arial" w:cs="Arial" w:eastAsia="Arial" w:hAnsi="Arial"/>
          <w:b w:val="1"/>
          <w:i w:val="0"/>
          <w:smallCaps w:val="0"/>
          <w:strike w:val="0"/>
          <w:color w:val="273239"/>
          <w:sz w:val="28"/>
          <w:szCs w:val="28"/>
          <w:highlight w:val="white"/>
          <w:u w:val="none"/>
          <w:vertAlign w:val="baseline"/>
          <w:rtl w:val="0"/>
        </w:rPr>
        <w:t xml:space="preserve">Nominal Attributes – related to names: </w:t>
      </w:r>
      <w:r w:rsidDel="00000000" w:rsidR="00000000" w:rsidRPr="00000000">
        <w:rPr>
          <w:rFonts w:ascii="Arial" w:cs="Arial" w:eastAsia="Arial" w:hAnsi="Arial"/>
          <w:color w:val="273239"/>
          <w:sz w:val="28"/>
          <w:szCs w:val="28"/>
          <w:highlight w:val="white"/>
          <w:rtl w:val="0"/>
        </w:rPr>
        <w:t xml:space="preserve">The names of things, or symbols, are the values of a Nominal attribute. Nominal attribute values reflect a category or state, which is why nominal attributes are sometimes known as categorical attributes, and there is no order (rank, position) among nominal attribute values.</w:t>
      </w:r>
      <w:r w:rsidDel="00000000" w:rsidR="00000000" w:rsidRPr="00000000">
        <w:rPr>
          <w:rtl w:val="0"/>
        </w:rPr>
      </w:r>
    </w:p>
    <w:tbl>
      <w:tblPr>
        <w:tblStyle w:val="Table1"/>
        <w:tblW w:w="7936.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76"/>
        <w:gridCol w:w="3960"/>
        <w:tblGridChange w:id="0">
          <w:tblGrid>
            <w:gridCol w:w="3976"/>
            <w:gridCol w:w="3960"/>
          </w:tblGrid>
        </w:tblGridChange>
      </w:tblGrid>
      <w:tr>
        <w:trPr>
          <w:cantSplit w:val="0"/>
          <w:tblHeader w:val="0"/>
        </w:trPr>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Attributes</w:t>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Values</w:t>
            </w:r>
          </w:p>
        </w:tc>
      </w:tr>
      <w:tr>
        <w:trPr>
          <w:cantSplit w:val="0"/>
          <w:tblHeader w:val="0"/>
        </w:trPr>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Colours</w:t>
            </w:r>
          </w:p>
        </w:tc>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0"/>
                <w:smallCaps w:val="0"/>
                <w:strike w:val="0"/>
                <w:color w:val="ff9900"/>
                <w:sz w:val="28"/>
                <w:szCs w:val="28"/>
                <w:u w:val="none"/>
                <w:shd w:fill="auto" w:val="clear"/>
                <w:vertAlign w:val="baseline"/>
              </w:rPr>
            </w:pPr>
            <w:r w:rsidDel="00000000" w:rsidR="00000000" w:rsidRPr="00000000">
              <w:rPr>
                <w:rFonts w:ascii="Arial" w:cs="Arial" w:eastAsia="Arial" w:hAnsi="Arial"/>
                <w:color w:val="0000ff"/>
                <w:sz w:val="28"/>
                <w:szCs w:val="28"/>
                <w:rtl w:val="0"/>
              </w:rPr>
              <w:t xml:space="preserve">Blue</w:t>
            </w:r>
            <w:r w:rsidDel="00000000" w:rsidR="00000000" w:rsidRPr="00000000">
              <w:rPr>
                <w:rFonts w:ascii="Arial" w:cs="Arial" w:eastAsia="Arial" w:hAnsi="Arial"/>
                <w:color w:val="ffff00"/>
                <w:sz w:val="28"/>
                <w:szCs w:val="28"/>
                <w:rtl w:val="0"/>
              </w:rPr>
              <w:t xml:space="preserve">,</w:t>
            </w:r>
            <w:r w:rsidDel="00000000" w:rsidR="00000000" w:rsidRPr="00000000">
              <w:rPr>
                <w:rFonts w:ascii="Arial" w:cs="Arial" w:eastAsia="Arial" w:hAnsi="Arial"/>
                <w:color w:val="ff0000"/>
                <w:sz w:val="28"/>
                <w:szCs w:val="28"/>
                <w:rtl w:val="0"/>
              </w:rPr>
              <w:t xml:space="preserve">Red</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color w:val="00ff00"/>
                <w:sz w:val="28"/>
                <w:szCs w:val="28"/>
                <w:rtl w:val="0"/>
              </w:rPr>
              <w:t xml:space="preserve">Green</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color w:val="ff9900"/>
                <w:sz w:val="28"/>
                <w:szCs w:val="28"/>
                <w:rtl w:val="0"/>
              </w:rPr>
              <w:t xml:space="preserve">Orange</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Categorical Data</w:t>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Lecturer, professor, assistant professor</w:t>
            </w:r>
          </w:p>
        </w:tc>
      </w:tr>
    </w:tb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i w:val="0"/>
          <w:smallCaps w:val="0"/>
          <w:strike w:val="0"/>
          <w:color w:val="273239"/>
          <w:sz w:val="28"/>
          <w:szCs w:val="28"/>
          <w:shd w:fill="auto" w:val="clear"/>
          <w:vertAlign w:val="baseline"/>
        </w:rPr>
      </w:pPr>
      <w:r w:rsidDel="00000000" w:rsidR="00000000" w:rsidRPr="00000000">
        <w:rPr>
          <w:rFonts w:ascii="Arial" w:cs="Arial" w:eastAsia="Arial" w:hAnsi="Arial"/>
          <w:b w:val="1"/>
          <w:i w:val="0"/>
          <w:smallCaps w:val="0"/>
          <w:strike w:val="0"/>
          <w:color w:val="273239"/>
          <w:sz w:val="28"/>
          <w:szCs w:val="28"/>
          <w:u w:val="none"/>
          <w:shd w:fill="auto" w:val="clear"/>
          <w:vertAlign w:val="baseline"/>
          <w:rtl w:val="0"/>
        </w:rPr>
        <w:t xml:space="preserve">Binary Attributes:</w:t>
      </w:r>
      <w:r w:rsidDel="00000000" w:rsidR="00000000" w:rsidRPr="00000000">
        <w:rPr>
          <w:rFonts w:ascii="Arial" w:cs="Arial" w:eastAsia="Arial" w:hAnsi="Arial"/>
          <w:i w:val="0"/>
          <w:smallCaps w:val="0"/>
          <w:strike w:val="0"/>
          <w:color w:val="273239"/>
          <w:sz w:val="28"/>
          <w:szCs w:val="28"/>
          <w:u w:val="none"/>
          <w:shd w:fill="auto" w:val="clear"/>
          <w:vertAlign w:val="baseline"/>
          <w:rtl w:val="0"/>
        </w:rPr>
        <w:t xml:space="preserve"> Binary data has only 2 values/states.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Arial" w:cs="Arial" w:eastAsia="Arial" w:hAnsi="Arial"/>
          <w:i w:val="0"/>
          <w:smallCaps w:val="0"/>
          <w:strike w:val="0"/>
          <w:color w:val="273239"/>
          <w:sz w:val="28"/>
          <w:szCs w:val="28"/>
          <w:u w:val="none"/>
          <w:shd w:fill="auto" w:val="clear"/>
          <w:vertAlign w:val="baseline"/>
        </w:rPr>
      </w:pPr>
      <w:r w:rsidDel="00000000" w:rsidR="00000000" w:rsidRPr="00000000">
        <w:rPr>
          <w:rFonts w:ascii="Arial" w:cs="Arial" w:eastAsia="Arial" w:hAnsi="Arial"/>
          <w:i w:val="0"/>
          <w:smallCaps w:val="0"/>
          <w:strike w:val="0"/>
          <w:color w:val="273239"/>
          <w:sz w:val="28"/>
          <w:szCs w:val="28"/>
          <w:u w:val="none"/>
          <w:shd w:fill="auto" w:val="clear"/>
          <w:vertAlign w:val="baseline"/>
          <w:rtl w:val="0"/>
        </w:rPr>
        <w:t xml:space="preserve">For Example yes or no, affected or unaffected, true or false. </w:t>
      </w:r>
    </w:p>
    <w:p w:rsidR="00000000" w:rsidDel="00000000" w:rsidP="00000000" w:rsidRDefault="00000000" w:rsidRPr="00000000" w14:paraId="00000019">
      <w:pPr>
        <w:numPr>
          <w:ilvl w:val="0"/>
          <w:numId w:val="3"/>
        </w:numPr>
        <w:shd w:fill="ffffff" w:val="clear"/>
        <w:spacing w:after="0" w:line="240" w:lineRule="auto"/>
        <w:ind w:left="1080" w:hanging="360"/>
        <w:rPr>
          <w:color w:val="273239"/>
          <w:sz w:val="28"/>
          <w:szCs w:val="28"/>
        </w:rPr>
      </w:pPr>
      <w:r w:rsidDel="00000000" w:rsidR="00000000" w:rsidRPr="00000000">
        <w:rPr>
          <w:rFonts w:ascii="Arial" w:cs="Arial" w:eastAsia="Arial" w:hAnsi="Arial"/>
          <w:b w:val="1"/>
          <w:color w:val="273239"/>
          <w:sz w:val="28"/>
          <w:szCs w:val="28"/>
          <w:rtl w:val="0"/>
        </w:rPr>
        <w:t xml:space="preserve">Symmetric:</w:t>
      </w:r>
      <w:r w:rsidDel="00000000" w:rsidR="00000000" w:rsidRPr="00000000">
        <w:rPr>
          <w:rFonts w:ascii="Arial" w:cs="Arial" w:eastAsia="Arial" w:hAnsi="Arial"/>
          <w:color w:val="273239"/>
          <w:sz w:val="28"/>
          <w:szCs w:val="28"/>
          <w:rtl w:val="0"/>
        </w:rPr>
        <w:t xml:space="preserve"> Both values are equally important (Gender). </w:t>
      </w:r>
    </w:p>
    <w:p w:rsidR="00000000" w:rsidDel="00000000" w:rsidP="00000000" w:rsidRDefault="00000000" w:rsidRPr="00000000" w14:paraId="0000001A">
      <w:pPr>
        <w:numPr>
          <w:ilvl w:val="0"/>
          <w:numId w:val="3"/>
        </w:numPr>
        <w:shd w:fill="ffffff" w:val="clear"/>
        <w:spacing w:after="0" w:line="240" w:lineRule="auto"/>
        <w:ind w:left="1080" w:hanging="360"/>
        <w:rPr>
          <w:color w:val="273239"/>
          <w:sz w:val="28"/>
          <w:szCs w:val="28"/>
        </w:rPr>
      </w:pPr>
      <w:r w:rsidDel="00000000" w:rsidR="00000000" w:rsidRPr="00000000">
        <w:rPr>
          <w:rFonts w:ascii="Arial" w:cs="Arial" w:eastAsia="Arial" w:hAnsi="Arial"/>
          <w:b w:val="1"/>
          <w:color w:val="273239"/>
          <w:sz w:val="28"/>
          <w:szCs w:val="28"/>
          <w:rtl w:val="0"/>
        </w:rPr>
        <w:t xml:space="preserve">Asymmetric:</w:t>
      </w:r>
      <w:r w:rsidDel="00000000" w:rsidR="00000000" w:rsidRPr="00000000">
        <w:rPr>
          <w:rFonts w:ascii="Arial" w:cs="Arial" w:eastAsia="Arial" w:hAnsi="Arial"/>
          <w:color w:val="273239"/>
          <w:sz w:val="28"/>
          <w:szCs w:val="28"/>
          <w:rtl w:val="0"/>
        </w:rPr>
        <w:t xml:space="preserve"> Both values are not equally important (Result). </w:t>
      </w:r>
    </w:p>
    <w:p w:rsidR="00000000" w:rsidDel="00000000" w:rsidP="00000000" w:rsidRDefault="00000000" w:rsidRPr="00000000" w14:paraId="0000001B">
      <w:pPr>
        <w:shd w:fill="ffffff" w:val="clear"/>
        <w:spacing w:after="0" w:line="240" w:lineRule="auto"/>
        <w:rPr>
          <w:rFonts w:ascii="Arial" w:cs="Arial" w:eastAsia="Arial" w:hAnsi="Arial"/>
          <w:color w:val="273239"/>
          <w:sz w:val="28"/>
          <w:szCs w:val="28"/>
        </w:rPr>
      </w:pPr>
      <w:r w:rsidDel="00000000" w:rsidR="00000000" w:rsidRPr="00000000">
        <w:rPr>
          <w:rtl w:val="0"/>
        </w:rPr>
      </w:r>
    </w:p>
    <w:p w:rsidR="00000000" w:rsidDel="00000000" w:rsidP="00000000" w:rsidRDefault="00000000" w:rsidRPr="00000000" w14:paraId="0000001C">
      <w:pPr>
        <w:shd w:fill="ffffff" w:val="clear"/>
        <w:spacing w:after="0" w:line="240" w:lineRule="auto"/>
        <w:rPr>
          <w:rFonts w:ascii="Arial" w:cs="Arial" w:eastAsia="Arial" w:hAnsi="Arial"/>
          <w:color w:val="273239"/>
          <w:sz w:val="28"/>
          <w:szCs w:val="28"/>
        </w:rPr>
      </w:pPr>
      <w:r w:rsidDel="00000000" w:rsidR="00000000" w:rsidRPr="00000000">
        <w:rPr>
          <w:rtl w:val="0"/>
        </w:rPr>
      </w:r>
    </w:p>
    <w:p w:rsidR="00000000" w:rsidDel="00000000" w:rsidP="00000000" w:rsidRDefault="00000000" w:rsidRPr="00000000" w14:paraId="0000001D">
      <w:pPr>
        <w:shd w:fill="ffffff" w:val="clear"/>
        <w:spacing w:after="0" w:line="240" w:lineRule="auto"/>
        <w:rPr>
          <w:rFonts w:ascii="Arial" w:cs="Arial" w:eastAsia="Arial" w:hAnsi="Arial"/>
          <w:color w:val="273239"/>
          <w:sz w:val="28"/>
          <w:szCs w:val="28"/>
        </w:rPr>
      </w:pPr>
      <w:r w:rsidDel="00000000" w:rsidR="00000000" w:rsidRPr="00000000">
        <w:rPr>
          <w:rtl w:val="0"/>
        </w:rPr>
      </w:r>
    </w:p>
    <w:tbl>
      <w:tblPr>
        <w:tblStyle w:val="Table2"/>
        <w:tblW w:w="90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5"/>
        <w:gridCol w:w="3975"/>
        <w:tblGridChange w:id="0">
          <w:tblGrid>
            <w:gridCol w:w="5055"/>
            <w:gridCol w:w="3975"/>
          </w:tblGrid>
        </w:tblGridChange>
      </w:tblGrid>
      <w:tr>
        <w:trPr>
          <w:cantSplit w:val="0"/>
          <w:tblHeader w:val="0"/>
        </w:trPr>
        <w:tc>
          <w:tcPr/>
          <w:p w:rsidR="00000000" w:rsidDel="00000000" w:rsidP="00000000" w:rsidRDefault="00000000" w:rsidRPr="00000000" w14:paraId="0000001E">
            <w:pPr>
              <w:rPr>
                <w:rFonts w:ascii="Arial" w:cs="Arial" w:eastAsia="Arial" w:hAnsi="Arial"/>
                <w:color w:val="273239"/>
                <w:sz w:val="28"/>
                <w:szCs w:val="28"/>
              </w:rPr>
            </w:pPr>
            <w:r w:rsidDel="00000000" w:rsidR="00000000" w:rsidRPr="00000000">
              <w:rPr>
                <w:rFonts w:ascii="Arial" w:cs="Arial" w:eastAsia="Arial" w:hAnsi="Arial"/>
                <w:color w:val="273239"/>
                <w:sz w:val="28"/>
                <w:szCs w:val="28"/>
                <w:rtl w:val="0"/>
              </w:rPr>
              <w:t xml:space="preserve">Attribute </w:t>
            </w:r>
          </w:p>
        </w:tc>
        <w:tc>
          <w:tcPr/>
          <w:p w:rsidR="00000000" w:rsidDel="00000000" w:rsidP="00000000" w:rsidRDefault="00000000" w:rsidRPr="00000000" w14:paraId="0000001F">
            <w:pPr>
              <w:rPr>
                <w:rFonts w:ascii="Arial" w:cs="Arial" w:eastAsia="Arial" w:hAnsi="Arial"/>
                <w:color w:val="273239"/>
                <w:sz w:val="28"/>
                <w:szCs w:val="28"/>
              </w:rPr>
            </w:pPr>
            <w:r w:rsidDel="00000000" w:rsidR="00000000" w:rsidRPr="00000000">
              <w:rPr>
                <w:rFonts w:ascii="Arial" w:cs="Arial" w:eastAsia="Arial" w:hAnsi="Arial"/>
                <w:color w:val="273239"/>
                <w:sz w:val="28"/>
                <w:szCs w:val="28"/>
                <w:rtl w:val="0"/>
              </w:rPr>
              <w:t xml:space="preserve">Values</w:t>
            </w:r>
          </w:p>
        </w:tc>
      </w:tr>
      <w:tr>
        <w:trPr>
          <w:cantSplit w:val="0"/>
          <w:tblHeader w:val="0"/>
        </w:trPr>
        <w:tc>
          <w:tcPr/>
          <w:p w:rsidR="00000000" w:rsidDel="00000000" w:rsidP="00000000" w:rsidRDefault="00000000" w:rsidRPr="00000000" w14:paraId="00000020">
            <w:pPr>
              <w:rPr>
                <w:rFonts w:ascii="Arial" w:cs="Arial" w:eastAsia="Arial" w:hAnsi="Arial"/>
                <w:color w:val="273239"/>
                <w:sz w:val="28"/>
                <w:szCs w:val="28"/>
              </w:rPr>
            </w:pPr>
            <w:r w:rsidDel="00000000" w:rsidR="00000000" w:rsidRPr="00000000">
              <w:rPr>
                <w:rFonts w:ascii="Arial" w:cs="Arial" w:eastAsia="Arial" w:hAnsi="Arial"/>
                <w:color w:val="273239"/>
                <w:sz w:val="28"/>
                <w:szCs w:val="28"/>
                <w:rtl w:val="0"/>
              </w:rPr>
              <w:t xml:space="preserve">Gender</w:t>
            </w:r>
          </w:p>
        </w:tc>
        <w:tc>
          <w:tcPr/>
          <w:p w:rsidR="00000000" w:rsidDel="00000000" w:rsidP="00000000" w:rsidRDefault="00000000" w:rsidRPr="00000000" w14:paraId="00000021">
            <w:pPr>
              <w:rPr>
                <w:rFonts w:ascii="Arial" w:cs="Arial" w:eastAsia="Arial" w:hAnsi="Arial"/>
                <w:color w:val="273239"/>
                <w:sz w:val="28"/>
                <w:szCs w:val="28"/>
              </w:rPr>
            </w:pPr>
            <w:r w:rsidDel="00000000" w:rsidR="00000000" w:rsidRPr="00000000">
              <w:rPr>
                <w:rFonts w:ascii="Arial" w:cs="Arial" w:eastAsia="Arial" w:hAnsi="Arial"/>
                <w:color w:val="273239"/>
                <w:sz w:val="28"/>
                <w:szCs w:val="28"/>
                <w:rtl w:val="0"/>
              </w:rPr>
              <w:t xml:space="preserve">Male, female</w:t>
            </w:r>
          </w:p>
        </w:tc>
      </w:tr>
    </w:tbl>
    <w:p w:rsidR="00000000" w:rsidDel="00000000" w:rsidP="00000000" w:rsidRDefault="00000000" w:rsidRPr="00000000" w14:paraId="00000022">
      <w:pPr>
        <w:shd w:fill="ffffff" w:val="clear"/>
        <w:spacing w:after="150" w:line="240" w:lineRule="auto"/>
        <w:ind w:left="0" w:firstLine="0"/>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tbl>
      <w:tblPr>
        <w:tblStyle w:val="Table3"/>
        <w:tblW w:w="8955.0" w:type="dxa"/>
        <w:jc w:val="left"/>
        <w:tblInd w:w="60.00000000000001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10"/>
        <w:gridCol w:w="3945"/>
        <w:tblGridChange w:id="0">
          <w:tblGrid>
            <w:gridCol w:w="5010"/>
            <w:gridCol w:w="3945"/>
          </w:tblGrid>
        </w:tblGridChange>
      </w:tblGrid>
      <w:tr>
        <w:trPr>
          <w:cantSplit w:val="0"/>
          <w:tblHeader w:val="0"/>
        </w:trPr>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Attribute</w:t>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Values</w:t>
            </w:r>
          </w:p>
        </w:tc>
      </w:tr>
      <w:tr>
        <w:trPr>
          <w:cantSplit w:val="0"/>
          <w:tblHeader w:val="0"/>
        </w:trPr>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Cancer Detected</w:t>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Yes, No</w:t>
            </w:r>
          </w:p>
        </w:tc>
      </w:tr>
      <w:tr>
        <w:trPr>
          <w:cantSplit w:val="0"/>
          <w:tblHeader w:val="0"/>
        </w:trP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Result</w:t>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Pass, Fail</w:t>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w:cs="Arial" w:eastAsia="Arial" w:hAnsi="Arial"/>
          <w:i w:val="0"/>
          <w:smallCaps w:val="0"/>
          <w:strike w:val="0"/>
          <w:color w:val="273239"/>
          <w:sz w:val="28"/>
          <w:szCs w:val="28"/>
          <w:highlight w:val="white"/>
          <w:vertAlign w:val="baseline"/>
        </w:rPr>
      </w:pPr>
      <w:r w:rsidDel="00000000" w:rsidR="00000000" w:rsidRPr="00000000">
        <w:rPr>
          <w:rFonts w:ascii="Arial" w:cs="Arial" w:eastAsia="Arial" w:hAnsi="Arial"/>
          <w:b w:val="1"/>
          <w:i w:val="0"/>
          <w:smallCaps w:val="0"/>
          <w:strike w:val="0"/>
          <w:color w:val="273239"/>
          <w:sz w:val="28"/>
          <w:szCs w:val="28"/>
          <w:highlight w:val="white"/>
          <w:u w:val="none"/>
          <w:vertAlign w:val="baseline"/>
          <w:rtl w:val="0"/>
        </w:rPr>
        <w:t xml:space="preserve">Ordinal Attributes: </w:t>
      </w:r>
      <w:r w:rsidDel="00000000" w:rsidR="00000000" w:rsidRPr="00000000">
        <w:rPr>
          <w:rFonts w:ascii="Arial" w:cs="Arial" w:eastAsia="Arial" w:hAnsi="Arial"/>
          <w:color w:val="273239"/>
          <w:sz w:val="28"/>
          <w:szCs w:val="28"/>
          <w:highlight w:val="white"/>
          <w:rtl w:val="0"/>
        </w:rPr>
        <w:t xml:space="preserve">The Ordinal Attributes comprises values that have a logical sequence or ranking(order) between them, but the magnitude between them is unknown; the order of values indicates what is important but not how important it is.</w:t>
      </w:r>
      <w:r w:rsidDel="00000000" w:rsidR="00000000" w:rsidRPr="00000000">
        <w:rPr>
          <w:rtl w:val="0"/>
        </w:rPr>
      </w:r>
    </w:p>
    <w:tbl>
      <w:tblPr>
        <w:tblStyle w:val="Table4"/>
        <w:tblW w:w="7936.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71"/>
        <w:gridCol w:w="3965"/>
        <w:tblGridChange w:id="0">
          <w:tblGrid>
            <w:gridCol w:w="3971"/>
            <w:gridCol w:w="3965"/>
          </w:tblGrid>
        </w:tblGridChange>
      </w:tblGrid>
      <w:tr>
        <w:trPr>
          <w:cantSplit w:val="0"/>
          <w:tblHeader w:val="0"/>
        </w:trPr>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Attribute</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Value</w:t>
            </w:r>
          </w:p>
        </w:tc>
      </w:tr>
      <w:tr>
        <w:trPr>
          <w:cantSplit w:val="0"/>
          <w:tblHeader w:val="0"/>
        </w:trPr>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Grade</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A,B,C,D,E,F</w:t>
            </w:r>
          </w:p>
        </w:tc>
      </w:tr>
      <w:tr>
        <w:trPr>
          <w:cantSplit w:val="0"/>
          <w:tblHeader w:val="0"/>
        </w:trPr>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Pay Scale</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17,18,19</w:t>
            </w:r>
          </w:p>
        </w:tc>
      </w:tr>
    </w:tb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shd w:fill="ffffff" w:val="clear"/>
        <w:spacing w:after="0" w:line="240" w:lineRule="auto"/>
        <w:rPr>
          <w:rFonts w:ascii="Arial" w:cs="Arial" w:eastAsia="Arial" w:hAnsi="Arial"/>
          <w:color w:val="273239"/>
          <w:sz w:val="28"/>
          <w:szCs w:val="28"/>
        </w:rPr>
      </w:pPr>
      <w:r w:rsidDel="00000000" w:rsidR="00000000" w:rsidRPr="00000000">
        <w:rPr>
          <w:rFonts w:ascii="Arial" w:cs="Arial" w:eastAsia="Arial" w:hAnsi="Arial"/>
          <w:b w:val="1"/>
          <w:color w:val="273239"/>
          <w:sz w:val="28"/>
          <w:szCs w:val="28"/>
          <w:rtl w:val="0"/>
        </w:rPr>
        <w:t xml:space="preserve">4. Numeric: </w:t>
      </w:r>
      <w:r w:rsidDel="00000000" w:rsidR="00000000" w:rsidRPr="00000000">
        <w:rPr>
          <w:rFonts w:ascii="Arial" w:cs="Arial" w:eastAsia="Arial" w:hAnsi="Arial"/>
          <w:color w:val="273239"/>
          <w:sz w:val="28"/>
          <w:szCs w:val="28"/>
          <w:rtl w:val="0"/>
        </w:rPr>
        <w:t xml:space="preserve">Because it is a measurable quantity represented in integer or real values, a numeric quality is quantitative. There are two sorts of numerical attributes: </w:t>
      </w:r>
      <w:r w:rsidDel="00000000" w:rsidR="00000000" w:rsidRPr="00000000">
        <w:rPr>
          <w:rFonts w:ascii="Arial" w:cs="Arial" w:eastAsia="Arial" w:hAnsi="Arial"/>
          <w:b w:val="1"/>
          <w:color w:val="273239"/>
          <w:sz w:val="28"/>
          <w:szCs w:val="28"/>
          <w:rtl w:val="0"/>
        </w:rPr>
        <w:t xml:space="preserve">interval</w:t>
      </w:r>
      <w:r w:rsidDel="00000000" w:rsidR="00000000" w:rsidRPr="00000000">
        <w:rPr>
          <w:rFonts w:ascii="Arial" w:cs="Arial" w:eastAsia="Arial" w:hAnsi="Arial"/>
          <w:color w:val="273239"/>
          <w:sz w:val="28"/>
          <w:szCs w:val="28"/>
          <w:rtl w:val="0"/>
        </w:rPr>
        <w:t xml:space="preserve"> and </w:t>
      </w:r>
      <w:r w:rsidDel="00000000" w:rsidR="00000000" w:rsidRPr="00000000">
        <w:rPr>
          <w:rFonts w:ascii="Arial" w:cs="Arial" w:eastAsia="Arial" w:hAnsi="Arial"/>
          <w:b w:val="1"/>
          <w:color w:val="273239"/>
          <w:sz w:val="28"/>
          <w:szCs w:val="28"/>
          <w:rtl w:val="0"/>
        </w:rPr>
        <w:t xml:space="preserve">ratio</w:t>
      </w:r>
      <w:r w:rsidDel="00000000" w:rsidR="00000000" w:rsidRPr="00000000">
        <w:rPr>
          <w:rFonts w:ascii="Arial" w:cs="Arial" w:eastAsia="Arial" w:hAnsi="Arial"/>
          <w:color w:val="273239"/>
          <w:sz w:val="28"/>
          <w:szCs w:val="28"/>
          <w:rtl w:val="0"/>
        </w:rPr>
        <w:t xml:space="preserve">.</w:t>
      </w:r>
    </w:p>
    <w:p w:rsidR="00000000" w:rsidDel="00000000" w:rsidP="00000000" w:rsidRDefault="00000000" w:rsidRPr="00000000" w14:paraId="00000035">
      <w:pPr>
        <w:numPr>
          <w:ilvl w:val="0"/>
          <w:numId w:val="4"/>
        </w:numPr>
        <w:shd w:fill="ffffff" w:val="clear"/>
        <w:spacing w:after="0" w:line="240" w:lineRule="auto"/>
        <w:ind w:left="1080" w:hanging="360"/>
        <w:rPr>
          <w:rFonts w:ascii="Arial" w:cs="Arial" w:eastAsia="Arial" w:hAnsi="Arial"/>
          <w:color w:val="273239"/>
          <w:sz w:val="28"/>
          <w:szCs w:val="28"/>
        </w:rPr>
      </w:pPr>
      <w:r w:rsidDel="00000000" w:rsidR="00000000" w:rsidRPr="00000000">
        <w:rPr>
          <w:rFonts w:ascii="Arial" w:cs="Arial" w:eastAsia="Arial" w:hAnsi="Arial"/>
          <w:color w:val="273239"/>
          <w:sz w:val="28"/>
          <w:szCs w:val="28"/>
          <w:rtl w:val="0"/>
        </w:rPr>
        <w:t xml:space="preserve">The numerical characteristics do not have the correct reference point, or what we can term zero points, while interval-scaled attributes contain values with interpretable differences. On an interval scale, data can be added and subtracted but not multiplied or divided. Consider the temperature in degrees Celsius as an example. We cannot state that one day is twice as hot as another if the temperature of one day is twice that of the other.</w:t>
      </w:r>
    </w:p>
    <w:p w:rsidR="00000000" w:rsidDel="00000000" w:rsidP="00000000" w:rsidRDefault="00000000" w:rsidRPr="00000000" w14:paraId="00000036">
      <w:pPr>
        <w:numPr>
          <w:ilvl w:val="0"/>
          <w:numId w:val="4"/>
        </w:numPr>
        <w:shd w:fill="ffffff" w:val="clear"/>
        <w:spacing w:after="0" w:line="240" w:lineRule="auto"/>
        <w:ind w:left="1080" w:hanging="360"/>
        <w:rPr>
          <w:color w:val="273239"/>
          <w:sz w:val="28"/>
          <w:szCs w:val="28"/>
        </w:rPr>
      </w:pPr>
      <w:r w:rsidDel="00000000" w:rsidR="00000000" w:rsidRPr="00000000">
        <w:rPr>
          <w:rFonts w:ascii="Arial" w:cs="Arial" w:eastAsia="Arial" w:hAnsi="Arial"/>
          <w:b w:val="1"/>
          <w:color w:val="273239"/>
          <w:sz w:val="28"/>
          <w:szCs w:val="28"/>
          <w:rtl w:val="0"/>
        </w:rPr>
        <w:t xml:space="preserve">A numeric attribute</w:t>
      </w:r>
      <w:r w:rsidDel="00000000" w:rsidR="00000000" w:rsidRPr="00000000">
        <w:rPr>
          <w:rFonts w:ascii="Arial" w:cs="Arial" w:eastAsia="Arial" w:hAnsi="Arial"/>
          <w:color w:val="273239"/>
          <w:sz w:val="28"/>
          <w:szCs w:val="28"/>
          <w:rtl w:val="0"/>
        </w:rPr>
        <w:t xml:space="preserve"> having a fixed zero-point is known as a ratio-scaled attribute. We can claim that a value is a multiple (or ratio) of another value if a measurement is ratio-scaled. The numbers are arranged, and we may compute the difference between them, as well as calculate the mean, median, mode, Quantile-range, and Five-number summary. </w:t>
      </w:r>
    </w:p>
    <w:p w:rsidR="00000000" w:rsidDel="00000000" w:rsidP="00000000" w:rsidRDefault="00000000" w:rsidRPr="00000000" w14:paraId="00000037">
      <w:pPr>
        <w:shd w:fill="ffffff" w:val="clear"/>
        <w:spacing w:after="0" w:line="240" w:lineRule="auto"/>
        <w:rPr>
          <w:rFonts w:ascii="Arial" w:cs="Arial" w:eastAsia="Arial" w:hAnsi="Arial"/>
          <w:color w:val="273239"/>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