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1F3864"/>
          <w:sz w:val="80"/>
          <w:szCs w:val="80"/>
        </w:rPr>
        <w:t xml:space="preserve">HELIX</w:t>
      </w:r>
    </w:p>
    <w:p>
      <w:pPr>
        <w:spacing w:after="120"/>
      </w:pPr>
      <w:r>
        <w:rPr>
          <w:rFonts w:ascii="Arial" w:cs="Arial" w:eastAsia="Arial" w:hAnsi="Arial"/>
          <w:b/>
          <w:bCs/>
          <w:color w:val="2E75B6"/>
          <w:sz w:val="56"/>
          <w:szCs w:val="56"/>
        </w:rPr>
        <w:t xml:space="preserve">Forensic Engine</w:t>
      </w:r>
    </w:p>
    <w:p>
      <w:pPr>
        <w:spacing w:after="600"/>
      </w:pPr>
      <w:r>
        <w:rPr>
          <w:rFonts w:ascii="Arial" w:cs="Arial" w:eastAsia="Arial" w:hAnsi="Arial"/>
          <w:i/>
          <w:iCs/>
          <w:color w:val="666666"/>
          <w:sz w:val="28"/>
          <w:szCs w:val="28"/>
        </w:rPr>
        <w:t xml:space="preserve">Technical &amp; Functional Breakdown</w:t>
      </w:r>
    </w:p>
    <w:p>
      <w:pPr>
        <w:pBdr>
          <w:bottom w:val="single" w:color="CCCCCC" w:sz="4" w:space="1"/>
        </w:pBdr>
        <w:spacing w:after="200" w:before="200"/>
      </w:pPr>
    </w:p>
    <w:p>
      <w:pPr>
        <w:spacing w:after="160" w:before="320"/>
      </w:pPr>
      <w:r>
        <w:rPr>
          <w:rFonts w:ascii="Arial" w:cs="Arial" w:eastAsia="Arial" w:hAnsi="Arial"/>
          <w:b/>
          <w:bCs/>
          <w:color w:val="2E75B6"/>
          <w:sz w:val="32"/>
          <w:szCs w:val="32"/>
        </w:rPr>
        <w:t xml:space="preserve">A. </w:t>
      </w:r>
      <w:r>
        <w:rPr>
          <w:rFonts w:ascii="Arial" w:cs="Arial" w:eastAsia="Arial" w:hAnsi="Arial"/>
          <w:b/>
          <w:bCs/>
          <w:color w:val="1F3864"/>
          <w:sz w:val="32"/>
          <w:szCs w:val="32"/>
        </w:rPr>
        <w:t xml:space="preserve">Executive Summary</w:t>
      </w:r>
    </w:p>
    <w:p>
      <w:pPr>
        <w:spacing w:after="120"/>
      </w:pPr>
      <w:r>
        <w:rPr>
          <w:rFonts w:ascii="Arial" w:cs="Arial" w:eastAsia="Arial" w:hAnsi="Arial"/>
          <w:sz w:val="24"/>
          <w:szCs w:val="24"/>
        </w:rPr>
        <w:t xml:space="preserve">HELIX resolves the core operational challenges faced by digital forensic investigators, OSINT analysts, and security operations center (SOC) teams: data fragmentation and evidentiary validation. In modern investigations, physical or digital media and associated social profiles are often isolated, altered, or stripped of metadata. Analysts are forced to manually correlate timestamps, timezone headers, linguistic styles, and network footprints.</w:t>
      </w:r>
    </w:p>
    <w:p>
      <w:pPr>
        <w:spacing w:after="80"/>
      </w:pPr>
    </w:p>
    <w:p>
      <w:pPr>
        <w:spacing w:after="120"/>
      </w:pPr>
      <w:r>
        <w:rPr>
          <w:rFonts w:ascii="Arial" w:cs="Arial" w:eastAsia="Arial" w:hAnsi="Arial"/>
          <w:sz w:val="24"/>
          <w:szCs w:val="24"/>
        </w:rPr>
        <w:t xml:space="preserve">HELIX addresses this by orchestrating a decoupled, asynchronous pipeline that:</w:t>
      </w:r>
    </w:p>
    <w:p>
      <w:pPr>
        <w:pStyle w:val="ListParagraph"/>
        <w:numPr>
          <w:ilvl w:val="0"/>
          <w:numId w:val="2"/>
        </w:numPr>
        <w:spacing w:after="80"/>
        <w:ind w:left="720" w:hanging="360"/>
      </w:pPr>
      <w:r>
        <w:rPr>
          <w:rFonts w:ascii="Arial" w:cs="Arial" w:eastAsia="Arial" w:hAnsi="Arial"/>
          <w:sz w:val="24"/>
          <w:szCs w:val="24"/>
        </w:rPr>
        <w:t xml:space="preserve">Verifies Evidence Integrity: Cryptographically seals media using MD5 and SHA-256 hashes, while calculating perceptual hashes (pHash) to detect replication, re-encoding, or tampering.</w:t>
      </w:r>
    </w:p>
    <w:p>
      <w:pPr>
        <w:pStyle w:val="ListParagraph"/>
        <w:numPr>
          <w:ilvl w:val="0"/>
          <w:numId w:val="2"/>
        </w:numPr>
        <w:spacing w:after="80"/>
        <w:ind w:left="720" w:hanging="360"/>
      </w:pPr>
      <w:r>
        <w:rPr>
          <w:rFonts w:ascii="Arial" w:cs="Arial" w:eastAsia="Arial" w:hAnsi="Arial"/>
          <w:sz w:val="24"/>
          <w:szCs w:val="24"/>
        </w:rPr>
        <w:t xml:space="preserve">Performs Ensemble Geolocation: Evaluates 11 distinct intelligence layers (EXIF metadata, NLP extraction, timezone postings, cross-platform identity resolution) to generate a weighted geospatial target prediction with associated confidence levels.</w:t>
      </w:r>
    </w:p>
    <w:p>
      <w:pPr>
        <w:pStyle w:val="ListParagraph"/>
        <w:numPr>
          <w:ilvl w:val="0"/>
          <w:numId w:val="2"/>
        </w:numPr>
        <w:spacing w:after="80"/>
        <w:ind w:left="720" w:hanging="360"/>
      </w:pPr>
      <w:r>
        <w:rPr>
          <w:rFonts w:ascii="Arial" w:cs="Arial" w:eastAsia="Arial" w:hAnsi="Arial"/>
          <w:sz w:val="24"/>
          <w:szCs w:val="24"/>
        </w:rPr>
        <w:t xml:space="preserve">Reconstructs Dissemination Provenance: Traces how a media asset has propagated across platforms (Telegram, Twitter/X, Reddit) by comparing frame pHash arrays and building dynamic mutation trees.</w:t>
      </w:r>
    </w:p>
    <w:p>
      <w:pPr>
        <w:pStyle w:val="ListParagraph"/>
        <w:numPr>
          <w:ilvl w:val="0"/>
          <w:numId w:val="2"/>
        </w:numPr>
        <w:spacing w:after="80"/>
        <w:ind w:left="720" w:hanging="360"/>
      </w:pPr>
      <w:r>
        <w:rPr>
          <w:rFonts w:ascii="Arial" w:cs="Arial" w:eastAsia="Arial" w:hAnsi="Arial"/>
          <w:sz w:val="24"/>
          <w:szCs w:val="24"/>
        </w:rPr>
        <w:t xml:space="preserve">Maintains Chain of Custody: Persists all sessions under structured Cases, logging every operation in an immutable, request-correlated Audit Log, and generating court-admissible PDF reports.</w:t>
      </w:r>
    </w:p>
    <w:p>
      <w:pPr>
        <w:pBdr>
          <w:bottom w:val="single" w:color="CCCCCC" w:sz="4" w:space="1"/>
        </w:pBdr>
        <w:spacing w:after="200" w:before="200"/>
      </w:pPr>
    </w:p>
    <w:p>
      <w:pPr>
        <w:spacing w:after="160" w:before="320"/>
      </w:pPr>
      <w:r>
        <w:rPr>
          <w:rFonts w:ascii="Arial" w:cs="Arial" w:eastAsia="Arial" w:hAnsi="Arial"/>
          <w:b/>
          <w:bCs/>
          <w:color w:val="2E75B6"/>
          <w:sz w:val="32"/>
          <w:szCs w:val="32"/>
        </w:rPr>
        <w:t xml:space="preserve">B. </w:t>
      </w:r>
      <w:r>
        <w:rPr>
          <w:rFonts w:ascii="Arial" w:cs="Arial" w:eastAsia="Arial" w:hAnsi="Arial"/>
          <w:b/>
          <w:bCs/>
          <w:color w:val="1F3864"/>
          <w:sz w:val="32"/>
          <w:szCs w:val="32"/>
        </w:rPr>
        <w:t xml:space="preserve">Product Specification</w:t>
      </w:r>
    </w:p>
    <w:p>
      <w:pPr>
        <w:pStyle w:val="Heading2"/>
      </w:pPr>
      <w:r>
        <w:rPr>
          <w:rFonts w:ascii="Arial" w:cs="Arial" w:eastAsia="Arial" w:hAnsi="Arial"/>
          <w:b/>
          <w:bCs/>
          <w:color w:val="2E75B6"/>
          <w:sz w:val="28"/>
          <w:szCs w:val="28"/>
        </w:rPr>
        <w:t xml:space="preserve">1. Functional Scope</w:t>
      </w:r>
    </w:p>
    <w:p>
      <w:pPr>
        <w:spacing w:after="120"/>
      </w:pPr>
      <w:r>
        <w:rPr>
          <w:rFonts w:ascii="Arial" w:cs="Arial" w:eastAsia="Arial" w:hAnsi="Arial"/>
          <w:sz w:val="24"/>
          <w:szCs w:val="24"/>
        </w:rPr>
        <w:t xml:space="preserve">HELIX is structured around four operational pillars: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Ingestion &amp; Forensics</w:t>
            </w:r>
          </w:p>
        </w:tc>
        <w:tc>
          <w:tcPr>
            <w:tcW w:type="dxa" w:w="46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Location Intelligence (L0–L11)</w:t>
            </w:r>
          </w:p>
        </w:tc>
      </w:tr>
      <w:tr>
        <w:tc>
          <w:tcPr>
            <w:tcW w:type="dxa" w:w="468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File upload / URL stream ingestion
MD5/SHA-256 integrity validation
Image &amp; video perceptual hashing
Scene cut detection &amp; frame hashes</w:t>
            </w:r>
          </w:p>
        </w:tc>
        <w:tc>
          <w:tcPr>
            <w:tcW w:type="dxa" w:w="468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Explicit bio &amp; location parsing
Named Entity Recognition (spaCy)
Posting timezone histograms
Multi-layered ensemble resolver</w:t>
            </w:r>
          </w:p>
        </w:tc>
      </w:tr>
      <w:tr>
        <w:tc>
          <w:tcPr>
            <w:tcW w:type="dxa" w:w="46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Dissemination Tracing</w:t>
            </w:r>
          </w:p>
        </w:tc>
        <w:tc>
          <w:tcPr>
            <w:tcW w:type="dxa" w:w="46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Case &amp; Chain of Custody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Cross-platform handle matching
Dynamic mutation trees
Video sequence similarity search
Temporal anomaly detection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Multi-tenant case grouping
Request-linked audit log table
ReportLab PDF &amp; CSV exports
Hardened SSRF/MIME API gateways</w:t>
            </w:r>
          </w:p>
        </w:tc>
      </w:tr>
    </w:tbl>
    <w:p>
      <w:pPr>
        <w:spacing w:after="80"/>
      </w:pPr>
    </w:p>
    <w:p>
      <w:pPr>
        <w:pStyle w:val="Heading2"/>
      </w:pPr>
      <w:r>
        <w:rPr>
          <w:rFonts w:ascii="Arial" w:cs="Arial" w:eastAsia="Arial" w:hAnsi="Arial"/>
          <w:b/>
          <w:bCs/>
          <w:color w:val="2E75B6"/>
          <w:sz w:val="28"/>
          <w:szCs w:val="28"/>
        </w:rPr>
        <w:t xml:space="preserve">2.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Persona</w:t>
            </w:r>
          </w:p>
        </w:tc>
        <w:tc>
          <w:tcPr>
            <w:tcW w:type="dxa" w:w="6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Focus Areas</w:t>
            </w:r>
          </w:p>
        </w:tc>
      </w:tr>
      <w:tr>
        <w:tc>
          <w:tcPr>
            <w:tcW w:type="dxa" w:w="24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Digital Forensic Investigator</w:t>
            </w:r>
          </w:p>
        </w:tc>
        <w:tc>
          <w:tcPr>
            <w:tcW w:type="dxa" w:w="69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Strict integrity checks, EXIF extraction, precise video similarity analysis, and audit trails for courtroom presentation.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OSINT Analyst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Username mapping, geolocation, timezone posting patterns, and propagation network analysis.</w:t>
            </w:r>
          </w:p>
        </w:tc>
      </w:tr>
      <w:tr>
        <w:tc>
          <w:tcPr>
            <w:tcW w:type="dxa" w:w="24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SOC Lead</w:t>
            </w:r>
          </w:p>
        </w:tc>
        <w:tc>
          <w:tcPr>
            <w:tcW w:type="dxa" w:w="69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API health monitoring, system scalability assessment, and automation integration evaluation.</w:t>
            </w:r>
          </w:p>
        </w:tc>
      </w:tr>
    </w:tbl>
    <w:p>
      <w:pPr>
        <w:pBdr>
          <w:bottom w:val="single" w:color="CCCCCC" w:sz="4" w:space="1"/>
        </w:pBdr>
        <w:spacing w:after="200" w:before="200"/>
      </w:pPr>
    </w:p>
    <w:p>
      <w:pPr>
        <w:spacing w:after="160" w:before="320"/>
      </w:pPr>
      <w:r>
        <w:rPr>
          <w:rFonts w:ascii="Arial" w:cs="Arial" w:eastAsia="Arial" w:hAnsi="Arial"/>
          <w:b/>
          <w:bCs/>
          <w:color w:val="2E75B6"/>
          <w:sz w:val="32"/>
          <w:szCs w:val="32"/>
        </w:rPr>
        <w:t xml:space="preserve">C. </w:t>
      </w:r>
      <w:r>
        <w:rPr>
          <w:rFonts w:ascii="Arial" w:cs="Arial" w:eastAsia="Arial" w:hAnsi="Arial"/>
          <w:b/>
          <w:bCs/>
          <w:color w:val="1F3864"/>
          <w:sz w:val="32"/>
          <w:szCs w:val="32"/>
        </w:rPr>
        <w:t xml:space="preserve">System Architecture</w:t>
      </w:r>
    </w:p>
    <w:p>
      <w:pPr>
        <w:pStyle w:val="Heading2"/>
      </w:pPr>
      <w:r>
        <w:rPr>
          <w:rFonts w:ascii="Arial" w:cs="Arial" w:eastAsia="Arial" w:hAnsi="Arial"/>
          <w:b/>
          <w:bCs/>
          <w:color w:val="2E75B6"/>
          <w:sz w:val="28"/>
          <w:szCs w:val="28"/>
        </w:rPr>
        <w:t xml:space="preserve">1. Architectural Blueprint</w:t>
      </w:r>
    </w:p>
    <w:p>
      <w:pPr>
        <w:spacing w:after="120"/>
      </w:pPr>
      <w:r>
        <w:rPr>
          <w:rFonts w:ascii="Arial" w:cs="Arial" w:eastAsia="Arial" w:hAnsi="Arial"/>
          <w:sz w:val="24"/>
          <w:szCs w:val="24"/>
        </w:rPr>
        <w:t xml:space="preserve">HELIX is designed as a decoupled, asynchronous web application. It uses a high-performance FastAPI backend in Python 3.13 and a componentized React 18 frontend styled with Tailwind CSS.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7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Components</w:t>
            </w:r>
          </w:p>
        </w:tc>
      </w:tr>
      <w:tr>
        <w:tc>
          <w:tcPr>
            <w:tcW w:type="dxa" w:w="20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React 18 Frontend</w:t>
            </w:r>
          </w:p>
        </w:tc>
        <w:tc>
          <w:tcPr>
            <w:tcW w:type="dxa" w:w="73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Workspace Dashboard • Leaflet Map Widget • Recharts (Radar &amp; Timezone) • XMLHttpRequest Progress Hook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Gateway Layer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X-API-Key Middleware • SSRF Protection (Host Resolver) • File Size &amp; MIME Validator</w:t>
            </w:r>
          </w:p>
        </w:tc>
      </w:tr>
      <w:tr>
        <w:tc>
          <w:tcPr>
            <w:tcW w:type="dxa" w:w="20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FastAPI Backend</w:t>
            </w:r>
          </w:p>
        </w:tc>
        <w:tc>
          <w:tcPr>
            <w:tcW w:type="dxa" w:w="73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Geolocation Orchestrator • OpenCV &amp; ImageHash Processor • LM Studio API Client • L7 Ensemble Weighted Resolver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OSINT Chain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Nitter Scraper • ScrapeBadger Markdown Parser • Serper Google API Fallback • GitHub API</w:t>
            </w:r>
          </w:p>
        </w:tc>
      </w:tr>
      <w:tr>
        <w:tc>
          <w:tcPr>
            <w:tcW w:type="dxa" w:w="20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Storage Layer</w:t>
            </w:r>
          </w:p>
        </w:tc>
        <w:tc>
          <w:tcPr>
            <w:tcW w:type="dxa" w:w="73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SQLite (helix.db) • SQLAlchemy Async ORM • Secure Uploads Directory</w:t>
            </w:r>
          </w:p>
        </w:tc>
      </w:tr>
    </w:tbl>
    <w:p>
      <w:pPr>
        <w:pBdr>
          <w:bottom w:val="single" w:color="CCCCCC" w:sz="4" w:space="1"/>
        </w:pBdr>
        <w:spacing w:after="200" w:before="200"/>
      </w:pPr>
    </w:p>
    <w:p>
      <w:pPr>
        <w:spacing w:after="160" w:before="320"/>
      </w:pPr>
      <w:r>
        <w:rPr>
          <w:rFonts w:ascii="Arial" w:cs="Arial" w:eastAsia="Arial" w:hAnsi="Arial"/>
          <w:b/>
          <w:bCs/>
          <w:color w:val="2E75B6"/>
          <w:sz w:val="32"/>
          <w:szCs w:val="32"/>
        </w:rPr>
        <w:t xml:space="preserve">D. </w:t>
      </w:r>
      <w:r>
        <w:rPr>
          <w:rFonts w:ascii="Arial" w:cs="Arial" w:eastAsia="Arial" w:hAnsi="Arial"/>
          <w:b/>
          <w:bCs/>
          <w:color w:val="1F3864"/>
          <w:sz w:val="32"/>
          <w:szCs w:val="32"/>
        </w:rPr>
        <w:t xml:space="preserve">Feature-by-Feature Breakdown</w:t>
      </w:r>
    </w:p>
    <w:p>
      <w:pPr>
        <w:pStyle w:val="Heading2"/>
      </w:pPr>
      <w:r>
        <w:rPr>
          <w:rFonts w:ascii="Arial" w:cs="Arial" w:eastAsia="Arial" w:hAnsi="Arial"/>
          <w:b/>
          <w:bCs/>
          <w:color w:val="2E75B6"/>
          <w:sz w:val="28"/>
          <w:szCs w:val="28"/>
        </w:rPr>
        <w:t xml:space="preserve">1. Multi-Layered Location Intelligence (11 Layers)</w:t>
      </w:r>
    </w:p>
    <w:p>
      <w:pPr>
        <w:spacing w:after="120"/>
      </w:pPr>
      <w:r>
        <w:rPr>
          <w:rFonts w:ascii="Arial" w:cs="Arial" w:eastAsia="Arial" w:hAnsi="Arial"/>
          <w:b/>
          <w:bCs/>
          <w:sz w:val="24"/>
          <w:szCs w:val="24"/>
        </w:rPr>
        <w:t xml:space="preserve">Purpose: </w:t>
      </w:r>
      <w:r>
        <w:rPr>
          <w:rFonts w:ascii="Arial" w:cs="Arial" w:eastAsia="Arial" w:hAnsi="Arial"/>
          <w:sz w:val="24"/>
          <w:szCs w:val="24"/>
        </w:rPr>
        <w:t xml:space="preserve">Identifies the geographical origin of a digital footprint when explicit GPS data is missing. By collecting multiple sparse indicators, it derives a high-confidence location estimate.</w:t>
      </w:r>
    </w:p>
    <w:p>
      <w:pPr>
        <w:spacing w:after="80"/>
      </w:pPr>
    </w:p>
    <w:p>
      <w:pPr>
        <w:spacing w:after="120"/>
      </w:pPr>
      <w:r>
        <w:rPr>
          <w:rFonts w:ascii="Arial" w:cs="Arial" w:eastAsia="Arial" w:hAnsi="Arial"/>
          <w:b/>
          <w:bCs/>
          <w:sz w:val="24"/>
          <w:szCs w:val="24"/>
        </w:rPr>
        <w:t xml:space="preserve">User Workflow</w:t>
      </w:r>
    </w:p>
    <w:p>
      <w:pPr>
        <w:pStyle w:val="ListParagraph"/>
        <w:numPr>
          <w:ilvl w:val="0"/>
          <w:numId w:val="3"/>
        </w:numPr>
        <w:spacing w:after="80"/>
      </w:pPr>
      <w:r>
        <w:rPr>
          <w:rFonts w:ascii="Arial" w:cs="Arial" w:eastAsia="Arial" w:hAnsi="Arial"/>
          <w:sz w:val="24"/>
          <w:szCs w:val="24"/>
        </w:rPr>
        <w:t xml:space="preserve">User enters a social media handle or target URL.</w:t>
      </w:r>
    </w:p>
    <w:p>
      <w:pPr>
        <w:pStyle w:val="ListParagraph"/>
        <w:numPr>
          <w:ilvl w:val="0"/>
          <w:numId w:val="3"/>
        </w:numPr>
        <w:spacing w:after="80"/>
      </w:pPr>
      <w:r>
        <w:rPr>
          <w:rFonts w:ascii="Arial" w:cs="Arial" w:eastAsia="Arial" w:hAnsi="Arial"/>
          <w:sz w:val="24"/>
          <w:szCs w:val="24"/>
        </w:rPr>
        <w:t xml:space="preserve">Engine queries social profile details and recent postings.</w:t>
      </w:r>
    </w:p>
    <w:p>
      <w:pPr>
        <w:pStyle w:val="ListParagraph"/>
        <w:numPr>
          <w:ilvl w:val="0"/>
          <w:numId w:val="3"/>
        </w:numPr>
        <w:spacing w:after="80"/>
      </w:pPr>
      <w:r>
        <w:rPr>
          <w:rFonts w:ascii="Arial" w:cs="Arial" w:eastAsia="Arial" w:hAnsi="Arial"/>
          <w:sz w:val="24"/>
          <w:szCs w:val="24"/>
        </w:rPr>
        <w:t xml:space="preserve">UI displays estimated country, confidence percentage, radar charts, and Leaflet map pins.</w:t>
      </w:r>
    </w:p>
    <w:p>
      <w:pPr>
        <w:spacing w:after="80"/>
      </w:pPr>
    </w:p>
    <w:p>
      <w:pPr>
        <w:spacing w:after="120"/>
      </w:pPr>
      <w:r>
        <w:rPr>
          <w:rFonts w:ascii="Arial" w:cs="Arial" w:eastAsia="Arial" w:hAnsi="Arial"/>
          <w:b/>
          <w:bCs/>
          <w:sz w:val="24"/>
          <w:szCs w:val="24"/>
        </w:rPr>
        <w:t xml:space="preserve">Technical Architecture</w:t>
      </w:r>
    </w:p>
    <w:p>
      <w:pPr>
        <w:pStyle w:val="ListParagraph"/>
        <w:numPr>
          <w:ilvl w:val="0"/>
          <w:numId w:val="2"/>
        </w:numPr>
        <w:spacing w:after="80"/>
        <w:ind w:left="720" w:hanging="360"/>
      </w:pPr>
      <w:r>
        <w:rPr>
          <w:rFonts w:ascii="Arial" w:cs="Arial" w:eastAsia="Arial" w:hAnsi="Arial"/>
          <w:sz w:val="24"/>
          <w:szCs w:val="24"/>
        </w:rPr>
        <w:t xml:space="preserve">Backend: Orchestrated inside run_location_intelligence. Schedules 11 asynchronous tasks concurrently via asyncio.gather and asyncio.to_thread.</w:t>
      </w:r>
    </w:p>
    <w:p>
      <w:pPr>
        <w:pStyle w:val="ListParagraph"/>
        <w:numPr>
          <w:ilvl w:val="0"/>
          <w:numId w:val="2"/>
        </w:numPr>
        <w:spacing w:after="80"/>
        <w:ind w:left="720" w:hanging="360"/>
      </w:pPr>
      <w:r>
        <w:rPr>
          <w:rFonts w:ascii="Arial" w:cs="Arial" w:eastAsia="Arial" w:hAnsi="Arial"/>
          <w:sz w:val="24"/>
          <w:szCs w:val="24"/>
        </w:rPr>
        <w:t xml:space="preserve">Frontend: Renders Dashboard.jsx, mapping signals with RadarSignals.jsx and coordinates via MapWidget.jsx.</w:t>
      </w:r>
    </w:p>
    <w:p>
      <w:pPr>
        <w:pStyle w:val="ListParagraph"/>
        <w:numPr>
          <w:ilvl w:val="0"/>
          <w:numId w:val="2"/>
        </w:numPr>
        <w:spacing w:after="80"/>
        <w:ind w:left="720" w:hanging="360"/>
      </w:pPr>
      <w:r>
        <w:rPr>
          <w:rFonts w:ascii="Arial" w:cs="Arial" w:eastAsia="Arial" w:hAnsi="Arial"/>
          <w:sz w:val="24"/>
          <w:szCs w:val="24"/>
        </w:rPr>
        <w:t xml:space="preserve">External Integrations: OpenCage API (geocoding), Serper API (web search), ScrapeBadger/Nitter (profile enrichment).</w:t>
      </w:r>
    </w:p>
    <w:p>
      <w:pPr>
        <w:spacing w:after="80"/>
      </w:pPr>
    </w:p>
    <w:p>
      <w:pPr>
        <w:spacing w:after="120"/>
      </w:pPr>
      <w:r>
        <w:rPr>
          <w:rFonts w:ascii="Arial" w:cs="Arial" w:eastAsia="Arial" w:hAnsi="Arial"/>
          <w:b/>
          <w:bCs/>
          <w:sz w:val="24"/>
          <w:szCs w:val="24"/>
        </w:rPr>
        <w:t xml:space="preserve">Intelligence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5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L0</w:t>
            </w:r>
          </w:p>
        </w:tc>
        <w:tc>
          <w:tcPr>
            <w:tcW w:type="dxa" w:w="22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Snowflake Decode</w:t>
            </w:r>
          </w:p>
        </w:tc>
        <w:tc>
          <w:tcPr>
            <w:tcW w:type="dxa" w:w="59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Decodes Twitter Snowflake IDs to exact millisecond UTC creation time, cross-checked against the profile location.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Explicit Bio</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Extracts declared location strings from bio or metadata, resolved via OpenCage Geocoding.</w:t>
            </w:r>
          </w:p>
        </w:tc>
      </w:tr>
      <w:tr>
        <w:tc>
          <w:tcPr>
            <w:tcW w:type="dxa" w:w="12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L2</w:t>
            </w:r>
          </w:p>
        </w:tc>
        <w:tc>
          <w:tcPr>
            <w:tcW w:type="dxa" w:w="22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NLP/NER</w:t>
            </w:r>
          </w:p>
        </w:tc>
        <w:tc>
          <w:tcPr>
            <w:tcW w:type="dxa" w:w="59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Passes bio and recent tweets through spaCy (en_core_web_sm) to isolate GPE, LOC, and FAC entities.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Timezone Analysis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Analyzes posting frequency over a 24-hour cycle; isolates a 6-hour peak window to determine UTC offset.</w:t>
            </w:r>
          </w:p>
        </w:tc>
      </w:tr>
      <w:tr>
        <w:tc>
          <w:tcPr>
            <w:tcW w:type="dxa" w:w="12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L4</w:t>
            </w:r>
          </w:p>
        </w:tc>
        <w:tc>
          <w:tcPr>
            <w:tcW w:type="dxa" w:w="22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Language Detection</w:t>
            </w:r>
          </w:p>
        </w:tc>
        <w:tc>
          <w:tcPr>
            <w:tcW w:type="dxa" w:w="59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Detects native writing systems via unicode character block analysis (Hiragana, Hangul, Arabic, Thai, etc.).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Local Context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Matches localized terms, sports teams, state entities, and cultural indicators.</w:t>
            </w:r>
          </w:p>
        </w:tc>
      </w:tr>
      <w:tr>
        <w:tc>
          <w:tcPr>
            <w:tcW w:type="dxa" w:w="12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L6</w:t>
            </w:r>
          </w:p>
        </w:tc>
        <w:tc>
          <w:tcPr>
            <w:tcW w:type="dxa" w:w="22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Website DNS</w:t>
            </w:r>
          </w:p>
        </w:tc>
        <w:tc>
          <w:tcPr>
            <w:tcW w:type="dxa" w:w="59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Resolves TLDs (.jp, .in, .de) from linked websites.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EXIF Metadata</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Extracts camera GPS coordinate tags from media files.</w:t>
            </w:r>
          </w:p>
        </w:tc>
      </w:tr>
      <w:tr>
        <w:tc>
          <w:tcPr>
            <w:tcW w:type="dxa" w:w="12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L9</w:t>
            </w:r>
          </w:p>
        </w:tc>
        <w:tc>
          <w:tcPr>
            <w:tcW w:type="dxa" w:w="22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Visual Geolocation</w:t>
            </w:r>
          </w:p>
        </w:tc>
        <w:tc>
          <w:tcPr>
            <w:tcW w:type="dxa" w:w="59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Submits asset to a visual model to identify architectural or environmental landmarks.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Social Graph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Clusters the location of interactive mentions across the target's network.</w:t>
            </w:r>
          </w:p>
        </w:tc>
      </w:tr>
      <w:tr>
        <w:tc>
          <w:tcPr>
            <w:tcW w:type="dxa" w:w="12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L11</w:t>
            </w:r>
          </w:p>
        </w:tc>
        <w:tc>
          <w:tcPr>
            <w:tcW w:type="dxa" w:w="22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Cross-Platform</w:t>
            </w:r>
          </w:p>
        </w:tc>
        <w:tc>
          <w:tcPr>
            <w:tcW w:type="dxa" w:w="59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Matches handles across GitHub, Telegram, Reddit, LinkedIn, and Instagram.</w:t>
            </w:r>
          </w:p>
        </w:tc>
      </w:tr>
    </w:tbl>
    <w:p>
      <w:pPr>
        <w:spacing w:after="80"/>
      </w:pPr>
    </w:p>
    <w:p>
      <w:pPr>
        <w:pStyle w:val="Heading2"/>
      </w:pPr>
      <w:r>
        <w:rPr>
          <w:rFonts w:ascii="Arial" w:cs="Arial" w:eastAsia="Arial" w:hAnsi="Arial"/>
          <w:b/>
          <w:bCs/>
          <w:color w:val="2E75B6"/>
          <w:sz w:val="28"/>
          <w:szCs w:val="28"/>
        </w:rPr>
        <w:t xml:space="preserve">2. Advanced Media Forensics</w:t>
      </w:r>
    </w:p>
    <w:p>
      <w:pPr>
        <w:spacing w:after="120"/>
      </w:pPr>
      <w:r>
        <w:rPr>
          <w:rFonts w:ascii="Arial" w:cs="Arial" w:eastAsia="Arial" w:hAnsi="Arial"/>
          <w:b/>
          <w:bCs/>
          <w:sz w:val="24"/>
          <w:szCs w:val="24"/>
        </w:rPr>
        <w:t xml:space="preserve">Purpose: </w:t>
      </w:r>
      <w:r>
        <w:rPr>
          <w:rFonts w:ascii="Arial" w:cs="Arial" w:eastAsia="Arial" w:hAnsi="Arial"/>
          <w:sz w:val="24"/>
          <w:szCs w:val="24"/>
        </w:rPr>
        <w:t xml:space="preserve">Audits images and videos to verify integrity, detect re-compression, map generation loss, and identify duplicates.</w:t>
      </w:r>
    </w:p>
    <w:p>
      <w:pPr>
        <w:spacing w:after="80"/>
      </w:pPr>
    </w:p>
    <w:p>
      <w:pPr>
        <w:spacing w:after="120"/>
      </w:pPr>
      <w:r>
        <w:rPr>
          <w:rFonts w:ascii="Arial" w:cs="Arial" w:eastAsia="Arial" w:hAnsi="Arial"/>
          <w:b/>
          <w:bCs/>
          <w:sz w:val="24"/>
          <w:szCs w:val="24"/>
        </w:rPr>
        <w:t xml:space="preserve">Forensic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Technique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Perceptual Hashing (pHash)</w:t>
            </w:r>
          </w:p>
        </w:tc>
        <w:tc>
          <w:tcPr>
            <w:tcW w:type="dxa" w:w="65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Resizes to 32x32, converts to grayscale, applies DCT, extracts the top 8x8 coefficients, and binarizes each against the median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Hamming Distance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Compares two hashes via bitwise XOR popcount. Distances &lt;= 10 out of 64 indicate high similarity.</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Frame Sequence Alignment</w:t>
            </w:r>
          </w:p>
        </w:tc>
        <w:tc>
          <w:tcPr>
            <w:tcW w:type="dxa" w:w="65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Normalizes frame positions (p_i = i / N-1) to map relative positions between videos of different lengths.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Scene Change Detection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Computes Hamming distance between consecutive frames. Cuts flagged when distance exceeds 1.5x the running average (minimum threshold: 10.0).</w:t>
            </w:r>
          </w:p>
        </w:tc>
      </w:tr>
    </w:tbl>
    <w:p>
      <w:pPr>
        <w:spacing w:after="80"/>
      </w:pPr>
    </w:p>
    <w:p>
      <w:pPr>
        <w:pStyle w:val="Heading2"/>
      </w:pPr>
      <w:r>
        <w:rPr>
          <w:rFonts w:ascii="Arial" w:cs="Arial" w:eastAsia="Arial" w:hAnsi="Arial"/>
          <w:b/>
          <w:bCs/>
          <w:color w:val="2E75B6"/>
          <w:sz w:val="28"/>
          <w:szCs w:val="28"/>
        </w:rPr>
        <w:t xml:space="preserve">3. Case and Session Management</w:t>
      </w:r>
    </w:p>
    <w:p>
      <w:pPr>
        <w:spacing w:after="120"/>
      </w:pPr>
      <w:r>
        <w:rPr>
          <w:rFonts w:ascii="Arial" w:cs="Arial" w:eastAsia="Arial" w:hAnsi="Arial"/>
          <w:b/>
          <w:bCs/>
          <w:sz w:val="24"/>
          <w:szCs w:val="24"/>
        </w:rPr>
        <w:t xml:space="preserve">Purpose: </w:t>
      </w:r>
      <w:r>
        <w:rPr>
          <w:rFonts w:ascii="Arial" w:cs="Arial" w:eastAsia="Arial" w:hAnsi="Arial"/>
          <w:sz w:val="24"/>
          <w:szCs w:val="24"/>
        </w:rPr>
        <w:t xml:space="preserve">Groups analyses under discrete investigations, preserving chain-of-custody details.</w:t>
      </w:r>
    </w:p>
    <w:p>
      <w:pPr>
        <w:spacing w:after="80"/>
      </w:pPr>
    </w:p>
    <w:p>
      <w:pPr>
        <w:spacing w:after="120"/>
      </w:pPr>
      <w:r>
        <w:rPr>
          <w:rFonts w:ascii="Arial" w:cs="Arial" w:eastAsia="Arial" w:hAnsi="Arial"/>
          <w:b/>
          <w:bCs/>
          <w:sz w:val="24"/>
          <w:szCs w:val="24"/>
        </w:rPr>
        <w:t xml:space="preserve">User Workflow</w:t>
      </w:r>
    </w:p>
    <w:p>
      <w:pPr>
        <w:pStyle w:val="ListParagraph"/>
        <w:numPr>
          <w:ilvl w:val="0"/>
          <w:numId w:val="3"/>
        </w:numPr>
        <w:spacing w:after="80"/>
      </w:pPr>
      <w:r>
        <w:rPr>
          <w:rFonts w:ascii="Arial" w:cs="Arial" w:eastAsia="Arial" w:hAnsi="Arial"/>
          <w:sz w:val="24"/>
          <w:szCs w:val="24"/>
        </w:rPr>
        <w:t xml:space="preserve">Create a case (e.g., "Operation Sushi Scan").</w:t>
      </w:r>
    </w:p>
    <w:p>
      <w:pPr>
        <w:pStyle w:val="ListParagraph"/>
        <w:numPr>
          <w:ilvl w:val="0"/>
          <w:numId w:val="3"/>
        </w:numPr>
        <w:spacing w:after="80"/>
      </w:pPr>
      <w:r>
        <w:rPr>
          <w:rFonts w:ascii="Arial" w:cs="Arial" w:eastAsia="Arial" w:hAnsi="Arial"/>
          <w:sz w:val="24"/>
          <w:szCs w:val="24"/>
        </w:rPr>
        <w:t xml:space="preserve">Associate new or existing analysis sessions with the case.</w:t>
      </w:r>
    </w:p>
    <w:p>
      <w:pPr>
        <w:pStyle w:val="ListParagraph"/>
        <w:numPr>
          <w:ilvl w:val="0"/>
          <w:numId w:val="3"/>
        </w:numPr>
        <w:spacing w:after="80"/>
      </w:pPr>
      <w:r>
        <w:rPr>
          <w:rFonts w:ascii="Arial" w:cs="Arial" w:eastAsia="Arial" w:hAnsi="Arial"/>
          <w:sz w:val="24"/>
          <w:szCs w:val="24"/>
        </w:rPr>
        <w:t xml:space="preserve">View case details, sessions, and complete audit histories.</w:t>
      </w:r>
    </w:p>
    <w:p>
      <w:pPr>
        <w:spacing w:after="80"/>
      </w:pPr>
    </w:p>
    <w:p>
      <w:pPr>
        <w:spacing w:after="120"/>
      </w:pPr>
      <w:r>
        <w:rPr>
          <w:rFonts w:ascii="Arial" w:cs="Arial" w:eastAsia="Arial" w:hAnsi="Arial"/>
          <w:b/>
          <w:bCs/>
          <w:sz w:val="24"/>
          <w:szCs w:val="24"/>
        </w:rPr>
        <w:t xml:space="preserve">Technical Architecture: </w:t>
      </w:r>
      <w:r>
        <w:rPr>
          <w:rFonts w:ascii="Arial" w:cs="Arial" w:eastAsia="Arial" w:hAnsi="Arial"/>
          <w:sz w:val="24"/>
          <w:szCs w:val="24"/>
        </w:rPr>
        <w:t xml:space="preserve">Uses SQLAlchemy relationships (Case.sessions with cascade deletes). API endpoints: /api/cases and /api/analysis-sessions/{session_id}/assign-case.</w:t>
      </w:r>
    </w:p>
    <w:p>
      <w:pPr>
        <w:pBdr>
          <w:bottom w:val="single" w:color="CCCCCC" w:sz="4" w:space="1"/>
        </w:pBdr>
        <w:spacing w:after="200" w:before="200"/>
      </w:pPr>
    </w:p>
    <w:p>
      <w:pPr>
        <w:spacing w:after="160" w:before="320"/>
      </w:pPr>
      <w:r>
        <w:rPr>
          <w:rFonts w:ascii="Arial" w:cs="Arial" w:eastAsia="Arial" w:hAnsi="Arial"/>
          <w:b/>
          <w:bCs/>
          <w:color w:val="2E75B6"/>
          <w:sz w:val="32"/>
          <w:szCs w:val="32"/>
        </w:rPr>
        <w:t xml:space="preserve">E. </w:t>
      </w:r>
      <w:r>
        <w:rPr>
          <w:rFonts w:ascii="Arial" w:cs="Arial" w:eastAsia="Arial" w:hAnsi="Arial"/>
          <w:b/>
          <w:bCs/>
          <w:color w:val="1F3864"/>
          <w:sz w:val="32"/>
          <w:szCs w:val="32"/>
        </w:rPr>
        <w:t xml:space="preserve">Database Documentation</w:t>
      </w:r>
    </w:p>
    <w:p>
      <w:pPr>
        <w:spacing w:after="120"/>
      </w:pPr>
      <w:r>
        <w:rPr>
          <w:rFonts w:ascii="Arial" w:cs="Arial" w:eastAsia="Arial" w:hAnsi="Arial"/>
          <w:sz w:val="24"/>
          <w:szCs w:val="24"/>
        </w:rPr>
        <w:t xml:space="preserve">HELIX uses SQLite combined with SQLAlchemy's asynchronous extension (aiosqlite).</w:t>
      </w:r>
    </w:p>
    <w:p>
      <w:pPr>
        <w:spacing w:after="80"/>
      </w:pPr>
    </w:p>
    <w:p>
      <w:pPr>
        <w:pStyle w:val="Heading2"/>
      </w:pPr>
      <w:r>
        <w:rPr>
          <w:rFonts w:ascii="Arial" w:cs="Arial" w:eastAsia="Arial" w:hAnsi="Arial"/>
          <w:b/>
          <w:bCs/>
          <w:color w:val="2E75B6"/>
          <w:sz w:val="28"/>
          <w:szCs w:val="28"/>
        </w:rPr>
        <w:t xml:space="preserve">1. Schema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Table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cases</w:t>
            </w:r>
          </w:p>
        </w:tc>
        <w:tc>
          <w:tcPr>
            <w:tcW w:type="dxa" w:w="18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INTEGER PK</w:t>
            </w:r>
          </w:p>
        </w:tc>
        <w:tc>
          <w:tcPr>
            <w:tcW w:type="dxa" w:w="39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Unique auto-increment case 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VARCHAR(100)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Investigation name. Required.</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description</w:t>
            </w:r>
          </w:p>
        </w:tc>
        <w:tc>
          <w:tcPr>
            <w:tcW w:type="dxa" w:w="14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VARCHAR(500)</w:t>
            </w:r>
          </w:p>
        </w:tc>
        <w:tc>
          <w:tcPr>
            <w:tcW w:type="dxa" w:w="39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Detailed scope.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DATETIME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Auto-timestamp in UTC.</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analysis_sessions</w:t>
            </w:r>
          </w:p>
        </w:tc>
        <w:tc>
          <w:tcPr>
            <w:tcW w:type="dxa" w:w="18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VARCHAR(36) PK</w:t>
            </w:r>
          </w:p>
        </w:tc>
        <w:tc>
          <w:tcPr>
            <w:tcW w:type="dxa" w:w="39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UUID generated during ingestion.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case_id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INTEGER FK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Links to cases.id. Nullable.</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file_hash</w:t>
            </w:r>
          </w:p>
        </w:tc>
        <w:tc>
          <w:tcPr>
            <w:tcW w:type="dxa" w:w="14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VARCHAR(64)</w:t>
            </w:r>
          </w:p>
        </w:tc>
        <w:tc>
          <w:tcPr>
            <w:tcW w:type="dxa" w:w="39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MD5 checksum.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sha256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VARCHAR(64)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Cryptographic SHA-256 for evidentiary validation.</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video_phash</w:t>
            </w:r>
          </w:p>
        </w:tc>
        <w:tc>
          <w:tcPr>
            <w:tcW w:type="dxa" w:w="14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VARCHAR(64)</w:t>
            </w:r>
          </w:p>
        </w:tc>
        <w:tc>
          <w:tcPr>
            <w:tcW w:type="dxa" w:w="39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Aggregate perceptual hash of the video.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frame_hashes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JSON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Array of individual frame hashes.</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status</w:t>
            </w:r>
          </w:p>
        </w:tc>
        <w:tc>
          <w:tcPr>
            <w:tcW w:type="dxa" w:w="14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VARCHAR(50)</w:t>
            </w:r>
          </w:p>
        </w:tc>
        <w:tc>
          <w:tcPr>
            <w:tcW w:type="dxa" w:w="39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Lifecycle status: pending, completed, or failed.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results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JSON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Complete output dictionary from all analysis layers.</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audit_logs</w:t>
            </w:r>
          </w:p>
        </w:tc>
        <w:tc>
          <w:tcPr>
            <w:tcW w:type="dxa" w:w="18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INTEGER PK</w:t>
            </w:r>
          </w:p>
        </w:tc>
        <w:tc>
          <w:tcPr>
            <w:tcW w:type="dxa" w:w="39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Auto-increment log entry 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VARCHAR(100)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Performed action, e.g. create_case, analyze_file.</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request_id</w:t>
            </w:r>
          </w:p>
        </w:tc>
        <w:tc>
          <w:tcPr>
            <w:tcW w:type="dxa" w:w="14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VARCHAR(36)</w:t>
            </w:r>
          </w:p>
        </w:tc>
        <w:tc>
          <w:tcPr>
            <w:tcW w:type="dxa" w:w="39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Tracks API requests via middleware context variable.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details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Human-readable description including filename, hashes, or case targets.</w:t>
            </w:r>
          </w:p>
        </w:tc>
      </w:tr>
    </w:tbl>
    <w:p>
      <w:pPr>
        <w:pBdr>
          <w:bottom w:val="single" w:color="CCCCCC" w:sz="4" w:space="1"/>
        </w:pBdr>
        <w:spacing w:after="200" w:before="200"/>
      </w:pPr>
    </w:p>
    <w:p>
      <w:pPr>
        <w:spacing w:after="160" w:before="320"/>
      </w:pPr>
      <w:r>
        <w:rPr>
          <w:rFonts w:ascii="Arial" w:cs="Arial" w:eastAsia="Arial" w:hAnsi="Arial"/>
          <w:b/>
          <w:bCs/>
          <w:color w:val="2E75B6"/>
          <w:sz w:val="32"/>
          <w:szCs w:val="32"/>
        </w:rPr>
        <w:t xml:space="preserve">F. </w:t>
      </w:r>
      <w:r>
        <w:rPr>
          <w:rFonts w:ascii="Arial" w:cs="Arial" w:eastAsia="Arial" w:hAnsi="Arial"/>
          <w:b/>
          <w:bCs/>
          <w:color w:val="1F3864"/>
          <w:sz w:val="32"/>
          <w:szCs w:val="32"/>
        </w:rPr>
        <w:t xml:space="preserve">API Documentation</w:t>
      </w:r>
    </w:p>
    <w:p>
      <w:pPr>
        <w:spacing w:after="120"/>
      </w:pPr>
      <w:r>
        <w:rPr>
          <w:rFonts w:ascii="Arial" w:cs="Arial" w:eastAsia="Arial" w:hAnsi="Arial"/>
          <w:sz w:val="24"/>
          <w:szCs w:val="24"/>
        </w:rPr>
        <w:t xml:space="preserve">All state-modifying and fetch operations require HTTP header validation (X-API-Key).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Endpoint</w:t>
            </w:r>
          </w:p>
        </w:tc>
        <w:tc>
          <w:tcPr>
            <w:tcW w:type="dxa" w:w="5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GET</w:t>
            </w:r>
          </w:p>
        </w:tc>
        <w:tc>
          <w:tcPr>
            <w:tcW w:type="dxa" w:w="26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/health</w:t>
            </w:r>
          </w:p>
        </w:tc>
        <w:tc>
          <w:tcPr>
            <w:tcW w:type="dxa" w:w="53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Infrastructure status check. Returns spacy_loaded, lm_studio_connected, and cache sizes.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/api/analyze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Upload and analyze media files. Multipart-form body. Max 100MB. Accepted MIME: image/jpeg, image/png, image/webp, video/mp4, video/quicktime, video/x-matroska.</w:t>
            </w:r>
          </w:p>
        </w:tc>
      </w:tr>
      <w:tr>
        <w:tc>
          <w:tcPr>
            <w:tcW w:type="dxa" w:w="14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POST</w:t>
            </w:r>
          </w:p>
        </w:tc>
        <w:tc>
          <w:tcPr>
            <w:tcW w:type="dxa" w:w="26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/api/analyze-url</w:t>
            </w:r>
          </w:p>
        </w:tc>
        <w:tc>
          <w:tcPr>
            <w:tcW w:type="dxa" w:w="53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Fetch and analyze remote assets. Validates target URL to block private IP ranges (SSRF protection).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/api/compare-videos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Compares two video sessions by aggregate pHash, frame sequence distance, and duration. Returns similarity_score and classification.</w:t>
            </w:r>
          </w:p>
        </w:tc>
      </w:tr>
    </w:tbl>
    <w:p>
      <w:pPr>
        <w:spacing w:after="80"/>
      </w:pPr>
    </w:p>
    <w:p>
      <w:pPr>
        <w:pStyle w:val="Heading2"/>
      </w:pPr>
      <w:r>
        <w:rPr>
          <w:rFonts w:ascii="Arial" w:cs="Arial" w:eastAsia="Arial" w:hAnsi="Arial"/>
          <w:b/>
          <w:bCs/>
          <w:color w:val="333333"/>
          <w:sz w:val="24"/>
          <w:szCs w:val="24"/>
        </w:rPr>
        <w:t xml:space="preserve">Compare Videos — Response Schema</w:t>
      </w:r>
    </w:p>
    <w:p>
      <w:pPr>
        <w:shd w:fill="F0F0F0" w:val="clear"/>
        <w:spacing w:after="0"/>
        <w:ind w:left="360"/>
      </w:pPr>
      <w:r>
        <w:rPr>
          <w:rFonts w:ascii="Courier New" w:cs="Courier New" w:eastAsia="Courier New" w:hAnsi="Courier New"/>
          <w:sz w:val="20"/>
          <w:szCs w:val="20"/>
        </w:rPr>
        <w:t xml:space="preserve">{</w:t>
      </w:r>
    </w:p>
    <w:p>
      <w:pPr>
        <w:shd w:fill="F0F0F0" w:val="clear"/>
        <w:spacing w:after="0"/>
        <w:ind w:left="360"/>
      </w:pPr>
      <w:r>
        <w:rPr>
          <w:rFonts w:ascii="Courier New" w:cs="Courier New" w:eastAsia="Courier New" w:hAnsi="Courier New"/>
          <w:sz w:val="20"/>
          <w:szCs w:val="20"/>
        </w:rPr>
        <w:t xml:space="preserve">  "aggregate_distance": 0,</w:t>
      </w:r>
    </w:p>
    <w:p>
      <w:pPr>
        <w:shd w:fill="F0F0F0" w:val="clear"/>
        <w:spacing w:after="0"/>
        <w:ind w:left="360"/>
      </w:pPr>
      <w:r>
        <w:rPr>
          <w:rFonts w:ascii="Courier New" w:cs="Courier New" w:eastAsia="Courier New" w:hAnsi="Courier New"/>
          <w:sz w:val="20"/>
          <w:szCs w:val="20"/>
        </w:rPr>
        <w:t xml:space="preserve">  "frame_sequence_distance": 0.0,</w:t>
      </w:r>
    </w:p>
    <w:p>
      <w:pPr>
        <w:shd w:fill="F0F0F0" w:val="clear"/>
        <w:spacing w:after="0"/>
        <w:ind w:left="360"/>
      </w:pPr>
      <w:r>
        <w:rPr>
          <w:rFonts w:ascii="Courier New" w:cs="Courier New" w:eastAsia="Courier New" w:hAnsi="Courier New"/>
          <w:sz w:val="20"/>
          <w:szCs w:val="20"/>
        </w:rPr>
        <w:t xml:space="preserve">  "duration_difference": 0.0,</w:t>
      </w:r>
    </w:p>
    <w:p>
      <w:pPr>
        <w:shd w:fill="F0F0F0" w:val="clear"/>
        <w:spacing w:after="0"/>
        <w:ind w:left="360"/>
      </w:pPr>
      <w:r>
        <w:rPr>
          <w:rFonts w:ascii="Courier New" w:cs="Courier New" w:eastAsia="Courier New" w:hAnsi="Courier New"/>
          <w:sz w:val="20"/>
          <w:szCs w:val="20"/>
        </w:rPr>
        <w:t xml:space="preserve">  "similarity_score": 100.0,</w:t>
      </w:r>
    </w:p>
    <w:p>
      <w:pPr>
        <w:shd w:fill="F0F0F0" w:val="clear"/>
        <w:spacing w:after="0"/>
        <w:ind w:left="360"/>
      </w:pPr>
      <w:r>
        <w:rPr>
          <w:rFonts w:ascii="Courier New" w:cs="Courier New" w:eastAsia="Courier New" w:hAnsi="Courier New"/>
          <w:sz w:val="20"/>
          <w:szCs w:val="20"/>
        </w:rPr>
        <w:t xml:space="preserve">  "confidence_score": 1.0,</w:t>
      </w:r>
    </w:p>
    <w:p>
      <w:pPr>
        <w:shd w:fill="F0F0F0" w:val="clear"/>
        <w:spacing w:after="0"/>
        <w:ind w:left="360"/>
      </w:pPr>
      <w:r>
        <w:rPr>
          <w:rFonts w:ascii="Courier New" w:cs="Courier New" w:eastAsia="Courier New" w:hAnsi="Courier New"/>
          <w:sz w:val="20"/>
          <w:szCs w:val="20"/>
        </w:rPr>
        <w:t xml:space="preserve">  "classification": "Nearly identical"</w:t>
      </w:r>
    </w:p>
    <w:p>
      <w:pPr>
        <w:shd w:fill="F0F0F0" w:val="clear"/>
        <w:spacing w:after="0"/>
        <w:ind w:left="360"/>
      </w:pPr>
      <w:r>
        <w:rPr>
          <w:rFonts w:ascii="Courier New" w:cs="Courier New" w:eastAsia="Courier New" w:hAnsi="Courier New"/>
          <w:sz w:val="20"/>
          <w:szCs w:val="20"/>
        </w:rPr>
        <w:t xml:space="preserve">}</w:t>
      </w:r>
    </w:p>
    <w:p>
      <w:pPr>
        <w:pBdr>
          <w:bottom w:val="single" w:color="CCCCCC" w:sz="4" w:space="1"/>
        </w:pBdr>
        <w:spacing w:after="200" w:before="200"/>
      </w:pPr>
    </w:p>
    <w:p>
      <w:pPr>
        <w:spacing w:after="160" w:before="320"/>
      </w:pPr>
      <w:r>
        <w:rPr>
          <w:rFonts w:ascii="Arial" w:cs="Arial" w:eastAsia="Arial" w:hAnsi="Arial"/>
          <w:b/>
          <w:bCs/>
          <w:color w:val="2E75B6"/>
          <w:sz w:val="32"/>
          <w:szCs w:val="32"/>
        </w:rPr>
        <w:t xml:space="preserve">G. </w:t>
      </w:r>
      <w:r>
        <w:rPr>
          <w:rFonts w:ascii="Arial" w:cs="Arial" w:eastAsia="Arial" w:hAnsi="Arial"/>
          <w:b/>
          <w:bCs/>
          <w:color w:val="1F3864"/>
          <w:sz w:val="32"/>
          <w:szCs w:val="32"/>
        </w:rPr>
        <w:t xml:space="preserve">Security Assessment</w:t>
      </w:r>
    </w:p>
    <w:p>
      <w:pPr>
        <w:pStyle w:val="Heading2"/>
      </w:pPr>
      <w:r>
        <w:rPr>
          <w:rFonts w:ascii="Arial" w:cs="Arial" w:eastAsia="Arial" w:hAnsi="Arial"/>
          <w:b/>
          <w:bCs/>
          <w:color w:val="2E75B6"/>
          <w:sz w:val="28"/>
          <w:szCs w:val="28"/>
        </w:rPr>
        <w:t xml:space="preserve">1. SSRF Mitigation</w:t>
      </w:r>
    </w:p>
    <w:p>
      <w:pPr>
        <w:spacing w:after="120"/>
      </w:pPr>
      <w:r>
        <w:rPr>
          <w:rFonts w:ascii="Arial" w:cs="Arial" w:eastAsia="Arial" w:hAnsi="Arial"/>
          <w:sz w:val="24"/>
          <w:szCs w:val="24"/>
        </w:rPr>
        <w:t xml:space="preserve">HELIX prevents Server-Side Request Forgery when downloading media URLs through host checks in is_safe_url:</w:t>
      </w:r>
    </w:p>
    <w:p>
      <w:pPr>
        <w:pStyle w:val="ListParagraph"/>
        <w:numPr>
          <w:ilvl w:val="0"/>
          <w:numId w:val="2"/>
        </w:numPr>
        <w:spacing w:after="80"/>
        <w:ind w:left="720" w:hanging="360"/>
      </w:pPr>
      <w:r>
        <w:rPr>
          <w:rFonts w:ascii="Arial" w:cs="Arial" w:eastAsia="Arial" w:hAnsi="Arial"/>
          <w:sz w:val="24"/>
          <w:szCs w:val="24"/>
        </w:rPr>
        <w:t xml:space="preserve">Parses the URL scheme — only http and https are permitted.</w:t>
      </w:r>
    </w:p>
    <w:p>
      <w:pPr>
        <w:pStyle w:val="ListParagraph"/>
        <w:numPr>
          <w:ilvl w:val="0"/>
          <w:numId w:val="2"/>
        </w:numPr>
        <w:spacing w:after="80"/>
        <w:ind w:left="720" w:hanging="360"/>
      </w:pPr>
      <w:r>
        <w:rPr>
          <w:rFonts w:ascii="Arial" w:cs="Arial" w:eastAsia="Arial" w:hAnsi="Arial"/>
          <w:sz w:val="24"/>
          <w:szCs w:val="24"/>
        </w:rPr>
        <w:t xml:space="preserve">Resolves the hostname to an IP address via socket.gethostbyname.</w:t>
      </w:r>
    </w:p>
    <w:p>
      <w:pPr>
        <w:pStyle w:val="ListParagraph"/>
        <w:numPr>
          <w:ilvl w:val="0"/>
          <w:numId w:val="2"/>
        </w:numPr>
        <w:spacing w:after="80"/>
        <w:ind w:left="720" w:hanging="360"/>
      </w:pPr>
      <w:r>
        <w:rPr>
          <w:rFonts w:ascii="Arial" w:cs="Arial" w:eastAsia="Arial" w:hAnsi="Arial"/>
          <w:sz w:val="24"/>
          <w:szCs w:val="24"/>
        </w:rPr>
        <w:t xml:space="preserve">Checks the resolved IP against private, loopback, link-local, and multicast ranges, blocking internal network scanning and cloud metadata endpoint calls.</w:t>
      </w:r>
    </w:p>
    <w:p>
      <w:pPr>
        <w:spacing w:after="80"/>
      </w:pPr>
    </w:p>
    <w:p>
      <w:pPr>
        <w:pStyle w:val="Heading2"/>
      </w:pPr>
      <w:r>
        <w:rPr>
          <w:rFonts w:ascii="Arial" w:cs="Arial" w:eastAsia="Arial" w:hAnsi="Arial"/>
          <w:b/>
          <w:bCs/>
          <w:color w:val="2E75B6"/>
          <w:sz w:val="28"/>
          <w:szCs w:val="28"/>
        </w:rPr>
        <w:t xml:space="preserve">2. Evidentiary Integrity</w:t>
      </w:r>
    </w:p>
    <w:p>
      <w:pPr>
        <w:pStyle w:val="ListParagraph"/>
        <w:numPr>
          <w:ilvl w:val="0"/>
          <w:numId w:val="2"/>
        </w:numPr>
        <w:spacing w:after="80"/>
        <w:ind w:left="720" w:hanging="360"/>
      </w:pPr>
      <w:r>
        <w:rPr>
          <w:rFonts w:ascii="Arial" w:cs="Arial" w:eastAsia="Arial" w:hAnsi="Arial"/>
          <w:sz w:val="24"/>
          <w:szCs w:val="24"/>
        </w:rPr>
        <w:t xml:space="preserve">Double hashing: MD5 (legacy database compatibility) and SHA-256 (collision-resistant verification) computed immediately upon upload.</w:t>
      </w:r>
    </w:p>
    <w:p>
      <w:pPr>
        <w:pStyle w:val="ListParagraph"/>
        <w:numPr>
          <w:ilvl w:val="0"/>
          <w:numId w:val="2"/>
        </w:numPr>
        <w:spacing w:after="80"/>
        <w:ind w:left="720" w:hanging="360"/>
      </w:pPr>
      <w:r>
        <w:rPr>
          <w:rFonts w:ascii="Arial" w:cs="Arial" w:eastAsia="Arial" w:hAnsi="Arial"/>
          <w:sz w:val="24"/>
          <w:szCs w:val="24"/>
        </w:rPr>
        <w:t xml:space="preserve">Audit trails: Every API call generates an entry in audit_logs, using a ContextVar to associate the HTTP request ID across all execution layers.</w:t>
      </w:r>
    </w:p>
    <w:p>
      <w:pPr>
        <w:pStyle w:val="ListParagraph"/>
        <w:numPr>
          <w:ilvl w:val="0"/>
          <w:numId w:val="2"/>
        </w:numPr>
        <w:spacing w:after="80"/>
        <w:ind w:left="720" w:hanging="360"/>
      </w:pPr>
      <w:r>
        <w:rPr>
          <w:rFonts w:ascii="Arial" w:cs="Arial" w:eastAsia="Arial" w:hAnsi="Arial"/>
          <w:sz w:val="24"/>
          <w:szCs w:val="24"/>
        </w:rPr>
        <w:t xml:space="preserve">Strict MIME locks: Uploads are restricted by matching headers to an allowlisted set of media formats.</w:t>
      </w:r>
    </w:p>
    <w:p>
      <w:pPr>
        <w:pBdr>
          <w:bottom w:val="single" w:color="CCCCCC" w:sz="4" w:space="1"/>
        </w:pBdr>
        <w:spacing w:after="200" w:before="200"/>
      </w:pPr>
    </w:p>
    <w:p>
      <w:pPr>
        <w:spacing w:after="160" w:before="320"/>
      </w:pPr>
      <w:r>
        <w:rPr>
          <w:rFonts w:ascii="Arial" w:cs="Arial" w:eastAsia="Arial" w:hAnsi="Arial"/>
          <w:b/>
          <w:bCs/>
          <w:color w:val="2E75B6"/>
          <w:sz w:val="32"/>
          <w:szCs w:val="32"/>
        </w:rPr>
        <w:t xml:space="preserve">H. </w:t>
      </w:r>
      <w:r>
        <w:rPr>
          <w:rFonts w:ascii="Arial" w:cs="Arial" w:eastAsia="Arial" w:hAnsi="Arial"/>
          <w:b/>
          <w:bCs/>
          <w:color w:val="1F3864"/>
          <w:sz w:val="32"/>
          <w:szCs w:val="32"/>
        </w:rPr>
        <w:t xml:space="preserve">Scalability Assessment</w:t>
      </w:r>
    </w:p>
    <w:p>
      <w:pPr>
        <w:pStyle w:val="Heading2"/>
      </w:pPr>
      <w:r>
        <w:rPr>
          <w:rFonts w:ascii="Arial" w:cs="Arial" w:eastAsia="Arial" w:hAnsi="Arial"/>
          <w:b/>
          <w:bCs/>
          <w:color w:val="2E75B6"/>
          <w:sz w:val="28"/>
          <w:szCs w:val="28"/>
        </w:rPr>
        <w:t xml:space="preserve">1. Current Bottlenecks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Bottleneck</w:t>
            </w:r>
          </w:p>
        </w:tc>
        <w:tc>
          <w:tcPr>
            <w:tcW w:type="dxa" w:w="6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Impact</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SQLite Sequential Writes</w:t>
            </w:r>
          </w:p>
        </w:tc>
        <w:tc>
          <w:tcPr>
            <w:tcW w:type="dxa" w:w="65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Under heavy concurrency, transactional locks block API execution threads.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CPU-Bound pHash / OpenCV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Frame parsing and hash computation can saturate host CPU cores under parallel load.</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Blocking snscrape Subprocesses</w:t>
            </w:r>
          </w:p>
        </w:tc>
        <w:tc>
          <w:tcPr>
            <w:tcW w:type="dxa" w:w="65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subprocess.run calls block execution threads for up to 90 seconds.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Vision Model Latency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Sequential local LLM calls block the processing loop during multi-asset visual geolocation.</w:t>
            </w:r>
          </w:p>
        </w:tc>
      </w:tr>
    </w:tbl>
    <w:p>
      <w:pPr>
        <w:spacing w:after="80"/>
      </w:pPr>
    </w:p>
    <w:p>
      <w:pPr>
        <w:pStyle w:val="Heading2"/>
      </w:pPr>
      <w:r>
        <w:rPr>
          <w:rFonts w:ascii="Arial" w:cs="Arial" w:eastAsia="Arial" w:hAnsi="Arial"/>
          <w:b/>
          <w:bCs/>
          <w:color w:val="2E75B6"/>
          <w:sz w:val="28"/>
          <w:szCs w:val="28"/>
        </w:rPr>
        <w:t xml:space="preserve">2. Enterprise Scaling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Recommendation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Database Migration</w:t>
            </w:r>
          </w:p>
        </w:tc>
        <w:tc>
          <w:tcPr>
            <w:tcW w:type="dxa" w:w="65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Replace SQLite with PostgreSQL with read/write replicas for concurrent write throughput.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Task Queues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Offload OpenCV processing, pHash calculations, and profile scraping to Celery workers backed by Redis.</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Dedicated GPU Nodes</w:t>
            </w:r>
          </w:p>
        </w:tc>
        <w:tc>
          <w:tcPr>
            <w:tcW w:type="dxa" w:w="65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Deploy visual LLM (e.g., Moondream) on GPU instances using vLLM or Ollama for parallel image captioning.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Horizontal API Scaling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Place stateless FastAPI nodes behind a load balancer; session state stored in PostgreSQL, not local memory.</w:t>
            </w:r>
          </w:p>
        </w:tc>
      </w:tr>
    </w:tbl>
    <w:p>
      <w:pPr>
        <w:pBdr>
          <w:bottom w:val="single" w:color="CCCCCC" w:sz="4" w:space="1"/>
        </w:pBdr>
        <w:spacing w:after="200" w:before="200"/>
      </w:pPr>
    </w:p>
    <w:p>
      <w:pPr>
        <w:spacing w:after="160" w:before="320"/>
      </w:pPr>
      <w:r>
        <w:rPr>
          <w:rFonts w:ascii="Arial" w:cs="Arial" w:eastAsia="Arial" w:hAnsi="Arial"/>
          <w:b/>
          <w:bCs/>
          <w:color w:val="2E75B6"/>
          <w:sz w:val="32"/>
          <w:szCs w:val="32"/>
        </w:rPr>
        <w:t xml:space="preserve">I. </w:t>
      </w:r>
      <w:r>
        <w:rPr>
          <w:rFonts w:ascii="Arial" w:cs="Arial" w:eastAsia="Arial" w:hAnsi="Arial"/>
          <w:b/>
          <w:bCs/>
          <w:color w:val="1F3864"/>
          <w:sz w:val="32"/>
          <w:szCs w:val="32"/>
        </w:rPr>
        <w:t xml:space="preserve">Engineering Evaluation</w:t>
      </w:r>
    </w:p>
    <w:p>
      <w:pPr>
        <w:pStyle w:val="Heading2"/>
      </w:pPr>
      <w:r>
        <w:rPr>
          <w:rFonts w:ascii="Arial" w:cs="Arial" w:eastAsia="Arial" w:hAnsi="Arial"/>
          <w:b/>
          <w:bCs/>
          <w:color w:val="2E75B6"/>
          <w:sz w:val="28"/>
          <w:szCs w:val="28"/>
        </w:rPr>
        <w:t xml:space="preserve">Estimated Role Level: Senior Software Engineer / Tech Lead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Skill Area</w:t>
            </w:r>
          </w:p>
        </w:tc>
        <w:tc>
          <w:tcPr>
            <w:tcW w:type="dxa" w:w="6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Demonstration</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Async Python Backend</w:t>
            </w:r>
          </w:p>
        </w:tc>
        <w:tc>
          <w:tcPr>
            <w:tcW w:type="dxa" w:w="65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FastAPI with aiosqlite and parallel asyncio.gather execution pools.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Advanced Media Processing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OpenCV frame extraction, pHash calculations, and Hamming distance similarity scoring.</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Digital Forensics</w:t>
            </w:r>
          </w:p>
        </w:tc>
        <w:tc>
          <w:tcPr>
            <w:tcW w:type="dxa" w:w="65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SHA-256 validation, SSRF protection, and append-only audit logs for chain of custody.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Modern React &amp; Visualization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Responsive SPA with Leaflet maps, Recharts histograms, and custom SVG mutation trees.</w:t>
            </w:r>
          </w:p>
        </w:tc>
      </w:tr>
    </w:tbl>
    <w:p>
      <w:pPr>
        <w:spacing w:after="80"/>
      </w:pPr>
    </w:p>
    <w:p>
      <w:pPr>
        <w:pStyle w:val="Heading2"/>
      </w:pPr>
      <w:r>
        <w:rPr>
          <w:rFonts w:ascii="Arial" w:cs="Arial" w:eastAsia="Arial" w:hAnsi="Arial"/>
          <w:b/>
          <w:bCs/>
          <w:color w:val="2E75B6"/>
          <w:sz w:val="28"/>
          <w:szCs w:val="28"/>
        </w:rPr>
        <w:t xml:space="preserve">Industry Equivalents</w:t>
      </w:r>
    </w:p>
    <w:p>
      <w:pPr>
        <w:pStyle w:val="ListParagraph"/>
        <w:numPr>
          <w:ilvl w:val="0"/>
          <w:numId w:val="2"/>
        </w:numPr>
        <w:spacing w:after="80"/>
        <w:ind w:left="720" w:hanging="360"/>
      </w:pPr>
      <w:r>
        <w:rPr>
          <w:rFonts w:ascii="Arial" w:cs="Arial" w:eastAsia="Arial" w:hAnsi="Arial"/>
          <w:sz w:val="24"/>
          <w:szCs w:val="24"/>
        </w:rPr>
        <w:t xml:space="preserve">Cellebrite Pathfinder / Physical Analyzer: Comparable image/video signature tracking and EXIF data extraction.</w:t>
      </w:r>
    </w:p>
    <w:p>
      <w:pPr>
        <w:pStyle w:val="ListParagraph"/>
        <w:numPr>
          <w:ilvl w:val="0"/>
          <w:numId w:val="2"/>
        </w:numPr>
        <w:spacing w:after="80"/>
        <w:ind w:left="720" w:hanging="360"/>
      </w:pPr>
      <w:r>
        <w:rPr>
          <w:rFonts w:ascii="Arial" w:cs="Arial" w:eastAsia="Arial" w:hAnsi="Arial"/>
          <w:sz w:val="24"/>
          <w:szCs w:val="24"/>
        </w:rPr>
        <w:t xml:space="preserve">CameraForensics: Matches the platform's search and comparison of media metadata profiles.</w:t>
      </w:r>
    </w:p>
    <w:p>
      <w:pPr>
        <w:pStyle w:val="ListParagraph"/>
        <w:numPr>
          <w:ilvl w:val="0"/>
          <w:numId w:val="2"/>
        </w:numPr>
        <w:spacing w:after="80"/>
        <w:ind w:left="720" w:hanging="360"/>
      </w:pPr>
      <w:r>
        <w:rPr>
          <w:rFonts w:ascii="Arial" w:cs="Arial" w:eastAsia="Arial" w:hAnsi="Arial"/>
          <w:sz w:val="24"/>
          <w:szCs w:val="24"/>
        </w:rPr>
        <w:t xml:space="preserve">Maltego Enterprise / Social Links: Parity with social graph clustering, cross-platform username resolution, and geolocation tracking.</w:t>
      </w:r>
    </w:p>
    <w:p>
      <w:pPr>
        <w:pBdr>
          <w:bottom w:val="single" w:color="CCCCCC" w:sz="4" w:space="1"/>
        </w:pBdr>
        <w:spacing w:after="200" w:before="200"/>
      </w:pPr>
    </w:p>
    <w:p>
      <w:pPr>
        <w:spacing w:after="160" w:before="320"/>
      </w:pPr>
      <w:r>
        <w:rPr>
          <w:rFonts w:ascii="Arial" w:cs="Arial" w:eastAsia="Arial" w:hAnsi="Arial"/>
          <w:b/>
          <w:bCs/>
          <w:color w:val="2E75B6"/>
          <w:sz w:val="32"/>
          <w:szCs w:val="32"/>
        </w:rPr>
        <w:t xml:space="preserve">J. </w:t>
      </w:r>
      <w:r>
        <w:rPr>
          <w:rFonts w:ascii="Arial" w:cs="Arial" w:eastAsia="Arial" w:hAnsi="Arial"/>
          <w:b/>
          <w:bCs/>
          <w:color w:val="1F3864"/>
          <w:sz w:val="32"/>
          <w:szCs w:val="32"/>
        </w:rPr>
        <w:t xml:space="preserve">Technical Complexity — Video Similarity</w:t>
      </w:r>
    </w:p>
    <w:p>
      <w:pPr>
        <w:spacing w:after="120"/>
      </w:pPr>
      <w:r>
        <w:rPr>
          <w:rFonts w:ascii="Arial" w:cs="Arial" w:eastAsia="Arial" w:hAnsi="Arial"/>
          <w:sz w:val="24"/>
          <w:szCs w:val="24"/>
        </w:rPr>
        <w:t xml:space="preserve">The code below illustrates the video similarity pipeline, showing frame sequence alignment and duration-weighted confidence scoring:</w:t>
      </w:r>
    </w:p>
    <w:p>
      <w:pPr>
        <w:spacing w:after="80"/>
      </w:pPr>
    </w:p>
    <w:p>
      <w:pPr>
        <w:shd w:fill="F0F0F0" w:val="clear"/>
        <w:spacing w:after="0"/>
        <w:ind w:left="360"/>
      </w:pPr>
      <w:r>
        <w:rPr>
          <w:rFonts w:ascii="Courier New" w:cs="Courier New" w:eastAsia="Courier New" w:hAnsi="Courier New"/>
          <w:sz w:val="20"/>
          <w:szCs w:val="20"/>
        </w:rPr>
        <w:t xml:space="preserve">def calculate_video_similarity_and_confidence(</w:t>
      </w:r>
    </w:p>
    <w:p>
      <w:pPr>
        <w:shd w:fill="F0F0F0" w:val="clear"/>
        <w:spacing w:after="0"/>
        <w:ind w:left="360"/>
      </w:pPr>
      <w:r>
        <w:rPr>
          <w:rFonts w:ascii="Courier New" w:cs="Courier New" w:eastAsia="Courier New" w:hAnsi="Courier New"/>
          <w:sz w:val="20"/>
          <w:szCs w:val="20"/>
        </w:rPr>
        <w:t xml:space="preserve">    phash_a: str, phash_b: str,</w:t>
      </w:r>
    </w:p>
    <w:p>
      <w:pPr>
        <w:shd w:fill="F0F0F0" w:val="clear"/>
        <w:spacing w:after="0"/>
        <w:ind w:left="360"/>
      </w:pPr>
      <w:r>
        <w:rPr>
          <w:rFonts w:ascii="Courier New" w:cs="Courier New" w:eastAsia="Courier New" w:hAnsi="Courier New"/>
          <w:sz w:val="20"/>
          <w:szCs w:val="20"/>
        </w:rPr>
        <w:t xml:space="preserve">    seq_a: list[str], seq_b: list[str],</w:t>
      </w:r>
    </w:p>
    <w:p>
      <w:pPr>
        <w:shd w:fill="F0F0F0" w:val="clear"/>
        <w:spacing w:after="0"/>
        <w:ind w:left="360"/>
      </w:pPr>
      <w:r>
        <w:rPr>
          <w:rFonts w:ascii="Courier New" w:cs="Courier New" w:eastAsia="Courier New" w:hAnsi="Courier New"/>
          <w:sz w:val="20"/>
          <w:szCs w:val="20"/>
        </w:rPr>
        <w:t xml:space="preserve">    dur_a: float, dur_b: float</w:t>
      </w:r>
    </w:p>
    <w:p>
      <w:pPr>
        <w:shd w:fill="F0F0F0" w:val="clear"/>
        <w:spacing w:after="0"/>
        <w:ind w:left="360"/>
      </w:pPr>
      <w:r>
        <w:rPr>
          <w:rFonts w:ascii="Courier New" w:cs="Courier New" w:eastAsia="Courier New" w:hAnsi="Courier New"/>
          <w:sz w:val="20"/>
          <w:szCs w:val="20"/>
        </w:rPr>
        <w:t xml:space="preserve">) -&gt; dict:</w:t>
      </w:r>
    </w:p>
    <w:p>
      <w:pPr>
        <w:shd w:fill="F0F0F0" w:val="clear"/>
        <w:spacing w:after="0"/>
        <w:ind w:left="360"/>
      </w:pPr>
      <w:r>
        <w:rPr>
          <w:rFonts w:ascii="Courier New" w:cs="Courier New" w:eastAsia="Courier New" w:hAnsi="Courier New"/>
          <w:sz w:val="20"/>
          <w:szCs w:val="20"/>
        </w:rPr>
        <w:t xml:space="preserve">    # 1. Validate aggregate hashes</w:t>
      </w:r>
    </w:p>
    <w:p>
      <w:pPr>
        <w:shd w:fill="F0F0F0" w:val="clear"/>
        <w:spacing w:after="0"/>
        <w:ind w:left="360"/>
      </w:pPr>
      <w:r>
        <w:rPr>
          <w:rFonts w:ascii="Courier New" w:cs="Courier New" w:eastAsia="Courier New" w:hAnsi="Courier New"/>
          <w:sz w:val="20"/>
          <w:szCs w:val="20"/>
        </w:rPr>
        <w:t xml:space="preserve">    if not phash_a or phash_a == 'Unavailable' or not phash_b:</w:t>
      </w:r>
    </w:p>
    <w:p>
      <w:pPr>
        <w:shd w:fill="F0F0F0" w:val="clear"/>
        <w:spacing w:after="0"/>
        <w:ind w:left="360"/>
      </w:pPr>
      <w:r>
        <w:rPr>
          <w:rFonts w:ascii="Courier New" w:cs="Courier New" w:eastAsia="Courier New" w:hAnsi="Courier New"/>
          <w:sz w:val="20"/>
          <w:szCs w:val="20"/>
        </w:rPr>
        <w:t xml:space="preserve">        return {'similarity_score': 0.0, 'classification': 'Unrelated'}</w:t>
      </w:r>
    </w:p>
    <w:p>
      <w:pPr>
        <w:shd w:fill="F0F0F0" w:val="clear"/>
        <w:spacing w:after="0"/>
        <w:ind w:left="360"/>
      </w:pPr>
      <w:r>
        <w:rPr>
          <w:rFonts w:ascii="Courier New" w:cs="Courier New" w:eastAsia="Courier New" w:hAnsi="Courier New"/>
          <w:sz w:val="20"/>
          <w:szCs w:val="20"/>
        </w:rPr>
        <w:t xml:space="preserve"/>
      </w:r>
    </w:p>
    <w:p>
      <w:pPr>
        <w:shd w:fill="F0F0F0" w:val="clear"/>
        <w:spacing w:after="0"/>
        <w:ind w:left="360"/>
      </w:pPr>
      <w:r>
        <w:rPr>
          <w:rFonts w:ascii="Courier New" w:cs="Courier New" w:eastAsia="Courier New" w:hAnsi="Courier New"/>
          <w:sz w:val="20"/>
          <w:szCs w:val="20"/>
        </w:rPr>
        <w:t xml:space="preserve">    # 2. Compute aggregate Hamming Distance</w:t>
      </w:r>
    </w:p>
    <w:p>
      <w:pPr>
        <w:shd w:fill="F0F0F0" w:val="clear"/>
        <w:spacing w:after="0"/>
        <w:ind w:left="360"/>
      </w:pPr>
      <w:r>
        <w:rPr>
          <w:rFonts w:ascii="Courier New" w:cs="Courier New" w:eastAsia="Courier New" w:hAnsi="Courier New"/>
          <w:sz w:val="20"/>
          <w:szCs w:val="20"/>
        </w:rPr>
        <w:t xml:space="preserve">    h_a = imagehash.hex_to_hash(phash_a)</w:t>
      </w:r>
    </w:p>
    <w:p>
      <w:pPr>
        <w:shd w:fill="F0F0F0" w:val="clear"/>
        <w:spacing w:after="0"/>
        <w:ind w:left="360"/>
      </w:pPr>
      <w:r>
        <w:rPr>
          <w:rFonts w:ascii="Courier New" w:cs="Courier New" w:eastAsia="Courier New" w:hAnsi="Courier New"/>
          <w:sz w:val="20"/>
          <w:szCs w:val="20"/>
        </w:rPr>
        <w:t xml:space="preserve">    h_b = imagehash.hex_to_hash(phash_b)</w:t>
      </w:r>
    </w:p>
    <w:p>
      <w:pPr>
        <w:shd w:fill="F0F0F0" w:val="clear"/>
        <w:spacing w:after="0"/>
        <w:ind w:left="360"/>
      </w:pPr>
      <w:r>
        <w:rPr>
          <w:rFonts w:ascii="Courier New" w:cs="Courier New" w:eastAsia="Courier New" w:hAnsi="Courier New"/>
          <w:sz w:val="20"/>
          <w:szCs w:val="20"/>
        </w:rPr>
        <w:t xml:space="preserve">    agg_dist = h_a - h_b</w:t>
      </w:r>
    </w:p>
    <w:p>
      <w:pPr>
        <w:shd w:fill="F0F0F0" w:val="clear"/>
        <w:spacing w:after="0"/>
        <w:ind w:left="360"/>
      </w:pPr>
      <w:r>
        <w:rPr>
          <w:rFonts w:ascii="Courier New" w:cs="Courier New" w:eastAsia="Courier New" w:hAnsi="Courier New"/>
          <w:sz w:val="20"/>
          <w:szCs w:val="20"/>
        </w:rPr>
        <w:t xml:space="preserve">    agg_sim = (1.0 - agg_dist / 64.0) * 100.0</w:t>
      </w:r>
    </w:p>
    <w:p>
      <w:pPr>
        <w:shd w:fill="F0F0F0" w:val="clear"/>
        <w:spacing w:after="0"/>
        <w:ind w:left="360"/>
      </w:pPr>
      <w:r>
        <w:rPr>
          <w:rFonts w:ascii="Courier New" w:cs="Courier New" w:eastAsia="Courier New" w:hAnsi="Courier New"/>
          <w:sz w:val="20"/>
          <w:szCs w:val="20"/>
        </w:rPr>
        <w:t xml:space="preserve"/>
      </w:r>
    </w:p>
    <w:p>
      <w:pPr>
        <w:shd w:fill="F0F0F0" w:val="clear"/>
        <w:spacing w:after="0"/>
        <w:ind w:left="360"/>
      </w:pPr>
      <w:r>
        <w:rPr>
          <w:rFonts w:ascii="Courier New" w:cs="Courier New" w:eastAsia="Courier New" w:hAnsi="Courier New"/>
          <w:sz w:val="20"/>
          <w:szCs w:val="20"/>
        </w:rPr>
        <w:t xml:space="preserve">    # 3. Align frame sequences of varying lengths</w:t>
      </w:r>
    </w:p>
    <w:p>
      <w:pPr>
        <w:shd w:fill="F0F0F0" w:val="clear"/>
        <w:spacing w:after="0"/>
        <w:ind w:left="360"/>
      </w:pPr>
      <w:r>
        <w:rPr>
          <w:rFonts w:ascii="Courier New" w:cs="Courier New" w:eastAsia="Courier New" w:hAnsi="Courier New"/>
          <w:sz w:val="20"/>
          <w:szCs w:val="20"/>
        </w:rPr>
        <w:t xml:space="preserve">    seq_dist = calculate_sequence_distance(seq_a, seq_b)</w:t>
      </w:r>
    </w:p>
    <w:p>
      <w:pPr>
        <w:shd w:fill="F0F0F0" w:val="clear"/>
        <w:spacing w:after="0"/>
        <w:ind w:left="360"/>
      </w:pPr>
      <w:r>
        <w:rPr>
          <w:rFonts w:ascii="Courier New" w:cs="Courier New" w:eastAsia="Courier New" w:hAnsi="Courier New"/>
          <w:sz w:val="20"/>
          <w:szCs w:val="20"/>
        </w:rPr>
        <w:t xml:space="preserve">    seq_sim = (1.0 - seq_dist / 64.0) * 100.0</w:t>
      </w:r>
    </w:p>
    <w:p>
      <w:pPr>
        <w:shd w:fill="F0F0F0" w:val="clear"/>
        <w:spacing w:after="0"/>
        <w:ind w:left="360"/>
      </w:pPr>
      <w:r>
        <w:rPr>
          <w:rFonts w:ascii="Courier New" w:cs="Courier New" w:eastAsia="Courier New" w:hAnsi="Courier New"/>
          <w:sz w:val="20"/>
          <w:szCs w:val="20"/>
        </w:rPr>
        <w:t xml:space="preserve"/>
      </w:r>
    </w:p>
    <w:p>
      <w:pPr>
        <w:shd w:fill="F0F0F0" w:val="clear"/>
        <w:spacing w:after="0"/>
        <w:ind w:left="360"/>
      </w:pPr>
      <w:r>
        <w:rPr>
          <w:rFonts w:ascii="Courier New" w:cs="Courier New" w:eastAsia="Courier New" w:hAnsi="Courier New"/>
          <w:sz w:val="20"/>
          <w:szCs w:val="20"/>
        </w:rPr>
        <w:t xml:space="preserve">    # 4. Calculate duration similarity</w:t>
      </w:r>
    </w:p>
    <w:p>
      <w:pPr>
        <w:shd w:fill="F0F0F0" w:val="clear"/>
        <w:spacing w:after="0"/>
        <w:ind w:left="360"/>
      </w:pPr>
      <w:r>
        <w:rPr>
          <w:rFonts w:ascii="Courier New" w:cs="Courier New" w:eastAsia="Courier New" w:hAnsi="Courier New"/>
          <w:sz w:val="20"/>
          <w:szCs w:val="20"/>
        </w:rPr>
        <w:t xml:space="preserve">    dur_diff = abs(dur_a - dur_b)</w:t>
      </w:r>
    </w:p>
    <w:p>
      <w:pPr>
        <w:shd w:fill="F0F0F0" w:val="clear"/>
        <w:spacing w:after="0"/>
        <w:ind w:left="360"/>
      </w:pPr>
      <w:r>
        <w:rPr>
          <w:rFonts w:ascii="Courier New" w:cs="Courier New" w:eastAsia="Courier New" w:hAnsi="Courier New"/>
          <w:sz w:val="20"/>
          <w:szCs w:val="20"/>
        </w:rPr>
        <w:t xml:space="preserve">    max_dur = max(0.1, dur_a, dur_b)</w:t>
      </w:r>
    </w:p>
    <w:p>
      <w:pPr>
        <w:shd w:fill="F0F0F0" w:val="clear"/>
        <w:spacing w:after="0"/>
        <w:ind w:left="360"/>
      </w:pPr>
      <w:r>
        <w:rPr>
          <w:rFonts w:ascii="Courier New" w:cs="Courier New" w:eastAsia="Courier New" w:hAnsi="Courier New"/>
          <w:sz w:val="20"/>
          <w:szCs w:val="20"/>
        </w:rPr>
        <w:t xml:space="preserve">    dur_sim = max(0.0, 1.0 - (dur_diff / max_dur)) * 100.0</w:t>
      </w:r>
    </w:p>
    <w:p>
      <w:pPr>
        <w:shd w:fill="F0F0F0" w:val="clear"/>
        <w:spacing w:after="0"/>
        <w:ind w:left="360"/>
      </w:pPr>
      <w:r>
        <w:rPr>
          <w:rFonts w:ascii="Courier New" w:cs="Courier New" w:eastAsia="Courier New" w:hAnsi="Courier New"/>
          <w:sz w:val="20"/>
          <w:szCs w:val="20"/>
        </w:rPr>
        <w:t xml:space="preserve"/>
      </w:r>
    </w:p>
    <w:p>
      <w:pPr>
        <w:shd w:fill="F0F0F0" w:val="clear"/>
        <w:spacing w:after="0"/>
        <w:ind w:left="360"/>
      </w:pPr>
      <w:r>
        <w:rPr>
          <w:rFonts w:ascii="Courier New" w:cs="Courier New" w:eastAsia="Courier New" w:hAnsi="Courier New"/>
          <w:sz w:val="20"/>
          <w:szCs w:val="20"/>
        </w:rPr>
        <w:t xml:space="preserve">    # 5. Weighted composite score</w:t>
      </w:r>
    </w:p>
    <w:p>
      <w:pPr>
        <w:shd w:fill="F0F0F0" w:val="clear"/>
        <w:spacing w:after="0"/>
        <w:ind w:left="360"/>
      </w:pPr>
      <w:r>
        <w:rPr>
          <w:rFonts w:ascii="Courier New" w:cs="Courier New" w:eastAsia="Courier New" w:hAnsi="Courier New"/>
          <w:sz w:val="20"/>
          <w:szCs w:val="20"/>
        </w:rPr>
        <w:t xml:space="preserve">    similarity_score = 0.5 * agg_sim + 0.3 * seq_sim + 0.2 * dur_sim</w:t>
      </w:r>
    </w:p>
    <w:p>
      <w:pPr>
        <w:shd w:fill="F0F0F0" w:val="clear"/>
        <w:spacing w:after="0"/>
        <w:ind w:left="360"/>
      </w:pPr>
      <w:r>
        <w:rPr>
          <w:rFonts w:ascii="Courier New" w:cs="Courier New" w:eastAsia="Courier New" w:hAnsi="Courier New"/>
          <w:sz w:val="20"/>
          <w:szCs w:val="20"/>
        </w:rPr>
        <w:t xml:space="preserve"/>
      </w:r>
    </w:p>
    <w:p>
      <w:pPr>
        <w:shd w:fill="F0F0F0" w:val="clear"/>
        <w:spacing w:after="0"/>
        <w:ind w:left="360"/>
      </w:pPr>
      <w:r>
        <w:rPr>
          <w:rFonts w:ascii="Courier New" w:cs="Courier New" w:eastAsia="Courier New" w:hAnsi="Courier New"/>
          <w:sz w:val="20"/>
          <w:szCs w:val="20"/>
        </w:rPr>
        <w:t xml:space="preserve">    # 6. Apply confidence penalties</w:t>
      </w:r>
    </w:p>
    <w:p>
      <w:pPr>
        <w:shd w:fill="F0F0F0" w:val="clear"/>
        <w:spacing w:after="0"/>
        <w:ind w:left="360"/>
      </w:pPr>
      <w:r>
        <w:rPr>
          <w:rFonts w:ascii="Courier New" w:cs="Courier New" w:eastAsia="Courier New" w:hAnsi="Courier New"/>
          <w:sz w:val="20"/>
          <w:szCs w:val="20"/>
        </w:rPr>
        <w:t xml:space="preserve">    confidence = 1.0</w:t>
      </w:r>
    </w:p>
    <w:p>
      <w:pPr>
        <w:shd w:fill="F0F0F0" w:val="clear"/>
        <w:spacing w:after="0"/>
        <w:ind w:left="360"/>
      </w:pPr>
      <w:r>
        <w:rPr>
          <w:rFonts w:ascii="Courier New" w:cs="Courier New" w:eastAsia="Courier New" w:hAnsi="Courier New"/>
          <w:sz w:val="20"/>
          <w:szCs w:val="20"/>
        </w:rPr>
        <w:t xml:space="preserve">    if min(len(seq_a), len(seq_b)) &lt; 10:</w:t>
      </w:r>
    </w:p>
    <w:p>
      <w:pPr>
        <w:shd w:fill="F0F0F0" w:val="clear"/>
        <w:spacing w:after="0"/>
        <w:ind w:left="360"/>
      </w:pPr>
      <w:r>
        <w:rPr>
          <w:rFonts w:ascii="Courier New" w:cs="Courier New" w:eastAsia="Courier New" w:hAnsi="Courier New"/>
          <w:sz w:val="20"/>
          <w:szCs w:val="20"/>
        </w:rPr>
        <w:t xml:space="preserve">        confidence -= 0.30</w:t>
      </w:r>
    </w:p>
    <w:p>
      <w:pPr>
        <w:shd w:fill="F0F0F0" w:val="clear"/>
        <w:spacing w:after="0"/>
        <w:ind w:left="360"/>
      </w:pPr>
      <w:r>
        <w:rPr>
          <w:rFonts w:ascii="Courier New" w:cs="Courier New" w:eastAsia="Courier New" w:hAnsi="Courier New"/>
          <w:sz w:val="20"/>
          <w:szCs w:val="20"/>
        </w:rPr>
        <w:t xml:space="preserve">    if min(dur_a, dur_b) &lt; 3.0:</w:t>
      </w:r>
    </w:p>
    <w:p>
      <w:pPr>
        <w:shd w:fill="F0F0F0" w:val="clear"/>
        <w:spacing w:after="0"/>
        <w:ind w:left="360"/>
      </w:pPr>
      <w:r>
        <w:rPr>
          <w:rFonts w:ascii="Courier New" w:cs="Courier New" w:eastAsia="Courier New" w:hAnsi="Courier New"/>
          <w:sz w:val="20"/>
          <w:szCs w:val="20"/>
        </w:rPr>
        <w:t xml:space="preserve">        confidence -= 0.20</w:t>
      </w:r>
    </w:p>
    <w:p>
      <w:pPr>
        <w:shd w:fill="F0F0F0" w:val="clear"/>
        <w:spacing w:after="0"/>
        <w:ind w:left="360"/>
      </w:pPr>
      <w:r>
        <w:rPr>
          <w:rFonts w:ascii="Courier New" w:cs="Courier New" w:eastAsia="Courier New" w:hAnsi="Courier New"/>
          <w:sz w:val="20"/>
          <w:szCs w:val="20"/>
        </w:rPr>
        <w:t xml:space="preserve"/>
      </w:r>
    </w:p>
    <w:p>
      <w:pPr>
        <w:shd w:fill="F0F0F0" w:val="clear"/>
        <w:spacing w:after="0"/>
        <w:ind w:left="360"/>
      </w:pPr>
      <w:r>
        <w:rPr>
          <w:rFonts w:ascii="Courier New" w:cs="Courier New" w:eastAsia="Courier New" w:hAnsi="Courier New"/>
          <w:sz w:val="20"/>
          <w:szCs w:val="20"/>
        </w:rPr>
        <w:t xml:space="preserve">    return {</w:t>
      </w:r>
    </w:p>
    <w:p>
      <w:pPr>
        <w:shd w:fill="F0F0F0" w:val="clear"/>
        <w:spacing w:after="0"/>
        <w:ind w:left="360"/>
      </w:pPr>
      <w:r>
        <w:rPr>
          <w:rFonts w:ascii="Courier New" w:cs="Courier New" w:eastAsia="Courier New" w:hAnsi="Courier New"/>
          <w:sz w:val="20"/>
          <w:szCs w:val="20"/>
        </w:rPr>
        <w:t xml:space="preserve">        'similarity_score': round(similarity_score, 2),</w:t>
      </w:r>
    </w:p>
    <w:p>
      <w:pPr>
        <w:shd w:fill="F0F0F0" w:val="clear"/>
        <w:spacing w:after="0"/>
        <w:ind w:left="360"/>
      </w:pPr>
      <w:r>
        <w:rPr>
          <w:rFonts w:ascii="Courier New" w:cs="Courier New" w:eastAsia="Courier New" w:hAnsi="Courier New"/>
          <w:sz w:val="20"/>
          <w:szCs w:val="20"/>
        </w:rPr>
        <w:t xml:space="preserve">        'confidence_score': round(max(0.1, confidence), 2),</w:t>
      </w:r>
    </w:p>
    <w:p>
      <w:pPr>
        <w:shd w:fill="F0F0F0" w:val="clear"/>
        <w:spacing w:after="0"/>
        <w:ind w:left="360"/>
      </w:pPr>
      <w:r>
        <w:rPr>
          <w:rFonts w:ascii="Courier New" w:cs="Courier New" w:eastAsia="Courier New" w:hAnsi="Courier New"/>
          <w:sz w:val="20"/>
          <w:szCs w:val="20"/>
        </w:rPr>
        <w:t xml:space="preserve">        'classification': 'Nearly identical' if similarity_score &gt;= 90 else 'Modified'</w:t>
      </w:r>
    </w:p>
    <w:p>
      <w:pPr>
        <w:shd w:fill="F0F0F0" w:val="clear"/>
        <w:spacing w:after="0"/>
        <w:ind w:left="360"/>
      </w:pPr>
      <w:r>
        <w:rPr>
          <w:rFonts w:ascii="Courier New" w:cs="Courier New" w:eastAsia="Courier New" w:hAnsi="Courier New"/>
          <w:sz w:val="20"/>
          <w:szCs w:val="20"/>
        </w:rPr>
        <w:t xml:space="preserve">    }</w:t>
      </w:r>
    </w:p>
    <w:p>
      <w:pPr>
        <w:pBdr>
          <w:bottom w:val="single" w:color="CCCCCC" w:sz="4" w:space="1"/>
        </w:pBdr>
        <w:spacing w:after="200" w:before="200"/>
      </w:pPr>
    </w:p>
    <w:p>
      <w:pPr>
        <w:spacing w:after="160" w:before="320"/>
      </w:pPr>
      <w:r>
        <w:rPr>
          <w:rFonts w:ascii="Arial" w:cs="Arial" w:eastAsia="Arial" w:hAnsi="Arial"/>
          <w:b/>
          <w:bCs/>
          <w:color w:val="2E75B6"/>
          <w:sz w:val="32"/>
          <w:szCs w:val="32"/>
        </w:rPr>
        <w:t xml:space="preserve">M. </w:t>
      </w:r>
      <w:r>
        <w:rPr>
          <w:rFonts w:ascii="Arial" w:cs="Arial" w:eastAsia="Arial" w:hAnsi="Arial"/>
          <w:b/>
          <w:bCs/>
          <w:color w:val="1F3864"/>
          <w:sz w:val="32"/>
          <w:szCs w:val="32"/>
        </w:rPr>
        <w:t xml:space="preserve">Recommendations for Future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Recommendation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Audio Fingerprinting</w:t>
            </w:r>
          </w:p>
        </w:tc>
        <w:tc>
          <w:tcPr>
            <w:tcW w:type="dxa" w:w="65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Extract audio tracks and generate acoustic fingerprints using Chromaprint to detect audio manipulation or dubbing.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OCR Entity Extraction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Integrate Tesseract OCR or OCR-free LLMs to extract and analyze text embedded in images.</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Interactive Graph Visualization</w:t>
            </w:r>
          </w:p>
        </w:tc>
        <w:tc>
          <w:tcPr>
            <w:tcW w:type="dxa" w:w="6560"/>
            <w:tcBorders>
              <w:top w:val="single" w:color="CCCCCC" w:sz="1"/>
              <w:left w:val="single" w:color="CCCCCC" w:sz="1"/>
              <w:bottom w:val="single" w:color="CCCCCC" w:sz="1"/>
              <w:right w:val="single" w:color="CCCCCC" w:sz="1"/>
            </w:tcBorders>
            <w:shd w:fill="F2F5FA" w:val="clear"/>
            <w:tcMar>
              <w:top w:type="dxa" w:w="80"/>
              <w:left w:type="dxa" w:w="140"/>
              <w:bottom w:type="dxa" w:w="80"/>
              <w:right w:type="dxa" w:w="140"/>
            </w:tcMar>
          </w:tcPr>
          <w:p>
            <w:r>
              <w:rPr>
                <w:rFonts w:ascii="Arial" w:cs="Arial" w:eastAsia="Arial" w:hAnsi="Arial"/>
                <w:sz w:val="20"/>
                <w:szCs w:val="20"/>
              </w:rPr>
              <w:t xml:space="preserve">Replace static SVG network representations with React Flow or D3 force-directed graphs for large node distributions.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Distributed Workers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Transition from local thread pools to Celery workers with a Redis broker for concurrent analysis at scale.</w:t>
            </w:r>
          </w:p>
        </w:tc>
      </w:tr>
    </w:tbl>
    <w:p>
      <w:pPr>
        <w:spacing w:after="80"/>
      </w:pPr>
    </w:p>
    <w:p>
      <w:pPr>
        <w:spacing w:after="120"/>
      </w:pPr>
      <w:r>
        <w:rPr>
          <w:rFonts w:ascii="Arial" w:cs="Arial" w:eastAsia="Arial" w:hAnsi="Arial"/>
          <w:i/>
          <w:iCs/>
          <w:color w:val="555555"/>
          <w:sz w:val="24"/>
          <w:szCs w:val="24"/>
        </w:rPr>
        <w:t xml:space="preserve">HELIX Forensic Engine — Technical Reference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bullet"/>
      <w:lvlText w:val="◦"/>
      <w:lvlJc w:val="left"/>
      <w:pPr>
        <w:spacing w:after="60"/>
        <w:ind w:left="1080" w:hanging="360"/>
      </w:pPr>
    </w:lvl>
  </w:abstractNum>
  <w:abstractNum w:abstractNumId="4"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2026-06-08T06:31:34.573Z</dcterms:created>
  <dcterms:modified xsi:type="dcterms:W3CDTF">2026-06-08T06:31:34.584Z</dcterms:modified>
</cp:coreProperties>
</file>

<file path=docProps/custom.xml><?xml version="1.0" encoding="utf-8"?>
<Properties xmlns="http://schemas.openxmlformats.org/officeDocument/2006/custom-properties" xmlns:vt="http://schemas.openxmlformats.org/officeDocument/2006/docPropsVTypes"/>
</file>