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5A2F8" w14:textId="77777777" w:rsidR="00C35DDA" w:rsidRDefault="0011231B">
      <w:r>
        <w:t xml:space="preserve">Genetics </w:t>
      </w:r>
    </w:p>
    <w:p w14:paraId="1C29FAA2" w14:textId="77777777" w:rsidR="0011231B" w:rsidRDefault="0011231B">
      <w:r>
        <w:t xml:space="preserve">-Inheritance is due to a gene/particle that codes characteristics- can’t study genes in isolation. </w:t>
      </w:r>
    </w:p>
    <w:p w14:paraId="1180DA1E" w14:textId="77777777" w:rsidR="0011231B" w:rsidRDefault="0011231B">
      <w:r>
        <w:t xml:space="preserve">-When the human genome project began it cost an exorbitant amount of money, now due to the increase in technology and availability today it costs $1000. This is within the realm of what we pay for typical medical procedures. At the </w:t>
      </w:r>
      <w:proofErr w:type="gramStart"/>
      <w:r>
        <w:t>ten year</w:t>
      </w:r>
      <w:proofErr w:type="gramEnd"/>
      <w:r>
        <w:t xml:space="preserve"> anniversary in 2010, people were outraged because the project was supposed to map out everything regarding genetics but what was discovered was that it was more complex </w:t>
      </w:r>
      <w:proofErr w:type="spellStart"/>
      <w:r>
        <w:t>that</w:t>
      </w:r>
      <w:proofErr w:type="spellEnd"/>
      <w:r>
        <w:t xml:space="preserve"> originally thought.  </w:t>
      </w:r>
    </w:p>
    <w:p w14:paraId="173C6C65" w14:textId="77777777" w:rsidR="0011231B" w:rsidRDefault="0011231B">
      <w:r>
        <w:t>Precision Medicine Initiative- already familiar with the idea of this- think blood type!</w:t>
      </w:r>
    </w:p>
    <w:p w14:paraId="04171AB7" w14:textId="77777777" w:rsidR="0011231B" w:rsidRDefault="0011231B">
      <w:r>
        <w:tab/>
        <w:t>-Most drugs only work for 30-50% of the people who use them</w:t>
      </w:r>
    </w:p>
    <w:p w14:paraId="05687E8E" w14:textId="77777777" w:rsidR="0011231B" w:rsidRDefault="0011231B">
      <w:r>
        <w:tab/>
        <w:t>-Idea of this in</w:t>
      </w:r>
      <w:r w:rsidR="00194324">
        <w:t>itiative is that we can identif</w:t>
      </w:r>
      <w:r>
        <w:t xml:space="preserve">y genetic variance-&gt; filter the variances-&gt; assess evidence for variant to determine clinical impact. </w:t>
      </w:r>
    </w:p>
    <w:p w14:paraId="14CBB72D" w14:textId="77777777" w:rsidR="00194324" w:rsidRDefault="00194324">
      <w:r>
        <w:t xml:space="preserve">*Used with rare genetic conditions-&gt;diagnosis is hard, small number of cases, clear cut benefits to the population. Also used in pharmacogenomics with warfarin and </w:t>
      </w:r>
      <w:proofErr w:type="spellStart"/>
      <w:r>
        <w:t>thiopurines</w:t>
      </w:r>
      <w:proofErr w:type="spellEnd"/>
    </w:p>
    <w:p w14:paraId="663EE58E" w14:textId="77777777" w:rsidR="00194324" w:rsidRDefault="00194324"/>
    <w:p w14:paraId="15F958DF" w14:textId="77777777" w:rsidR="00194324" w:rsidRDefault="00194324">
      <w:r>
        <w:t xml:space="preserve">Translational Medicine- way in which we take the material we learn from the bench (research labs) to the bedside (clinical research) to the community to improve health. </w:t>
      </w:r>
      <w:bookmarkStart w:id="0" w:name="_GoBack"/>
      <w:bookmarkEnd w:id="0"/>
    </w:p>
    <w:p w14:paraId="19D32626" w14:textId="77777777" w:rsidR="0011231B" w:rsidRDefault="00194324">
      <w:r>
        <w:tab/>
      </w:r>
      <w:r>
        <w:tab/>
      </w:r>
    </w:p>
    <w:sectPr w:rsidR="0011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1B"/>
    <w:rsid w:val="0011231B"/>
    <w:rsid w:val="00194324"/>
    <w:rsid w:val="00C3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AABB"/>
  <w15:chartTrackingRefBased/>
  <w15:docId w15:val="{5069B72F-E165-4127-8045-37775AB6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Gargiulo</dc:creator>
  <cp:keywords/>
  <dc:description/>
  <cp:lastModifiedBy>Lauren Gargiulo</cp:lastModifiedBy>
  <cp:revision>1</cp:revision>
  <dcterms:created xsi:type="dcterms:W3CDTF">2016-09-09T17:53:00Z</dcterms:created>
  <dcterms:modified xsi:type="dcterms:W3CDTF">2016-09-09T18:09:00Z</dcterms:modified>
</cp:coreProperties>
</file>