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19" w:rsidRPr="00EC1919" w:rsidRDefault="00EC1919" w:rsidP="00EC1919">
      <w:pPr>
        <w:widowControl/>
        <w:shd w:val="clear" w:color="auto" w:fill="FBFBF9"/>
        <w:spacing w:before="75" w:after="75" w:line="240" w:lineRule="atLeast"/>
        <w:jc w:val="left"/>
        <w:outlineLvl w:val="0"/>
        <w:rPr>
          <w:rFonts w:ascii="inherit" w:eastAsia="宋体" w:hAnsi="inherit" w:cs="Helvetica"/>
          <w:b/>
          <w:bCs/>
          <w:color w:val="39424E"/>
          <w:kern w:val="36"/>
          <w:sz w:val="75"/>
          <w:szCs w:val="75"/>
        </w:rPr>
      </w:pPr>
      <w:r w:rsidRPr="00EC1919">
        <w:rPr>
          <w:rFonts w:ascii="inherit" w:eastAsia="宋体" w:hAnsi="inherit" w:cs="Helvetica"/>
          <w:b/>
          <w:bCs/>
          <w:color w:val="39424E"/>
          <w:kern w:val="36"/>
          <w:sz w:val="75"/>
          <w:szCs w:val="75"/>
        </w:rPr>
        <w:t>Click-o-Mania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proofErr w:type="spell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Clickomania</w:t>
      </w:r>
      <w:proofErr w:type="spell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is a 1-player game consisting of a rectangular grid of square blocks, each colored in one of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t>k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colors. Adjacent blocks horizontally and vertically of the same color are considered to be a part of the same group. A move selects a group containing at least two blocks and removes those blocks, followed by two “falling” rules;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a. Any blocks remaining above the holes created, fall down through the same column.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b. Any empty columns are removed by sliding the succeeding columns left.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Sample illustration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39424E"/>
          <w:kern w:val="0"/>
          <w:sz w:val="27"/>
          <w:szCs w:val="27"/>
        </w:rPr>
        <w:drawing>
          <wp:inline distT="0" distB="0" distL="0" distR="0">
            <wp:extent cx="3829050" cy="3267075"/>
            <wp:effectExtent l="19050" t="0" r="0" b="0"/>
            <wp:docPr id="1" name="图片 1" descr="Clicko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oMan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In this game, you have to code a </w:t>
      </w:r>
      <w:proofErr w:type="spell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bot</w:t>
      </w:r>
      <w:proofErr w:type="spell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such that it eliminates as many possible blocks from the grid. The top left of the grid is indexed (0</w:t>
      </w:r>
      <w:proofErr w:type="gram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,0</w:t>
      </w:r>
      <w:proofErr w:type="gram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) and the bottom right of the grid is indexed (rows-1,columns-1).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Input Format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The first line of the input is 3 space separated integers,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x y k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where x and y are the number of rows and columns of the grid and k is the number of colors the grid has.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An empty cell in the grid will be denoted by ‘-‘.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lastRenderedPageBreak/>
        <w:t>Output Format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Output 2 space separated integer co-ordinates of the block you choose to remove from the grid. You can output any one of the nodes of the group which you choose to remove.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Constraints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1 ≤ k ≤ 7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Each color can be any of ‘V’,’I’,’B’,’G’,’Y’,’O’,’R’ (VIBGYOR)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Sample Input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20 10 2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BBRBRBRBBB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RBRBRBBRRR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RRRBBRBRRR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RBRBRRRBBB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RBRBRRRRBB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RBBRBRRRRR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BBRBRRBRBR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BRBRBBRBBB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RBBRRRRRRB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BBRBRRBBRB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BBBRBRRRBB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BRBRRBRRBB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BRRBBBBBRB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RRBBRRBRRR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RRRBRRRBBB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RRRRRBBBRR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BRRRBRRRBB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BBBBRBRRRB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BRBBBBBRBB</w:t>
      </w:r>
    </w:p>
    <w:p w:rsidR="00EC1919" w:rsidRPr="00EC1919" w:rsidRDefault="00EC1919" w:rsidP="00EC191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</w:rPr>
      </w:pPr>
      <w:r w:rsidRPr="00EC1919">
        <w:rPr>
          <w:rFonts w:ascii="Consolas" w:eastAsia="宋体" w:hAnsi="Consolas" w:cs="Consolas"/>
          <w:color w:val="979FAF"/>
          <w:kern w:val="0"/>
        </w:rPr>
        <w:t>RRRRRBBRRR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Sample Output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0 1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lastRenderedPageBreak/>
        <w:t>Explanation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In this output, the player chooses to remove all the adjacent blocks of the group (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0</w:t>
      </w:r>
      <w:proofErr w:type="gramStart"/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,0</w:t>
      </w:r>
      <w:proofErr w:type="gram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), (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0,1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) and (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1,1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) which forms one group.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Challenge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Complete the function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proofErr w:type="spellStart"/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nextMove</w:t>
      </w:r>
      <w:proofErr w:type="spellEnd"/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which takes integers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proofErr w:type="spellStart"/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x</w:t>
      </w:r>
      <w:proofErr w:type="gram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,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y</w:t>
      </w:r>
      <w:proofErr w:type="spellEnd"/>
      <w:proofErr w:type="gramEnd"/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- the row and column size of the grid,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color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the number of colors the grid has, and a 2D array of characters,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grid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which is the board.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Play the game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</w:r>
      <w:proofErr w:type="gram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You</w:t>
      </w:r>
      <w:proofErr w:type="gram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can play a sample game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hyperlink r:id="rId7" w:tgtFrame="_blank" w:history="1">
        <w:r w:rsidRPr="00EC1919">
          <w:rPr>
            <w:rFonts w:ascii="Helvetica" w:eastAsia="宋体" w:hAnsi="Helvetica" w:cs="Helvetica"/>
            <w:color w:val="3E96DA"/>
            <w:kern w:val="0"/>
            <w:sz w:val="27"/>
          </w:rPr>
          <w:t>here.</w:t>
        </w:r>
      </w:hyperlink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b/>
          <w:bCs/>
          <w:color w:val="39424E"/>
          <w:kern w:val="0"/>
          <w:sz w:val="27"/>
        </w:rPr>
        <w:t>Scoring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</w:r>
      <w:proofErr w:type="gram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Your</w:t>
      </w:r>
      <w:proofErr w:type="gram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score depends on the number of blocks left (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count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), the size of the board and the number of colors (</w:t>
      </w:r>
      <w:r w:rsidRPr="00EC191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k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).</w:t>
      </w:r>
      <w:r w:rsidRPr="00EC191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Score = (1 - count/20) x 5 x k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proofErr w:type="gram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if</w:t>
      </w:r>
      <w:proofErr w:type="gram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count ≥ 20, a nominal score of 0.01 would be given.</w:t>
      </w:r>
    </w:p>
    <w:p w:rsidR="00EC1919" w:rsidRPr="00EC1919" w:rsidRDefault="00EC1919" w:rsidP="00EC1919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The max scores for the </w:t>
      </w:r>
      <w:proofErr w:type="spell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testcases</w:t>
      </w:r>
      <w:proofErr w:type="spell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are 10, 15, 25, and 30. </w:t>
      </w:r>
      <w:proofErr w:type="spellStart"/>
      <w:proofErr w:type="gramStart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>Totalling</w:t>
      </w:r>
      <w:proofErr w:type="spellEnd"/>
      <w:r w:rsidRPr="00EC191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for a max score of 80.</w:t>
      </w:r>
      <w:proofErr w:type="gramEnd"/>
    </w:p>
    <w:p w:rsidR="00685290" w:rsidRPr="00EC1919" w:rsidRDefault="00685290"/>
    <w:sectPr w:rsidR="00685290" w:rsidRPr="00EC1919" w:rsidSect="004A00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586" w:rsidRDefault="00A85586" w:rsidP="00EC1919">
      <w:r>
        <w:separator/>
      </w:r>
    </w:p>
  </w:endnote>
  <w:endnote w:type="continuationSeparator" w:id="0">
    <w:p w:rsidR="00A85586" w:rsidRDefault="00A85586" w:rsidP="00EC1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586" w:rsidRDefault="00A85586" w:rsidP="00EC1919">
      <w:r>
        <w:separator/>
      </w:r>
    </w:p>
  </w:footnote>
  <w:footnote w:type="continuationSeparator" w:id="0">
    <w:p w:rsidR="00A85586" w:rsidRDefault="00A85586" w:rsidP="00EC19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919"/>
    <w:rsid w:val="00412332"/>
    <w:rsid w:val="00472985"/>
    <w:rsid w:val="004A00E5"/>
    <w:rsid w:val="00685290"/>
    <w:rsid w:val="00983211"/>
    <w:rsid w:val="00A85586"/>
    <w:rsid w:val="00C2201D"/>
    <w:rsid w:val="00EC1919"/>
    <w:rsid w:val="00ED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0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9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9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9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91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C1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1919"/>
  </w:style>
  <w:style w:type="character" w:styleId="a6">
    <w:name w:val="Strong"/>
    <w:basedOn w:val="a0"/>
    <w:uiPriority w:val="22"/>
    <w:qFormat/>
    <w:rsid w:val="00EC1919"/>
    <w:rPr>
      <w:b/>
      <w:bCs/>
    </w:rPr>
  </w:style>
  <w:style w:type="character" w:styleId="a7">
    <w:name w:val="Emphasis"/>
    <w:basedOn w:val="a0"/>
    <w:uiPriority w:val="20"/>
    <w:qFormat/>
    <w:rsid w:val="00EC19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C1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19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1919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C1919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EC191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19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4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605">
                  <w:marLeft w:val="0"/>
                  <w:marRight w:val="0"/>
                  <w:marTop w:val="0"/>
                  <w:marBottom w:val="0"/>
                  <w:divBdr>
                    <w:top w:val="single" w:sz="6" w:space="15" w:color="DDD9D9"/>
                    <w:left w:val="single" w:sz="6" w:space="15" w:color="DDD9D9"/>
                    <w:bottom w:val="single" w:sz="6" w:space="15" w:color="DDD9D9"/>
                    <w:right w:val="single" w:sz="6" w:space="15" w:color="DDD9D9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ames.bugaco.com/games/clickoman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xwx</dc:creator>
  <cp:keywords/>
  <dc:description/>
  <cp:lastModifiedBy>xwx</cp:lastModifiedBy>
  <cp:revision>3</cp:revision>
  <dcterms:created xsi:type="dcterms:W3CDTF">2013-07-28T19:35:00Z</dcterms:created>
  <dcterms:modified xsi:type="dcterms:W3CDTF">2013-07-28T19:36:00Z</dcterms:modified>
</cp:coreProperties>
</file>