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FEAB" w14:textId="24CA10C2" w:rsidR="008A101C" w:rsidRPr="00A52496" w:rsidRDefault="008A101C" w:rsidP="008A101C">
      <w:pPr>
        <w:pStyle w:val="ListParagraph"/>
        <w:numPr>
          <w:ilvl w:val="0"/>
          <w:numId w:val="1"/>
        </w:numPr>
        <w:tabs>
          <w:tab w:val="left" w:pos="1693"/>
        </w:tabs>
        <w:rPr>
          <w:rFonts w:ascii="Times New Roman" w:hAnsi="Times New Roman" w:cs="Times New Roman"/>
          <w:b/>
          <w:bCs/>
          <w:sz w:val="28"/>
          <w:szCs w:val="28"/>
        </w:rPr>
      </w:pPr>
      <w:r w:rsidRPr="00A52496">
        <w:rPr>
          <w:rFonts w:ascii="Times New Roman" w:hAnsi="Times New Roman" w:cs="Times New Roman"/>
          <w:b/>
          <w:bCs/>
          <w:sz w:val="28"/>
          <w:szCs w:val="28"/>
        </w:rPr>
        <w:t>Objective:</w:t>
      </w:r>
    </w:p>
    <w:p w14:paraId="31F7CAED" w14:textId="34665598" w:rsidR="008A101C" w:rsidRPr="00A52496" w:rsidRDefault="006822A1" w:rsidP="008A101C">
      <w:pPr>
        <w:pStyle w:val="ListParagraph"/>
        <w:tabs>
          <w:tab w:val="left" w:pos="1693"/>
        </w:tabs>
        <w:rPr>
          <w:rFonts w:ascii="Times New Roman" w:hAnsi="Times New Roman" w:cs="Times New Roman"/>
        </w:rPr>
      </w:pPr>
      <w:r w:rsidRPr="00A52496">
        <w:rPr>
          <w:rFonts w:ascii="Times New Roman" w:hAnsi="Times New Roman" w:cs="Times New Roman"/>
        </w:rPr>
        <w:t>The objective of this case study is t</w:t>
      </w:r>
      <w:r w:rsidR="008A101C" w:rsidRPr="00A52496">
        <w:rPr>
          <w:rFonts w:ascii="Times New Roman" w:hAnsi="Times New Roman" w:cs="Times New Roman"/>
        </w:rPr>
        <w:t>o study the</w:t>
      </w:r>
      <w:r w:rsidR="005F0C2A" w:rsidRPr="00A52496">
        <w:rPr>
          <w:rFonts w:ascii="Times New Roman" w:hAnsi="Times New Roman" w:cs="Times New Roman"/>
        </w:rPr>
        <w:t xml:space="preserve"> customer</w:t>
      </w:r>
      <w:r w:rsidR="008A101C" w:rsidRPr="00A52496">
        <w:rPr>
          <w:rFonts w:ascii="Times New Roman" w:hAnsi="Times New Roman" w:cs="Times New Roman"/>
        </w:rPr>
        <w:t xml:space="preserve"> </w:t>
      </w:r>
      <w:r w:rsidRPr="00A52496">
        <w:rPr>
          <w:rFonts w:ascii="Times New Roman" w:hAnsi="Times New Roman" w:cs="Times New Roman"/>
        </w:rPr>
        <w:t xml:space="preserve">behaviour, sales treads and apply machine learning techniques to segment the customers into different groups and gain valuable insights. </w:t>
      </w:r>
    </w:p>
    <w:p w14:paraId="735A06F7" w14:textId="77777777" w:rsidR="008A101C" w:rsidRPr="00A52496" w:rsidRDefault="008A101C" w:rsidP="008A101C">
      <w:pPr>
        <w:tabs>
          <w:tab w:val="left" w:pos="1693"/>
        </w:tabs>
        <w:rPr>
          <w:rFonts w:ascii="Times New Roman" w:hAnsi="Times New Roman" w:cs="Times New Roman"/>
        </w:rPr>
      </w:pPr>
    </w:p>
    <w:p w14:paraId="327D6603" w14:textId="489366FC" w:rsidR="008A101C" w:rsidRPr="00A52496" w:rsidRDefault="008A101C" w:rsidP="006822A1">
      <w:pPr>
        <w:pStyle w:val="ListParagraph"/>
        <w:numPr>
          <w:ilvl w:val="0"/>
          <w:numId w:val="1"/>
        </w:numPr>
        <w:tabs>
          <w:tab w:val="left" w:pos="1693"/>
        </w:tabs>
        <w:rPr>
          <w:rFonts w:ascii="Times New Roman" w:hAnsi="Times New Roman" w:cs="Times New Roman"/>
          <w:b/>
          <w:bCs/>
          <w:sz w:val="28"/>
          <w:szCs w:val="28"/>
        </w:rPr>
      </w:pPr>
      <w:r w:rsidRPr="00A52496">
        <w:rPr>
          <w:rFonts w:ascii="Times New Roman" w:hAnsi="Times New Roman" w:cs="Times New Roman"/>
          <w:b/>
          <w:bCs/>
          <w:sz w:val="28"/>
          <w:szCs w:val="28"/>
        </w:rPr>
        <w:t>Methodology</w:t>
      </w:r>
      <w:r w:rsidR="00A52496" w:rsidRPr="00A52496">
        <w:rPr>
          <w:rFonts w:ascii="Times New Roman" w:hAnsi="Times New Roman" w:cs="Times New Roman"/>
          <w:b/>
          <w:bCs/>
          <w:sz w:val="28"/>
          <w:szCs w:val="28"/>
        </w:rPr>
        <w:t>:</w:t>
      </w:r>
    </w:p>
    <w:p w14:paraId="17302BFA" w14:textId="133B8B04" w:rsidR="006822A1" w:rsidRPr="00A52496" w:rsidRDefault="006822A1" w:rsidP="006822A1">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Data Preparation Steps and Assumptions</w:t>
      </w:r>
      <w:r w:rsidR="00E7301D" w:rsidRPr="00A52496">
        <w:rPr>
          <w:rFonts w:ascii="Times New Roman" w:hAnsi="Times New Roman" w:cs="Times New Roman"/>
        </w:rPr>
        <w:t>:</w:t>
      </w:r>
    </w:p>
    <w:p w14:paraId="2E2D69CE" w14:textId="6884CD37" w:rsidR="00E7301D" w:rsidRPr="00A52496" w:rsidRDefault="00E7301D" w:rsidP="00E7301D">
      <w:pPr>
        <w:tabs>
          <w:tab w:val="left" w:pos="1693"/>
        </w:tabs>
        <w:ind w:left="1693"/>
        <w:rPr>
          <w:rFonts w:ascii="Times New Roman" w:hAnsi="Times New Roman" w:cs="Times New Roman"/>
        </w:rPr>
      </w:pPr>
      <w:r w:rsidRPr="00A52496">
        <w:rPr>
          <w:rFonts w:ascii="Times New Roman" w:hAnsi="Times New Roman" w:cs="Times New Roman"/>
        </w:rPr>
        <w:t xml:space="preserve">Data Import and Cleaning: - Combined the data from two years (2009-2011). Removed cancelled transactions from </w:t>
      </w:r>
      <w:proofErr w:type="spellStart"/>
      <w:r w:rsidRPr="00A52496">
        <w:rPr>
          <w:rFonts w:ascii="Times New Roman" w:hAnsi="Times New Roman" w:cs="Times New Roman"/>
        </w:rPr>
        <w:t>StockCode</w:t>
      </w:r>
      <w:proofErr w:type="spellEnd"/>
      <w:r w:rsidRPr="00A52496">
        <w:rPr>
          <w:rFonts w:ascii="Times New Roman" w:hAnsi="Times New Roman" w:cs="Times New Roman"/>
        </w:rPr>
        <w:t xml:space="preserve"> column and records with missing or zero values for price and quantity.</w:t>
      </w:r>
    </w:p>
    <w:p w14:paraId="3B666A41" w14:textId="423CAA0B" w:rsidR="008A101C" w:rsidRPr="00A52496" w:rsidRDefault="00E7301D" w:rsidP="00E7301D">
      <w:pPr>
        <w:tabs>
          <w:tab w:val="left" w:pos="1693"/>
        </w:tabs>
        <w:ind w:left="1693"/>
        <w:rPr>
          <w:rFonts w:ascii="Times New Roman" w:hAnsi="Times New Roman" w:cs="Times New Roman"/>
        </w:rPr>
      </w:pPr>
      <w:r w:rsidRPr="00A52496">
        <w:rPr>
          <w:rFonts w:ascii="Times New Roman" w:hAnsi="Times New Roman" w:cs="Times New Roman"/>
        </w:rPr>
        <w:t xml:space="preserve">Values from </w:t>
      </w:r>
      <w:proofErr w:type="spellStart"/>
      <w:r w:rsidRPr="00A52496">
        <w:rPr>
          <w:rFonts w:ascii="Times New Roman" w:hAnsi="Times New Roman" w:cs="Times New Roman"/>
        </w:rPr>
        <w:t>StockCode</w:t>
      </w:r>
      <w:proofErr w:type="spellEnd"/>
      <w:r w:rsidRPr="00A52496">
        <w:rPr>
          <w:rFonts w:ascii="Times New Roman" w:hAnsi="Times New Roman" w:cs="Times New Roman"/>
        </w:rPr>
        <w:t xml:space="preserve"> columns that contained DOT, M, and </w:t>
      </w:r>
      <w:proofErr w:type="spellStart"/>
      <w:r w:rsidRPr="00A52496">
        <w:rPr>
          <w:rFonts w:ascii="Times New Roman" w:hAnsi="Times New Roman" w:cs="Times New Roman"/>
        </w:rPr>
        <w:t>BankCharges</w:t>
      </w:r>
      <w:proofErr w:type="spellEnd"/>
      <w:r w:rsidRPr="00A52496">
        <w:rPr>
          <w:rFonts w:ascii="Times New Roman" w:hAnsi="Times New Roman" w:cs="Times New Roman"/>
        </w:rPr>
        <w:t xml:space="preserve"> (</w:t>
      </w:r>
      <w:proofErr w:type="spellStart"/>
      <w:r w:rsidRPr="00A52496">
        <w:rPr>
          <w:rFonts w:ascii="Times New Roman" w:hAnsi="Times New Roman" w:cs="Times New Roman"/>
        </w:rPr>
        <w:t>etc</w:t>
      </w:r>
      <w:proofErr w:type="spellEnd"/>
      <w:r w:rsidRPr="00A52496">
        <w:rPr>
          <w:rFonts w:ascii="Times New Roman" w:hAnsi="Times New Roman" w:cs="Times New Roman"/>
        </w:rPr>
        <w:t>) without a customer ID were removed.</w:t>
      </w:r>
    </w:p>
    <w:p w14:paraId="35241ACC" w14:textId="62D5DFEB" w:rsidR="00E7301D" w:rsidRPr="00A52496" w:rsidRDefault="0037772A" w:rsidP="00E7301D">
      <w:pPr>
        <w:tabs>
          <w:tab w:val="left" w:pos="1693"/>
        </w:tabs>
        <w:ind w:left="1693"/>
        <w:rPr>
          <w:rFonts w:ascii="Times New Roman" w:hAnsi="Times New Roman" w:cs="Times New Roman"/>
        </w:rPr>
      </w:pPr>
      <w:r w:rsidRPr="00A52496">
        <w:rPr>
          <w:rFonts w:ascii="Times New Roman" w:hAnsi="Times New Roman" w:cs="Times New Roman"/>
        </w:rPr>
        <w:t>In total 23.11% of missing values were removed from the dataset.</w:t>
      </w:r>
    </w:p>
    <w:p w14:paraId="7ED9AAB3" w14:textId="26EF5F5F" w:rsidR="0037772A" w:rsidRPr="00A52496" w:rsidRDefault="0037772A" w:rsidP="0037772A">
      <w:pPr>
        <w:pStyle w:val="ListParagraph"/>
        <w:numPr>
          <w:ilvl w:val="4"/>
          <w:numId w:val="6"/>
        </w:numPr>
        <w:tabs>
          <w:tab w:val="left" w:pos="1693"/>
        </w:tabs>
        <w:rPr>
          <w:rFonts w:ascii="Times New Roman" w:hAnsi="Times New Roman" w:cs="Times New Roman"/>
        </w:rPr>
      </w:pPr>
      <w:r w:rsidRPr="00A52496">
        <w:rPr>
          <w:rFonts w:ascii="Times New Roman" w:hAnsi="Times New Roman" w:cs="Times New Roman"/>
        </w:rPr>
        <w:t>Data Quality Assessment:</w:t>
      </w:r>
    </w:p>
    <w:p w14:paraId="08664D73" w14:textId="18F137C6"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 xml:space="preserve">Completeness: Ensured no missing values in crucial fields like Quantity, Price, </w:t>
      </w:r>
      <w:proofErr w:type="spellStart"/>
      <w:r w:rsidRPr="00A52496">
        <w:rPr>
          <w:rFonts w:ascii="Times New Roman" w:hAnsi="Times New Roman" w:cs="Times New Roman"/>
        </w:rPr>
        <w:t>InvoiceDate</w:t>
      </w:r>
      <w:proofErr w:type="spellEnd"/>
      <w:r w:rsidRPr="00A52496">
        <w:rPr>
          <w:rFonts w:ascii="Times New Roman" w:hAnsi="Times New Roman" w:cs="Times New Roman"/>
        </w:rPr>
        <w:t>.</w:t>
      </w:r>
    </w:p>
    <w:p w14:paraId="6AA46D38" w14:textId="0DD52DBA"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Validity: Removed transactions with negative prices or quantities.</w:t>
      </w:r>
    </w:p>
    <w:p w14:paraId="52B57D52" w14:textId="59463351"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Accuracy: Verified logical consistency, e.g., no sales with zero or negative prices.</w:t>
      </w:r>
    </w:p>
    <w:p w14:paraId="70201984" w14:textId="66E43BB9"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Consistency: Standardized the categorical fields</w:t>
      </w:r>
    </w:p>
    <w:p w14:paraId="24A04B00" w14:textId="13072AD1" w:rsidR="0037772A" w:rsidRPr="00A52496" w:rsidRDefault="0037772A" w:rsidP="0037772A">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Data Transformation</w:t>
      </w:r>
    </w:p>
    <w:p w14:paraId="1506BA3F" w14:textId="217439F9"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 xml:space="preserve">Added derived columns like </w:t>
      </w:r>
      <w:proofErr w:type="spellStart"/>
      <w:r w:rsidRPr="00A52496">
        <w:rPr>
          <w:rFonts w:ascii="Times New Roman" w:hAnsi="Times New Roman" w:cs="Times New Roman"/>
        </w:rPr>
        <w:t>TotalPrice</w:t>
      </w:r>
      <w:proofErr w:type="spellEnd"/>
      <w:r w:rsidRPr="00A52496">
        <w:rPr>
          <w:rFonts w:ascii="Times New Roman" w:hAnsi="Times New Roman" w:cs="Times New Roman"/>
        </w:rPr>
        <w:t xml:space="preserve"> (Quantity * Price), Month, and Year    from </w:t>
      </w:r>
      <w:proofErr w:type="spellStart"/>
      <w:r w:rsidRPr="00A52496">
        <w:rPr>
          <w:rFonts w:ascii="Times New Roman" w:hAnsi="Times New Roman" w:cs="Times New Roman"/>
        </w:rPr>
        <w:t>InvoiceDate</w:t>
      </w:r>
      <w:proofErr w:type="spellEnd"/>
    </w:p>
    <w:p w14:paraId="034E6D0D" w14:textId="20BEB5F5" w:rsidR="0037772A" w:rsidRPr="00A52496" w:rsidRDefault="0037772A" w:rsidP="0037772A">
      <w:pPr>
        <w:tabs>
          <w:tab w:val="left" w:pos="1693"/>
        </w:tabs>
        <w:ind w:left="1693"/>
        <w:rPr>
          <w:rFonts w:ascii="Times New Roman" w:hAnsi="Times New Roman" w:cs="Times New Roman"/>
        </w:rPr>
      </w:pPr>
      <w:r w:rsidRPr="00A52496">
        <w:rPr>
          <w:rFonts w:ascii="Times New Roman" w:hAnsi="Times New Roman" w:cs="Times New Roman"/>
        </w:rPr>
        <w:t>Handled outliers in Price and Quantity through visual inspection but retained them (No negative values) for their potential significance in analysis.</w:t>
      </w:r>
    </w:p>
    <w:p w14:paraId="2D7AE58D" w14:textId="77777777" w:rsidR="0037772A" w:rsidRPr="00A52496" w:rsidRDefault="0037772A" w:rsidP="0037772A">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Analytical Techniques and Tools Used:</w:t>
      </w:r>
    </w:p>
    <w:p w14:paraId="5EC51821" w14:textId="5CF49E89" w:rsidR="0037772A" w:rsidRPr="00A52496" w:rsidRDefault="0037772A" w:rsidP="0037772A">
      <w:pPr>
        <w:pStyle w:val="ListParagraph"/>
        <w:tabs>
          <w:tab w:val="left" w:pos="1693"/>
        </w:tabs>
        <w:ind w:left="1693"/>
        <w:rPr>
          <w:rFonts w:ascii="Times New Roman" w:hAnsi="Times New Roman" w:cs="Times New Roman"/>
        </w:rPr>
      </w:pPr>
      <w:r w:rsidRPr="00A52496">
        <w:rPr>
          <w:rFonts w:ascii="Times New Roman" w:hAnsi="Times New Roman" w:cs="Times New Roman"/>
        </w:rPr>
        <w:t xml:space="preserve">Tools: Analysis conducted using Python with libraries such as </w:t>
      </w:r>
      <w:proofErr w:type="gramStart"/>
      <w:r w:rsidRPr="00A52496">
        <w:rPr>
          <w:rFonts w:ascii="Times New Roman" w:hAnsi="Times New Roman" w:cs="Times New Roman"/>
        </w:rPr>
        <w:t>Pandas,  NumPy</w:t>
      </w:r>
      <w:proofErr w:type="gramEnd"/>
      <w:r w:rsidRPr="00A52496">
        <w:rPr>
          <w:rFonts w:ascii="Times New Roman" w:hAnsi="Times New Roman" w:cs="Times New Roman"/>
        </w:rPr>
        <w:t>, Matplotlib, and Seaborn.</w:t>
      </w:r>
    </w:p>
    <w:p w14:paraId="5E56FD6A" w14:textId="610130B7" w:rsidR="0037772A" w:rsidRPr="00A52496" w:rsidRDefault="0037772A" w:rsidP="0037772A">
      <w:pPr>
        <w:pStyle w:val="ListParagraph"/>
        <w:tabs>
          <w:tab w:val="left" w:pos="1693"/>
        </w:tabs>
        <w:ind w:left="1693"/>
        <w:rPr>
          <w:rFonts w:ascii="Times New Roman" w:hAnsi="Times New Roman" w:cs="Times New Roman"/>
        </w:rPr>
      </w:pPr>
      <w:r w:rsidRPr="00A52496">
        <w:rPr>
          <w:rFonts w:ascii="Times New Roman" w:hAnsi="Times New Roman" w:cs="Times New Roman"/>
        </w:rPr>
        <w:t xml:space="preserve">Techniques: Data cleansing, EDA, integration, and </w:t>
      </w:r>
      <w:proofErr w:type="gramStart"/>
      <w:r w:rsidRPr="00A52496">
        <w:rPr>
          <w:rFonts w:ascii="Times New Roman" w:hAnsi="Times New Roman" w:cs="Times New Roman"/>
        </w:rPr>
        <w:t>RFM ,</w:t>
      </w:r>
      <w:proofErr w:type="gramEnd"/>
      <w:r w:rsidR="00E61287" w:rsidRPr="00A52496">
        <w:rPr>
          <w:rFonts w:ascii="Times New Roman" w:hAnsi="Times New Roman" w:cs="Times New Roman"/>
        </w:rPr>
        <w:t xml:space="preserve"> K-means </w:t>
      </w:r>
      <w:r w:rsidRPr="00A52496">
        <w:rPr>
          <w:rFonts w:ascii="Times New Roman" w:hAnsi="Times New Roman" w:cs="Times New Roman"/>
        </w:rPr>
        <w:t>analysis for customer segmentation.</w:t>
      </w:r>
    </w:p>
    <w:p w14:paraId="6E4C0DBC" w14:textId="77777777" w:rsidR="008A101C" w:rsidRPr="00A52496" w:rsidRDefault="008A101C" w:rsidP="008A101C">
      <w:pPr>
        <w:tabs>
          <w:tab w:val="left" w:pos="1693"/>
        </w:tabs>
        <w:rPr>
          <w:rFonts w:ascii="Times New Roman" w:hAnsi="Times New Roman" w:cs="Times New Roman"/>
        </w:rPr>
      </w:pPr>
    </w:p>
    <w:p w14:paraId="040F5DBD" w14:textId="17784E98" w:rsidR="008A101C" w:rsidRPr="00A52496" w:rsidRDefault="008A101C" w:rsidP="008A101C">
      <w:pPr>
        <w:pStyle w:val="ListParagraph"/>
        <w:numPr>
          <w:ilvl w:val="0"/>
          <w:numId w:val="1"/>
        </w:numPr>
        <w:tabs>
          <w:tab w:val="left" w:pos="1693"/>
        </w:tabs>
        <w:rPr>
          <w:rFonts w:ascii="Times New Roman" w:hAnsi="Times New Roman" w:cs="Times New Roman"/>
          <w:b/>
          <w:bCs/>
          <w:sz w:val="28"/>
          <w:szCs w:val="28"/>
        </w:rPr>
      </w:pPr>
      <w:r w:rsidRPr="00A52496">
        <w:rPr>
          <w:rFonts w:ascii="Times New Roman" w:hAnsi="Times New Roman" w:cs="Times New Roman"/>
          <w:b/>
          <w:bCs/>
          <w:sz w:val="28"/>
          <w:szCs w:val="28"/>
        </w:rPr>
        <w:t>Results</w:t>
      </w:r>
      <w:r w:rsidR="00A52496">
        <w:rPr>
          <w:rFonts w:ascii="Times New Roman" w:hAnsi="Times New Roman" w:cs="Times New Roman"/>
          <w:b/>
          <w:bCs/>
          <w:sz w:val="28"/>
          <w:szCs w:val="28"/>
        </w:rPr>
        <w:t>:</w:t>
      </w:r>
    </w:p>
    <w:p w14:paraId="5C8BD3EE" w14:textId="6E53C654" w:rsidR="008A101C" w:rsidRPr="00A52496" w:rsidRDefault="008A101C" w:rsidP="00E61287">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Key Actionable Insights</w:t>
      </w:r>
    </w:p>
    <w:p w14:paraId="7B4E3B1B" w14:textId="55DA0882" w:rsidR="008A101C" w:rsidRPr="00A52496" w:rsidRDefault="00E61287" w:rsidP="008A101C">
      <w:pPr>
        <w:tabs>
          <w:tab w:val="left" w:pos="1693"/>
        </w:tabs>
        <w:rPr>
          <w:rFonts w:ascii="Times New Roman" w:hAnsi="Times New Roman" w:cs="Times New Roman"/>
        </w:rPr>
      </w:pPr>
      <w:r w:rsidRPr="00A52496">
        <w:rPr>
          <w:rFonts w:ascii="Times New Roman" w:hAnsi="Times New Roman" w:cs="Times New Roman"/>
        </w:rPr>
        <w:t xml:space="preserve">                          </w:t>
      </w:r>
      <w:r w:rsidRPr="00A52496">
        <w:rPr>
          <w:rFonts w:ascii="Times New Roman" w:hAnsi="Times New Roman" w:cs="Times New Roman"/>
        </w:rPr>
        <w:tab/>
      </w:r>
      <w:r w:rsidR="008A101C" w:rsidRPr="00A52496">
        <w:rPr>
          <w:rFonts w:ascii="Times New Roman" w:hAnsi="Times New Roman" w:cs="Times New Roman"/>
        </w:rPr>
        <w:t>Sales Overview:</w:t>
      </w:r>
    </w:p>
    <w:p w14:paraId="033E7F5C" w14:textId="04F3C878" w:rsidR="008A101C" w:rsidRPr="00A52496" w:rsidRDefault="008A101C" w:rsidP="00E61287">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Total sales over the period: £17,743,429.18</w:t>
      </w:r>
    </w:p>
    <w:p w14:paraId="0FA8AC57" w14:textId="50CA654D" w:rsidR="008A101C" w:rsidRPr="00A52496" w:rsidRDefault="008A101C" w:rsidP="00E61287">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Total products sold: 10,706,167 units</w:t>
      </w:r>
    </w:p>
    <w:p w14:paraId="54E836C3" w14:textId="1E1A8765" w:rsidR="008A101C" w:rsidRPr="00A52496" w:rsidRDefault="008A101C" w:rsidP="00E61287">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Number of unique invoices: 36,975</w:t>
      </w:r>
    </w:p>
    <w:p w14:paraId="6B89A74F" w14:textId="5D963D79" w:rsidR="008A101C" w:rsidRPr="00A52496" w:rsidRDefault="008A101C" w:rsidP="00E61287">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Number of unique products: 5,283</w:t>
      </w:r>
    </w:p>
    <w:p w14:paraId="1AE4850D" w14:textId="6EA3AA1D" w:rsidR="008A101C" w:rsidRPr="00A52496" w:rsidRDefault="00E61287" w:rsidP="00E61287">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With 64531 items sold, November 2011 had the highest number of sales.</w:t>
      </w:r>
    </w:p>
    <w:p w14:paraId="77D72CCA" w14:textId="33D18DA4" w:rsidR="009205A5" w:rsidRPr="00A52496" w:rsidRDefault="00E61287" w:rsidP="009205A5">
      <w:pPr>
        <w:pStyle w:val="ListParagraph"/>
        <w:numPr>
          <w:ilvl w:val="1"/>
          <w:numId w:val="8"/>
        </w:numPr>
        <w:tabs>
          <w:tab w:val="left" w:pos="1693"/>
        </w:tabs>
        <w:rPr>
          <w:rFonts w:ascii="Times New Roman" w:hAnsi="Times New Roman" w:cs="Times New Roman"/>
        </w:rPr>
      </w:pPr>
      <w:r w:rsidRPr="00A52496">
        <w:rPr>
          <w:rFonts w:ascii="Times New Roman" w:hAnsi="Times New Roman" w:cs="Times New Roman"/>
        </w:rPr>
        <w:t xml:space="preserve">Thursday has the highest sales </w:t>
      </w:r>
      <w:proofErr w:type="gramStart"/>
      <w:r w:rsidRPr="00A52496">
        <w:rPr>
          <w:rFonts w:ascii="Times New Roman" w:hAnsi="Times New Roman" w:cs="Times New Roman"/>
        </w:rPr>
        <w:t>volume(</w:t>
      </w:r>
      <w:proofErr w:type="gramEnd"/>
      <w:r w:rsidRPr="00A52496">
        <w:rPr>
          <w:rFonts w:ascii="Times New Roman" w:hAnsi="Times New Roman" w:cs="Times New Roman"/>
        </w:rPr>
        <w:t>161664 units), followed by Tuesday, Wednesday</w:t>
      </w:r>
    </w:p>
    <w:p w14:paraId="6EFDBB17" w14:textId="66E27D1E" w:rsidR="00E61287" w:rsidRPr="00A52496" w:rsidRDefault="009205A5" w:rsidP="009205A5">
      <w:pPr>
        <w:pStyle w:val="ListParagraph"/>
        <w:tabs>
          <w:tab w:val="left" w:pos="1693"/>
        </w:tabs>
        <w:ind w:left="1440"/>
        <w:rPr>
          <w:rFonts w:ascii="Times New Roman" w:hAnsi="Times New Roman" w:cs="Times New Roman"/>
        </w:rPr>
      </w:pPr>
      <w:r w:rsidRPr="00A52496">
        <w:rPr>
          <w:rFonts w:ascii="Times New Roman" w:hAnsi="Times New Roman" w:cs="Times New Roman"/>
        </w:rPr>
        <w:tab/>
        <w:t>Top Products and Customers:</w:t>
      </w:r>
    </w:p>
    <w:p w14:paraId="4F68221D" w14:textId="77777777" w:rsidR="009205A5" w:rsidRPr="00A52496" w:rsidRDefault="009205A5" w:rsidP="009205A5">
      <w:pPr>
        <w:pStyle w:val="ListParagraph"/>
        <w:numPr>
          <w:ilvl w:val="0"/>
          <w:numId w:val="11"/>
        </w:numPr>
        <w:tabs>
          <w:tab w:val="left" w:pos="1693"/>
        </w:tabs>
        <w:rPr>
          <w:rFonts w:ascii="Times New Roman" w:hAnsi="Times New Roman" w:cs="Times New Roman"/>
        </w:rPr>
      </w:pPr>
      <w:r w:rsidRPr="00A52496">
        <w:rPr>
          <w:rFonts w:ascii="Times New Roman" w:hAnsi="Times New Roman" w:cs="Times New Roman"/>
        </w:rPr>
        <w:t>Most sold product: WORLD WAR 2 GLIDERS ASSTD DESIGNS (109,169 units)</w:t>
      </w:r>
    </w:p>
    <w:p w14:paraId="4050CF85" w14:textId="5959AA1F" w:rsidR="008A101C" w:rsidRPr="00A52496" w:rsidRDefault="009205A5" w:rsidP="009205A5">
      <w:pPr>
        <w:pStyle w:val="ListParagraph"/>
        <w:numPr>
          <w:ilvl w:val="0"/>
          <w:numId w:val="11"/>
        </w:numPr>
        <w:tabs>
          <w:tab w:val="left" w:pos="1693"/>
        </w:tabs>
        <w:rPr>
          <w:rFonts w:ascii="Times New Roman" w:hAnsi="Times New Roman" w:cs="Times New Roman"/>
        </w:rPr>
      </w:pPr>
      <w:r w:rsidRPr="00A52496">
        <w:rPr>
          <w:rFonts w:ascii="Times New Roman" w:hAnsi="Times New Roman" w:cs="Times New Roman"/>
        </w:rPr>
        <w:t>Most frequent customer: Customer ID 17841 with 12,890 purchases.</w:t>
      </w:r>
    </w:p>
    <w:p w14:paraId="781EFAA1" w14:textId="1DC105AC" w:rsidR="009205A5" w:rsidRPr="00A52496" w:rsidRDefault="009205A5" w:rsidP="009205A5">
      <w:pPr>
        <w:tabs>
          <w:tab w:val="left" w:pos="1693"/>
        </w:tabs>
        <w:ind w:left="1800"/>
        <w:rPr>
          <w:rFonts w:ascii="Times New Roman" w:hAnsi="Times New Roman" w:cs="Times New Roman"/>
        </w:rPr>
      </w:pPr>
      <w:r w:rsidRPr="00A52496">
        <w:rPr>
          <w:rFonts w:ascii="Times New Roman" w:hAnsi="Times New Roman" w:cs="Times New Roman"/>
        </w:rPr>
        <w:t>Geographical Insights:</w:t>
      </w:r>
    </w:p>
    <w:p w14:paraId="48A436EA" w14:textId="19E159F7" w:rsidR="009205A5" w:rsidRPr="00A52496" w:rsidRDefault="009205A5" w:rsidP="009205A5">
      <w:pPr>
        <w:pStyle w:val="ListParagraph"/>
        <w:numPr>
          <w:ilvl w:val="0"/>
          <w:numId w:val="12"/>
        </w:numPr>
        <w:tabs>
          <w:tab w:val="left" w:pos="1693"/>
        </w:tabs>
        <w:rPr>
          <w:rFonts w:ascii="Times New Roman" w:hAnsi="Times New Roman" w:cs="Times New Roman"/>
        </w:rPr>
      </w:pPr>
      <w:r w:rsidRPr="00A52496">
        <w:rPr>
          <w:rFonts w:ascii="Times New Roman" w:hAnsi="Times New Roman" w:cs="Times New Roman"/>
        </w:rPr>
        <w:lastRenderedPageBreak/>
        <w:t>Country with the highest sales: United Kingdom (8,705,313 units).</w:t>
      </w:r>
    </w:p>
    <w:p w14:paraId="78C932B1" w14:textId="25EA556F" w:rsidR="009205A5" w:rsidRPr="00A52496" w:rsidRDefault="009205A5" w:rsidP="009205A5">
      <w:pPr>
        <w:pStyle w:val="ListParagraph"/>
        <w:numPr>
          <w:ilvl w:val="0"/>
          <w:numId w:val="12"/>
        </w:numPr>
        <w:tabs>
          <w:tab w:val="left" w:pos="1693"/>
        </w:tabs>
        <w:rPr>
          <w:rFonts w:ascii="Times New Roman" w:hAnsi="Times New Roman" w:cs="Times New Roman"/>
        </w:rPr>
      </w:pPr>
      <w:r w:rsidRPr="00A52496">
        <w:rPr>
          <w:rFonts w:ascii="Times New Roman" w:hAnsi="Times New Roman" w:cs="Times New Roman"/>
        </w:rPr>
        <w:t>Top 5 countries in terms of sales: UK, Netherlands, EIRE, France, Denmark.</w:t>
      </w:r>
    </w:p>
    <w:p w14:paraId="3B255D7C" w14:textId="21929766" w:rsidR="009205A5" w:rsidRPr="00A52496" w:rsidRDefault="009205A5" w:rsidP="009205A5">
      <w:pPr>
        <w:tabs>
          <w:tab w:val="left" w:pos="1693"/>
        </w:tabs>
        <w:rPr>
          <w:rFonts w:ascii="Times New Roman" w:hAnsi="Times New Roman" w:cs="Times New Roman"/>
        </w:rPr>
      </w:pPr>
      <w:r w:rsidRPr="00A52496">
        <w:rPr>
          <w:rFonts w:ascii="Times New Roman" w:hAnsi="Times New Roman" w:cs="Times New Roman"/>
        </w:rPr>
        <w:tab/>
        <w:t>Return item Analysis:</w:t>
      </w:r>
    </w:p>
    <w:p w14:paraId="5A2D6F3E" w14:textId="7895CD1A" w:rsidR="009205A5" w:rsidRPr="00A52496" w:rsidRDefault="009205A5" w:rsidP="009205A5">
      <w:pPr>
        <w:pStyle w:val="ListParagraph"/>
        <w:numPr>
          <w:ilvl w:val="0"/>
          <w:numId w:val="16"/>
        </w:numPr>
        <w:tabs>
          <w:tab w:val="left" w:pos="1693"/>
        </w:tabs>
        <w:rPr>
          <w:rFonts w:ascii="Times New Roman" w:hAnsi="Times New Roman" w:cs="Times New Roman"/>
        </w:rPr>
      </w:pPr>
      <w:r w:rsidRPr="00A52496">
        <w:rPr>
          <w:rFonts w:ascii="Times New Roman" w:hAnsi="Times New Roman" w:cs="Times New Roman"/>
        </w:rPr>
        <w:t>Most returned product: REGENCY CAKESTAND 3 TIER (347 returns).</w:t>
      </w:r>
    </w:p>
    <w:p w14:paraId="5725B8A4" w14:textId="2C8B5703" w:rsidR="009205A5" w:rsidRPr="00A52496" w:rsidRDefault="009205A5" w:rsidP="009205A5">
      <w:pPr>
        <w:pStyle w:val="ListParagraph"/>
        <w:numPr>
          <w:ilvl w:val="0"/>
          <w:numId w:val="16"/>
        </w:numPr>
        <w:tabs>
          <w:tab w:val="left" w:pos="1693"/>
        </w:tabs>
        <w:rPr>
          <w:rFonts w:ascii="Times New Roman" w:hAnsi="Times New Roman" w:cs="Times New Roman"/>
        </w:rPr>
      </w:pPr>
      <w:r w:rsidRPr="00A52496">
        <w:rPr>
          <w:rFonts w:ascii="Times New Roman" w:hAnsi="Times New Roman" w:cs="Times New Roman"/>
        </w:rPr>
        <w:t>Highest returns by country: United Kingdom, Germany, France.</w:t>
      </w:r>
    </w:p>
    <w:p w14:paraId="5D293D66" w14:textId="77777777" w:rsidR="009205A5" w:rsidRPr="00A52496" w:rsidRDefault="009205A5" w:rsidP="009205A5">
      <w:pPr>
        <w:tabs>
          <w:tab w:val="left" w:pos="1693"/>
        </w:tabs>
        <w:rPr>
          <w:rFonts w:ascii="Times New Roman" w:hAnsi="Times New Roman" w:cs="Times New Roman"/>
        </w:rPr>
      </w:pPr>
    </w:p>
    <w:p w14:paraId="529C346B" w14:textId="7D6BEB84" w:rsidR="009205A5" w:rsidRPr="00A52496" w:rsidRDefault="009205A5" w:rsidP="009205A5">
      <w:pPr>
        <w:pStyle w:val="ListParagraph"/>
        <w:numPr>
          <w:ilvl w:val="0"/>
          <w:numId w:val="1"/>
        </w:numPr>
        <w:tabs>
          <w:tab w:val="left" w:pos="1693"/>
        </w:tabs>
        <w:rPr>
          <w:rFonts w:ascii="Times New Roman" w:hAnsi="Times New Roman" w:cs="Times New Roman"/>
          <w:b/>
          <w:bCs/>
          <w:sz w:val="28"/>
          <w:szCs w:val="28"/>
        </w:rPr>
      </w:pPr>
      <w:r w:rsidRPr="00A52496">
        <w:rPr>
          <w:rFonts w:ascii="Times New Roman" w:hAnsi="Times New Roman" w:cs="Times New Roman"/>
          <w:b/>
          <w:bCs/>
          <w:sz w:val="28"/>
          <w:szCs w:val="28"/>
        </w:rPr>
        <w:t>Data Visualizations</w:t>
      </w:r>
      <w:r w:rsidR="00A52496">
        <w:rPr>
          <w:rFonts w:ascii="Times New Roman" w:hAnsi="Times New Roman" w:cs="Times New Roman"/>
          <w:b/>
          <w:bCs/>
          <w:sz w:val="28"/>
          <w:szCs w:val="28"/>
        </w:rPr>
        <w:t>:</w:t>
      </w:r>
    </w:p>
    <w:p w14:paraId="7A8079DE" w14:textId="13F4F567" w:rsidR="008A101C" w:rsidRPr="00A52496" w:rsidRDefault="009205A5" w:rsidP="009205A5">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Sales by country:</w:t>
      </w:r>
      <w:r w:rsidR="00AA4D5D" w:rsidRPr="00A52496">
        <w:rPr>
          <w:rFonts w:ascii="Times New Roman" w:hAnsi="Times New Roman" w:cs="Times New Roman"/>
        </w:rPr>
        <w:t xml:space="preserve"> </w:t>
      </w:r>
      <w:r w:rsidRPr="00A52496">
        <w:rPr>
          <w:rFonts w:ascii="Times New Roman" w:hAnsi="Times New Roman" w:cs="Times New Roman"/>
        </w:rPr>
        <w:t xml:space="preserve">- </w:t>
      </w:r>
      <w:r w:rsidR="00AA4D5D" w:rsidRPr="00A52496">
        <w:rPr>
          <w:rFonts w:ascii="Times New Roman" w:hAnsi="Times New Roman" w:cs="Times New Roman"/>
        </w:rPr>
        <w:t>The United Kingdom leads with 8,705,313 units, followed by the EIRE, Netherlands, Germany, France, Australia, Spain, Switzerland</w:t>
      </w:r>
      <w:proofErr w:type="gramStart"/>
      <w:r w:rsidR="00AA4D5D" w:rsidRPr="00A52496">
        <w:rPr>
          <w:rFonts w:ascii="Times New Roman" w:hAnsi="Times New Roman" w:cs="Times New Roman"/>
        </w:rPr>
        <w:t>, ,</w:t>
      </w:r>
      <w:proofErr w:type="gramEnd"/>
      <w:r w:rsidR="00AA4D5D" w:rsidRPr="00A52496">
        <w:rPr>
          <w:rFonts w:ascii="Times New Roman" w:hAnsi="Times New Roman" w:cs="Times New Roman"/>
        </w:rPr>
        <w:t xml:space="preserve"> Sweden and  Denmark with descending sales figures</w:t>
      </w:r>
    </w:p>
    <w:p w14:paraId="522D6443" w14:textId="00FADCD6" w:rsidR="00AA4D5D" w:rsidRPr="00A52496" w:rsidRDefault="00AA4D5D" w:rsidP="00AA4D5D">
      <w:pPr>
        <w:pStyle w:val="ListParagraph"/>
        <w:tabs>
          <w:tab w:val="left" w:pos="1693"/>
        </w:tabs>
        <w:ind w:left="1440"/>
        <w:rPr>
          <w:rFonts w:ascii="Times New Roman" w:hAnsi="Times New Roman" w:cs="Times New Roman"/>
        </w:rPr>
      </w:pPr>
      <w:r w:rsidRPr="00A52496">
        <w:rPr>
          <w:rFonts w:ascii="Times New Roman" w:hAnsi="Times New Roman" w:cs="Times New Roman"/>
          <w:noProof/>
        </w:rPr>
        <w:drawing>
          <wp:inline distT="0" distB="0" distL="0" distR="0" wp14:anchorId="32F6B56A" wp14:editId="6F949E10">
            <wp:extent cx="2802194" cy="1821180"/>
            <wp:effectExtent l="0" t="0" r="5080" b="0"/>
            <wp:docPr id="56207310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73102" name="Picture 1" descr="A graph with blue bars&#10;&#10;Description automatically generated"/>
                    <pic:cNvPicPr/>
                  </pic:nvPicPr>
                  <pic:blipFill>
                    <a:blip r:embed="rId5"/>
                    <a:stretch>
                      <a:fillRect/>
                    </a:stretch>
                  </pic:blipFill>
                  <pic:spPr>
                    <a:xfrm>
                      <a:off x="0" y="0"/>
                      <a:ext cx="3027309" cy="1967485"/>
                    </a:xfrm>
                    <a:prstGeom prst="rect">
                      <a:avLst/>
                    </a:prstGeom>
                  </pic:spPr>
                </pic:pic>
              </a:graphicData>
            </a:graphic>
          </wp:inline>
        </w:drawing>
      </w:r>
    </w:p>
    <w:p w14:paraId="791DDB82" w14:textId="77777777" w:rsidR="00AA4D5D" w:rsidRPr="00A52496" w:rsidRDefault="00AA4D5D" w:rsidP="00AA4D5D">
      <w:pPr>
        <w:pStyle w:val="ListParagraph"/>
        <w:tabs>
          <w:tab w:val="left" w:pos="1693"/>
        </w:tabs>
        <w:ind w:left="1440"/>
        <w:rPr>
          <w:rFonts w:ascii="Times New Roman" w:hAnsi="Times New Roman" w:cs="Times New Roman"/>
        </w:rPr>
      </w:pPr>
    </w:p>
    <w:p w14:paraId="09BB8526" w14:textId="458F1033" w:rsidR="00AA4D5D" w:rsidRPr="00A52496" w:rsidRDefault="00AA4D5D" w:rsidP="00AA4D5D">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 xml:space="preserve">Top 10 Products: - </w:t>
      </w:r>
      <w:r w:rsidR="00A11203" w:rsidRPr="00A52496">
        <w:rPr>
          <w:rFonts w:ascii="Times New Roman" w:hAnsi="Times New Roman" w:cs="Times New Roman"/>
        </w:rPr>
        <w:t xml:space="preserve">The top-selling products include World War 2 Gliders </w:t>
      </w:r>
      <w:proofErr w:type="spellStart"/>
      <w:r w:rsidR="00A11203" w:rsidRPr="00A52496">
        <w:rPr>
          <w:rFonts w:ascii="Times New Roman" w:hAnsi="Times New Roman" w:cs="Times New Roman"/>
        </w:rPr>
        <w:t>Asstd</w:t>
      </w:r>
      <w:proofErr w:type="spellEnd"/>
      <w:r w:rsidR="00A11203" w:rsidRPr="00A52496">
        <w:rPr>
          <w:rFonts w:ascii="Times New Roman" w:hAnsi="Times New Roman" w:cs="Times New Roman"/>
        </w:rPr>
        <w:t xml:space="preserve"> Designs, White Hanging Heart T-Light Holder, Paper Craft Little Birdie, Assorted Colour Bird Ornament, Medium Ceramic Top Storage Jar, and Jumbo Bag Red </w:t>
      </w:r>
      <w:proofErr w:type="spellStart"/>
      <w:r w:rsidR="00A11203" w:rsidRPr="00A52496">
        <w:rPr>
          <w:rFonts w:ascii="Times New Roman" w:hAnsi="Times New Roman" w:cs="Times New Roman"/>
        </w:rPr>
        <w:t>Retrospot</w:t>
      </w:r>
      <w:proofErr w:type="spellEnd"/>
      <w:r w:rsidR="00A11203" w:rsidRPr="00A52496">
        <w:rPr>
          <w:rFonts w:ascii="Times New Roman" w:hAnsi="Times New Roman" w:cs="Times New Roman"/>
        </w:rPr>
        <w:t>, with descending quantities.</w:t>
      </w:r>
    </w:p>
    <w:p w14:paraId="58C6F5C2" w14:textId="66BC4258" w:rsidR="00AA4D5D" w:rsidRPr="00A52496" w:rsidRDefault="00A11203" w:rsidP="00AA4D5D">
      <w:pPr>
        <w:pStyle w:val="ListParagraph"/>
        <w:tabs>
          <w:tab w:val="left" w:pos="1693"/>
        </w:tabs>
        <w:ind w:left="1440"/>
        <w:rPr>
          <w:rFonts w:ascii="Times New Roman" w:hAnsi="Times New Roman" w:cs="Times New Roman"/>
        </w:rPr>
      </w:pPr>
      <w:r w:rsidRPr="00A52496">
        <w:rPr>
          <w:rFonts w:ascii="Times New Roman" w:hAnsi="Times New Roman" w:cs="Times New Roman"/>
          <w:noProof/>
        </w:rPr>
        <w:drawing>
          <wp:inline distT="0" distB="0" distL="0" distR="0" wp14:anchorId="2BCFA896" wp14:editId="489945CB">
            <wp:extent cx="2846439" cy="1850390"/>
            <wp:effectExtent l="0" t="0" r="0" b="3810"/>
            <wp:docPr id="237143214"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43214" name="Picture 1" descr="A graph of blue and white bars&#10;&#10;Description automatically generated"/>
                    <pic:cNvPicPr/>
                  </pic:nvPicPr>
                  <pic:blipFill>
                    <a:blip r:embed="rId6"/>
                    <a:stretch>
                      <a:fillRect/>
                    </a:stretch>
                  </pic:blipFill>
                  <pic:spPr>
                    <a:xfrm>
                      <a:off x="0" y="0"/>
                      <a:ext cx="2936742" cy="1909093"/>
                    </a:xfrm>
                    <a:prstGeom prst="rect">
                      <a:avLst/>
                    </a:prstGeom>
                  </pic:spPr>
                </pic:pic>
              </a:graphicData>
            </a:graphic>
          </wp:inline>
        </w:drawing>
      </w:r>
      <w:r w:rsidRPr="00A52496">
        <w:rPr>
          <w:rFonts w:ascii="Times New Roman" w:hAnsi="Times New Roman" w:cs="Times New Roman"/>
        </w:rPr>
        <w:t xml:space="preserve"> </w:t>
      </w:r>
    </w:p>
    <w:p w14:paraId="79A40B91" w14:textId="77777777" w:rsidR="00AA4D5D" w:rsidRPr="00A52496" w:rsidRDefault="00AA4D5D" w:rsidP="00AA4D5D">
      <w:pPr>
        <w:pStyle w:val="ListParagraph"/>
        <w:tabs>
          <w:tab w:val="left" w:pos="1693"/>
        </w:tabs>
        <w:ind w:left="1440"/>
        <w:rPr>
          <w:rFonts w:ascii="Times New Roman" w:hAnsi="Times New Roman" w:cs="Times New Roman"/>
        </w:rPr>
      </w:pPr>
    </w:p>
    <w:p w14:paraId="1842B823" w14:textId="77777777" w:rsidR="00A11203" w:rsidRPr="00A52496" w:rsidRDefault="00A11203" w:rsidP="00A52496">
      <w:pPr>
        <w:tabs>
          <w:tab w:val="left" w:pos="1693"/>
        </w:tabs>
        <w:rPr>
          <w:rFonts w:ascii="Times New Roman" w:hAnsi="Times New Roman" w:cs="Times New Roman"/>
        </w:rPr>
      </w:pPr>
    </w:p>
    <w:p w14:paraId="6D8B09FE" w14:textId="619E347F" w:rsidR="00AA4D5D" w:rsidRPr="00A52496" w:rsidRDefault="00AA4D5D" w:rsidP="00AA4D5D">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Monthly Sales Trend: -</w:t>
      </w:r>
      <w:r w:rsidR="00A11203" w:rsidRPr="00A52496">
        <w:rPr>
          <w:rFonts w:ascii="Times New Roman" w:hAnsi="Times New Roman" w:cs="Times New Roman"/>
        </w:rPr>
        <w:t xml:space="preserve"> Sales peaked in November 2011 with 64,531 units, followed closely by November 2010 with 60,312 units. There's a noticeable trend of higher sales towards the end of the year, with December also showing significant sales figures. Sales generally increased from 2009 to 2011, with occasional fluctuations.</w:t>
      </w:r>
    </w:p>
    <w:p w14:paraId="3E87226B" w14:textId="44FA4D0E" w:rsidR="00AA4D5D" w:rsidRPr="00A52496" w:rsidRDefault="00A11203" w:rsidP="00AA4D5D">
      <w:pPr>
        <w:pStyle w:val="ListParagraph"/>
        <w:tabs>
          <w:tab w:val="left" w:pos="1693"/>
        </w:tabs>
        <w:ind w:left="1440"/>
        <w:rPr>
          <w:rFonts w:ascii="Times New Roman" w:hAnsi="Times New Roman" w:cs="Times New Roman"/>
        </w:rPr>
      </w:pPr>
      <w:r w:rsidRPr="00A52496">
        <w:rPr>
          <w:rFonts w:ascii="Times New Roman" w:hAnsi="Times New Roman" w:cs="Times New Roman"/>
          <w:noProof/>
        </w:rPr>
        <w:lastRenderedPageBreak/>
        <w:drawing>
          <wp:inline distT="0" distB="0" distL="0" distR="0" wp14:anchorId="516AE003" wp14:editId="73A63567">
            <wp:extent cx="2986405" cy="1917291"/>
            <wp:effectExtent l="0" t="0" r="0" b="635"/>
            <wp:docPr id="128853488" name="Picture 1" descr="A graph with blue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488" name="Picture 1" descr="A graph with blue lines and red dots&#10;&#10;Description automatically generated"/>
                    <pic:cNvPicPr/>
                  </pic:nvPicPr>
                  <pic:blipFill>
                    <a:blip r:embed="rId7"/>
                    <a:stretch>
                      <a:fillRect/>
                    </a:stretch>
                  </pic:blipFill>
                  <pic:spPr>
                    <a:xfrm>
                      <a:off x="0" y="0"/>
                      <a:ext cx="3057779" cy="1963113"/>
                    </a:xfrm>
                    <a:prstGeom prst="rect">
                      <a:avLst/>
                    </a:prstGeom>
                  </pic:spPr>
                </pic:pic>
              </a:graphicData>
            </a:graphic>
          </wp:inline>
        </w:drawing>
      </w:r>
    </w:p>
    <w:p w14:paraId="36802461" w14:textId="77777777" w:rsidR="00A11203" w:rsidRPr="00A52496" w:rsidRDefault="00A11203" w:rsidP="00AA4D5D">
      <w:pPr>
        <w:pStyle w:val="ListParagraph"/>
        <w:tabs>
          <w:tab w:val="left" w:pos="1693"/>
        </w:tabs>
        <w:ind w:left="1440"/>
        <w:rPr>
          <w:rFonts w:ascii="Times New Roman" w:hAnsi="Times New Roman" w:cs="Times New Roman"/>
        </w:rPr>
      </w:pPr>
    </w:p>
    <w:p w14:paraId="45CB2D1A" w14:textId="4D547E67" w:rsidR="00A11203" w:rsidRPr="00A52496" w:rsidRDefault="00A11203" w:rsidP="00A11203">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Weekly Sales Trend: - Thursday leads with 161,664 units sold, followed by Tuesday and Wednesday with approximately 136,800 units each. Sunday and Monday both hover around 136,300 and 128,400 units, respectively.</w:t>
      </w:r>
    </w:p>
    <w:p w14:paraId="79965C3C" w14:textId="2F78E059" w:rsidR="00A11203" w:rsidRPr="00A52496" w:rsidRDefault="00A11203" w:rsidP="00A11203">
      <w:pPr>
        <w:pStyle w:val="ListParagraph"/>
        <w:tabs>
          <w:tab w:val="left" w:pos="1693"/>
        </w:tabs>
        <w:ind w:left="1440"/>
        <w:rPr>
          <w:rFonts w:ascii="Times New Roman" w:hAnsi="Times New Roman" w:cs="Times New Roman"/>
        </w:rPr>
      </w:pPr>
      <w:r w:rsidRPr="00A52496">
        <w:rPr>
          <w:rFonts w:ascii="Times New Roman" w:hAnsi="Times New Roman" w:cs="Times New Roman"/>
          <w:noProof/>
        </w:rPr>
        <w:drawing>
          <wp:inline distT="0" distB="0" distL="0" distR="0" wp14:anchorId="4B43914B" wp14:editId="09D537F6">
            <wp:extent cx="2986405" cy="2054225"/>
            <wp:effectExtent l="0" t="0" r="0" b="3175"/>
            <wp:docPr id="174315662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6622" name="Picture 1" descr="A graph of blue bars with white text&#10;&#10;Description automatically generated"/>
                    <pic:cNvPicPr/>
                  </pic:nvPicPr>
                  <pic:blipFill>
                    <a:blip r:embed="rId8"/>
                    <a:stretch>
                      <a:fillRect/>
                    </a:stretch>
                  </pic:blipFill>
                  <pic:spPr>
                    <a:xfrm>
                      <a:off x="0" y="0"/>
                      <a:ext cx="3030722" cy="2084709"/>
                    </a:xfrm>
                    <a:prstGeom prst="rect">
                      <a:avLst/>
                    </a:prstGeom>
                  </pic:spPr>
                </pic:pic>
              </a:graphicData>
            </a:graphic>
          </wp:inline>
        </w:drawing>
      </w:r>
    </w:p>
    <w:p w14:paraId="56356A79" w14:textId="349BC8FB" w:rsidR="008A101C" w:rsidRPr="00A52496" w:rsidRDefault="00AA4D5D" w:rsidP="008A101C">
      <w:pPr>
        <w:tabs>
          <w:tab w:val="left" w:pos="1693"/>
        </w:tabs>
        <w:rPr>
          <w:rFonts w:ascii="Times New Roman" w:hAnsi="Times New Roman" w:cs="Times New Roman"/>
        </w:rPr>
      </w:pPr>
      <w:r w:rsidRPr="00A52496">
        <w:rPr>
          <w:rFonts w:ascii="Times New Roman" w:hAnsi="Times New Roman" w:cs="Times New Roman"/>
        </w:rPr>
        <w:tab/>
      </w:r>
    </w:p>
    <w:p w14:paraId="5F940B94" w14:textId="765E8157" w:rsidR="00A11203" w:rsidRPr="00A52496" w:rsidRDefault="00A11203" w:rsidP="00A11203">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Customer Segmentation (RFM Analysis): - The segments range from Hibernating with 1,639 customers to Can't Lose with 64. Loyal Customers and Champions represent sizable segments, while Promising and New Customers have the fewest members. About to Sleep and Need Attention fall in between, indicating potential for re-engagement or retention efforts.</w:t>
      </w:r>
    </w:p>
    <w:p w14:paraId="78742FA8" w14:textId="77777777" w:rsidR="00A11203" w:rsidRPr="00A52496" w:rsidRDefault="00A11203" w:rsidP="00A11203">
      <w:pPr>
        <w:tabs>
          <w:tab w:val="left" w:pos="1693"/>
        </w:tabs>
        <w:rPr>
          <w:rFonts w:ascii="Times New Roman" w:hAnsi="Times New Roman" w:cs="Times New Roman"/>
        </w:rPr>
      </w:pPr>
    </w:p>
    <w:p w14:paraId="32F1BB8B" w14:textId="50F09AD3" w:rsidR="008A101C" w:rsidRPr="00A52496" w:rsidRDefault="008A101C" w:rsidP="00A11203">
      <w:pPr>
        <w:pStyle w:val="ListParagraph"/>
        <w:numPr>
          <w:ilvl w:val="0"/>
          <w:numId w:val="1"/>
        </w:numPr>
        <w:tabs>
          <w:tab w:val="left" w:pos="1693"/>
        </w:tabs>
        <w:rPr>
          <w:rFonts w:ascii="Times New Roman" w:hAnsi="Times New Roman" w:cs="Times New Roman"/>
          <w:b/>
          <w:bCs/>
          <w:sz w:val="28"/>
          <w:szCs w:val="28"/>
        </w:rPr>
      </w:pPr>
      <w:r w:rsidRPr="00A52496">
        <w:rPr>
          <w:rFonts w:ascii="Times New Roman" w:hAnsi="Times New Roman" w:cs="Times New Roman"/>
          <w:b/>
          <w:bCs/>
          <w:sz w:val="28"/>
          <w:szCs w:val="28"/>
        </w:rPr>
        <w:t>Recommendations to the CEO</w:t>
      </w:r>
    </w:p>
    <w:p w14:paraId="691EDE8C" w14:textId="77777777" w:rsidR="00A52496" w:rsidRPr="00A52496" w:rsidRDefault="00A11203" w:rsidP="00A11203">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 xml:space="preserve">Customer Retention and Engagement: </w:t>
      </w:r>
    </w:p>
    <w:p w14:paraId="211905AF" w14:textId="604C8BDB" w:rsidR="00A11203" w:rsidRPr="00A52496" w:rsidRDefault="00A11203" w:rsidP="00A52496">
      <w:pPr>
        <w:pStyle w:val="ListParagraph"/>
        <w:tabs>
          <w:tab w:val="left" w:pos="1693"/>
        </w:tabs>
        <w:ind w:left="1440"/>
        <w:rPr>
          <w:rFonts w:ascii="Times New Roman" w:hAnsi="Times New Roman" w:cs="Times New Roman"/>
        </w:rPr>
      </w:pPr>
      <w:r w:rsidRPr="00A52496">
        <w:rPr>
          <w:rFonts w:ascii="Times New Roman" w:hAnsi="Times New Roman" w:cs="Times New Roman"/>
        </w:rPr>
        <w:t>Target At-Risk and Hibernating Customers: Implement re-engagement campaigns such as personalized offers and reminders to customers who have not made recent purchases.</w:t>
      </w:r>
    </w:p>
    <w:p w14:paraId="57FBCAB6" w14:textId="2E3884B3" w:rsidR="00A11203" w:rsidRPr="00A52496" w:rsidRDefault="00A11203" w:rsidP="00A52496">
      <w:pPr>
        <w:tabs>
          <w:tab w:val="left" w:pos="1693"/>
        </w:tabs>
        <w:ind w:left="1440"/>
        <w:rPr>
          <w:rFonts w:ascii="Times New Roman" w:hAnsi="Times New Roman" w:cs="Times New Roman"/>
        </w:rPr>
      </w:pPr>
      <w:r w:rsidRPr="00A52496">
        <w:rPr>
          <w:rFonts w:ascii="Times New Roman" w:hAnsi="Times New Roman" w:cs="Times New Roman"/>
        </w:rPr>
        <w:t>Loyalty Programs for Top Segments: Develop exclusive loyalty programs for</w:t>
      </w:r>
      <w:r w:rsidR="00A52496" w:rsidRPr="00A52496">
        <w:rPr>
          <w:rFonts w:ascii="Times New Roman" w:hAnsi="Times New Roman" w:cs="Times New Roman"/>
        </w:rPr>
        <w:t xml:space="preserve"> Champions </w:t>
      </w:r>
      <w:r w:rsidRPr="00A52496">
        <w:rPr>
          <w:rFonts w:ascii="Times New Roman" w:hAnsi="Times New Roman" w:cs="Times New Roman"/>
        </w:rPr>
        <w:t>and Loyal Customers to maintain their engagement and encourage higher spending.</w:t>
      </w:r>
    </w:p>
    <w:p w14:paraId="59C2AF8A" w14:textId="1E914B4C" w:rsidR="00A52496" w:rsidRPr="00A52496" w:rsidRDefault="00A52496" w:rsidP="00A52496">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Inventory Management and Product Focus:</w:t>
      </w:r>
    </w:p>
    <w:p w14:paraId="42F4B5E7" w14:textId="0E4D85A4" w:rsidR="00A52496" w:rsidRPr="00A52496" w:rsidRDefault="00A52496" w:rsidP="00A52496">
      <w:pPr>
        <w:tabs>
          <w:tab w:val="left" w:pos="1693"/>
        </w:tabs>
        <w:ind w:left="1440"/>
        <w:rPr>
          <w:rFonts w:ascii="Times New Roman" w:hAnsi="Times New Roman" w:cs="Times New Roman"/>
        </w:rPr>
      </w:pPr>
      <w:r w:rsidRPr="00A52496">
        <w:rPr>
          <w:rFonts w:ascii="Times New Roman" w:hAnsi="Times New Roman" w:cs="Times New Roman"/>
        </w:rPr>
        <w:t>Focus on Best-Selling and High-Margin Products: Increase inventory for top-selling items and ensure adequate stock levels during peak seasons to maximize sales.</w:t>
      </w:r>
    </w:p>
    <w:p w14:paraId="510BC59E" w14:textId="2F955F09" w:rsidR="00A52496" w:rsidRPr="00A52496" w:rsidRDefault="00A52496" w:rsidP="00A52496">
      <w:pPr>
        <w:tabs>
          <w:tab w:val="left" w:pos="1693"/>
        </w:tabs>
        <w:ind w:left="1440"/>
        <w:rPr>
          <w:rFonts w:ascii="Times New Roman" w:hAnsi="Times New Roman" w:cs="Times New Roman"/>
        </w:rPr>
      </w:pPr>
      <w:r w:rsidRPr="00A52496">
        <w:rPr>
          <w:rFonts w:ascii="Times New Roman" w:hAnsi="Times New Roman" w:cs="Times New Roman"/>
        </w:rPr>
        <w:lastRenderedPageBreak/>
        <w:t>Analyze Return Reasons: Investigate why certain products, like the REGENCY CAKESTAND 3 TIER, have high return rates and address quality or description issues.</w:t>
      </w:r>
    </w:p>
    <w:p w14:paraId="719C9489" w14:textId="77777777" w:rsidR="00A11203" w:rsidRPr="00A52496" w:rsidRDefault="00A11203" w:rsidP="00A11203">
      <w:pPr>
        <w:tabs>
          <w:tab w:val="left" w:pos="1693"/>
        </w:tabs>
        <w:rPr>
          <w:rFonts w:ascii="Times New Roman" w:hAnsi="Times New Roman" w:cs="Times New Roman"/>
        </w:rPr>
      </w:pPr>
    </w:p>
    <w:p w14:paraId="2747019F" w14:textId="685D1D09" w:rsidR="00A11203" w:rsidRPr="00A52496" w:rsidRDefault="00A52496" w:rsidP="00A11203">
      <w:pPr>
        <w:pStyle w:val="ListParagraph"/>
        <w:numPr>
          <w:ilvl w:val="0"/>
          <w:numId w:val="2"/>
        </w:numPr>
        <w:tabs>
          <w:tab w:val="left" w:pos="1693"/>
        </w:tabs>
        <w:rPr>
          <w:rFonts w:ascii="Times New Roman" w:hAnsi="Times New Roman" w:cs="Times New Roman"/>
        </w:rPr>
      </w:pPr>
      <w:r w:rsidRPr="00A52496">
        <w:rPr>
          <w:rFonts w:ascii="Times New Roman" w:hAnsi="Times New Roman" w:cs="Times New Roman"/>
        </w:rPr>
        <w:t>Geographical Expansion and Marketing:</w:t>
      </w:r>
    </w:p>
    <w:p w14:paraId="1CEA62F4" w14:textId="27AF5F3D" w:rsidR="00A52496" w:rsidRPr="00A52496" w:rsidRDefault="00A52496" w:rsidP="00A52496">
      <w:pPr>
        <w:pStyle w:val="ListParagraph"/>
        <w:tabs>
          <w:tab w:val="left" w:pos="1693"/>
        </w:tabs>
        <w:ind w:left="1440"/>
        <w:rPr>
          <w:rFonts w:ascii="Times New Roman" w:hAnsi="Times New Roman" w:cs="Times New Roman"/>
        </w:rPr>
      </w:pPr>
      <w:r w:rsidRPr="00A52496">
        <w:rPr>
          <w:rFonts w:ascii="Times New Roman" w:hAnsi="Times New Roman" w:cs="Times New Roman"/>
        </w:rPr>
        <w:t>Expand Market Presence in High-Performing Regions: Strengthen marketing and distribution efforts in countries with high sales like the UK, Netherlands, and France</w:t>
      </w:r>
    </w:p>
    <w:p w14:paraId="6690F66E" w14:textId="3C9F9E63" w:rsidR="00A11203" w:rsidRPr="00A52496" w:rsidRDefault="00A52496" w:rsidP="00A52496">
      <w:pPr>
        <w:pStyle w:val="ListParagraph"/>
        <w:tabs>
          <w:tab w:val="left" w:pos="1693"/>
        </w:tabs>
        <w:ind w:left="1440"/>
        <w:rPr>
          <w:rFonts w:ascii="Times New Roman" w:hAnsi="Times New Roman" w:cs="Times New Roman"/>
        </w:rPr>
      </w:pPr>
      <w:r w:rsidRPr="00A52496">
        <w:rPr>
          <w:rFonts w:ascii="Times New Roman" w:hAnsi="Times New Roman" w:cs="Times New Roman"/>
        </w:rPr>
        <w:t>Tailored Regional Campaigns: Customize marketing campaigns based on regional preferences and buying behaviors observed in the data.</w:t>
      </w:r>
    </w:p>
    <w:p w14:paraId="643B8559" w14:textId="77777777" w:rsidR="00A52496" w:rsidRPr="00A52496" w:rsidRDefault="00A52496" w:rsidP="00A11203">
      <w:pPr>
        <w:tabs>
          <w:tab w:val="left" w:pos="1693"/>
        </w:tabs>
        <w:rPr>
          <w:rFonts w:ascii="Times New Roman" w:hAnsi="Times New Roman" w:cs="Times New Roman"/>
        </w:rPr>
      </w:pPr>
    </w:p>
    <w:p w14:paraId="41E33336" w14:textId="528C1CD9" w:rsidR="008A101C" w:rsidRDefault="00A11203" w:rsidP="00A11203">
      <w:pPr>
        <w:tabs>
          <w:tab w:val="left" w:pos="1693"/>
        </w:tabs>
        <w:rPr>
          <w:rFonts w:ascii="Times New Roman" w:hAnsi="Times New Roman" w:cs="Times New Roman"/>
        </w:rPr>
      </w:pPr>
      <w:r w:rsidRPr="00A52496">
        <w:rPr>
          <w:rFonts w:ascii="Times New Roman" w:hAnsi="Times New Roman" w:cs="Times New Roman"/>
        </w:rPr>
        <w:t>These insights and recommendations are designed to enhance customer satisfaction, streamline operations, and drive revenue growth.</w:t>
      </w:r>
    </w:p>
    <w:p w14:paraId="4AC764F1" w14:textId="77777777" w:rsidR="00AC4A8E" w:rsidRDefault="00AC4A8E" w:rsidP="00A11203">
      <w:pPr>
        <w:tabs>
          <w:tab w:val="left" w:pos="1693"/>
        </w:tabs>
        <w:rPr>
          <w:rFonts w:ascii="Times New Roman" w:hAnsi="Times New Roman" w:cs="Times New Roman"/>
        </w:rPr>
      </w:pPr>
    </w:p>
    <w:p w14:paraId="49DF8238" w14:textId="77777777" w:rsidR="00AC4A8E" w:rsidRDefault="00AC4A8E" w:rsidP="00A11203">
      <w:pPr>
        <w:tabs>
          <w:tab w:val="left" w:pos="1693"/>
        </w:tabs>
        <w:rPr>
          <w:rFonts w:ascii="Times New Roman" w:hAnsi="Times New Roman" w:cs="Times New Roman"/>
        </w:rPr>
      </w:pPr>
    </w:p>
    <w:p w14:paraId="1C3400B4" w14:textId="77777777" w:rsidR="00AC4A8E" w:rsidRDefault="00AC4A8E" w:rsidP="00A11203">
      <w:pPr>
        <w:tabs>
          <w:tab w:val="left" w:pos="1693"/>
        </w:tabs>
        <w:rPr>
          <w:rFonts w:ascii="Times New Roman" w:hAnsi="Times New Roman" w:cs="Times New Roman"/>
        </w:rPr>
      </w:pPr>
    </w:p>
    <w:p w14:paraId="66E4DBF2" w14:textId="77777777" w:rsidR="00AC4A8E" w:rsidRDefault="00AC4A8E" w:rsidP="00A11203">
      <w:pPr>
        <w:tabs>
          <w:tab w:val="left" w:pos="1693"/>
        </w:tabs>
        <w:rPr>
          <w:rFonts w:ascii="Times New Roman" w:hAnsi="Times New Roman" w:cs="Times New Roman"/>
        </w:rPr>
      </w:pPr>
    </w:p>
    <w:p w14:paraId="6F201D49" w14:textId="77777777" w:rsidR="00AC4A8E" w:rsidRDefault="00AC4A8E" w:rsidP="00A11203">
      <w:pPr>
        <w:tabs>
          <w:tab w:val="left" w:pos="1693"/>
        </w:tabs>
        <w:rPr>
          <w:rFonts w:ascii="Times New Roman" w:hAnsi="Times New Roman" w:cs="Times New Roman"/>
        </w:rPr>
      </w:pPr>
    </w:p>
    <w:p w14:paraId="751388B4" w14:textId="0E0BD95A" w:rsidR="00AC4A8E" w:rsidRPr="00A52496" w:rsidRDefault="00AC4A8E" w:rsidP="00A11203">
      <w:pPr>
        <w:tabs>
          <w:tab w:val="left" w:pos="1693"/>
        </w:tabs>
        <w:rPr>
          <w:rFonts w:ascii="Times New Roman" w:hAnsi="Times New Roman" w:cs="Times New Roman"/>
        </w:rPr>
      </w:pPr>
    </w:p>
    <w:sectPr w:rsidR="00AC4A8E" w:rsidRPr="00A52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3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452244"/>
    <w:multiLevelType w:val="hybridMultilevel"/>
    <w:tmpl w:val="797CE9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932623"/>
    <w:multiLevelType w:val="hybridMultilevel"/>
    <w:tmpl w:val="41B63B50"/>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08060D"/>
    <w:multiLevelType w:val="hybridMultilevel"/>
    <w:tmpl w:val="AD08B0AE"/>
    <w:lvl w:ilvl="0" w:tplc="04090003">
      <w:start w:val="1"/>
      <w:numFmt w:val="bullet"/>
      <w:lvlText w:val="o"/>
      <w:lvlJc w:val="left"/>
      <w:pPr>
        <w:ind w:left="2416" w:hanging="360"/>
      </w:pPr>
      <w:rPr>
        <w:rFonts w:ascii="Courier New" w:hAnsi="Courier New" w:cs="Courier New"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4" w15:restartNumberingAfterBreak="0">
    <w:nsid w:val="20006574"/>
    <w:multiLevelType w:val="hybridMultilevel"/>
    <w:tmpl w:val="615807B4"/>
    <w:lvl w:ilvl="0" w:tplc="04090001">
      <w:start w:val="1"/>
      <w:numFmt w:val="bullet"/>
      <w:lvlText w:val=""/>
      <w:lvlJc w:val="left"/>
      <w:pPr>
        <w:ind w:left="1440" w:hanging="360"/>
      </w:pPr>
      <w:rPr>
        <w:rFonts w:ascii="Symbol" w:hAnsi="Symbol" w:hint="default"/>
      </w:rPr>
    </w:lvl>
    <w:lvl w:ilvl="1" w:tplc="1A6A9E0C">
      <w:numFmt w:val="bullet"/>
      <w:lvlText w:val="-"/>
      <w:lvlJc w:val="left"/>
      <w:pPr>
        <w:ind w:left="3320" w:hanging="15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D7E72"/>
    <w:multiLevelType w:val="hybridMultilevel"/>
    <w:tmpl w:val="42761196"/>
    <w:lvl w:ilvl="0" w:tplc="04090003">
      <w:start w:val="1"/>
      <w:numFmt w:val="bullet"/>
      <w:lvlText w:val="o"/>
      <w:lvlJc w:val="left"/>
      <w:pPr>
        <w:ind w:left="2884" w:hanging="360"/>
      </w:pPr>
      <w:rPr>
        <w:rFonts w:ascii="Courier New" w:hAnsi="Courier New" w:cs="Courier New"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6" w15:restartNumberingAfterBreak="0">
    <w:nsid w:val="29D8034D"/>
    <w:multiLevelType w:val="hybridMultilevel"/>
    <w:tmpl w:val="C1B61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AB0FFD"/>
    <w:multiLevelType w:val="hybridMultilevel"/>
    <w:tmpl w:val="2E4ECB4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6B331A4"/>
    <w:multiLevelType w:val="hybridMultilevel"/>
    <w:tmpl w:val="19ECC872"/>
    <w:lvl w:ilvl="0" w:tplc="04090003">
      <w:start w:val="1"/>
      <w:numFmt w:val="bullet"/>
      <w:lvlText w:val="o"/>
      <w:lvlJc w:val="left"/>
      <w:pPr>
        <w:ind w:left="2416" w:hanging="360"/>
      </w:pPr>
      <w:rPr>
        <w:rFonts w:ascii="Courier New" w:hAnsi="Courier New" w:cs="Courier New"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9" w15:restartNumberingAfterBreak="0">
    <w:nsid w:val="5B2019E5"/>
    <w:multiLevelType w:val="multilevel"/>
    <w:tmpl w:val="D11812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7625E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FA7E3A"/>
    <w:multiLevelType w:val="hybridMultilevel"/>
    <w:tmpl w:val="CFE654E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A2B36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DDE2F35"/>
    <w:multiLevelType w:val="hybridMultilevel"/>
    <w:tmpl w:val="8DD6ED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2783175"/>
    <w:multiLevelType w:val="hybridMultilevel"/>
    <w:tmpl w:val="296426BE"/>
    <w:lvl w:ilvl="0" w:tplc="04090003">
      <w:start w:val="1"/>
      <w:numFmt w:val="bullet"/>
      <w:lvlText w:val="o"/>
      <w:lvlJc w:val="left"/>
      <w:pPr>
        <w:ind w:left="2416" w:hanging="360"/>
      </w:pPr>
      <w:rPr>
        <w:rFonts w:ascii="Courier New" w:hAnsi="Courier New" w:cs="Courier New"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15" w15:restartNumberingAfterBreak="0">
    <w:nsid w:val="74CF0861"/>
    <w:multiLevelType w:val="hybridMultilevel"/>
    <w:tmpl w:val="6024C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A76C6"/>
    <w:multiLevelType w:val="hybridMultilevel"/>
    <w:tmpl w:val="B824E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33883656">
    <w:abstractNumId w:val="16"/>
  </w:num>
  <w:num w:numId="2" w16cid:durableId="1008674972">
    <w:abstractNumId w:val="4"/>
  </w:num>
  <w:num w:numId="3" w16cid:durableId="2076662138">
    <w:abstractNumId w:val="12"/>
  </w:num>
  <w:num w:numId="4" w16cid:durableId="607197008">
    <w:abstractNumId w:val="0"/>
  </w:num>
  <w:num w:numId="5" w16cid:durableId="1201866174">
    <w:abstractNumId w:val="10"/>
  </w:num>
  <w:num w:numId="6" w16cid:durableId="865369265">
    <w:abstractNumId w:val="9"/>
  </w:num>
  <w:num w:numId="7" w16cid:durableId="1570849524">
    <w:abstractNumId w:val="11"/>
  </w:num>
  <w:num w:numId="8" w16cid:durableId="1359937937">
    <w:abstractNumId w:val="2"/>
  </w:num>
  <w:num w:numId="9" w16cid:durableId="780535497">
    <w:abstractNumId w:val="14"/>
  </w:num>
  <w:num w:numId="10" w16cid:durableId="161824428">
    <w:abstractNumId w:val="3"/>
  </w:num>
  <w:num w:numId="11" w16cid:durableId="559171845">
    <w:abstractNumId w:val="1"/>
  </w:num>
  <w:num w:numId="12" w16cid:durableId="2100758072">
    <w:abstractNumId w:val="7"/>
  </w:num>
  <w:num w:numId="13" w16cid:durableId="482699113">
    <w:abstractNumId w:val="13"/>
  </w:num>
  <w:num w:numId="14" w16cid:durableId="227691320">
    <w:abstractNumId w:val="15"/>
  </w:num>
  <w:num w:numId="15" w16cid:durableId="860630146">
    <w:abstractNumId w:val="5"/>
  </w:num>
  <w:num w:numId="16" w16cid:durableId="1617786658">
    <w:abstractNumId w:val="8"/>
  </w:num>
  <w:num w:numId="17" w16cid:durableId="1026055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1C"/>
    <w:rsid w:val="00084A51"/>
    <w:rsid w:val="0032149E"/>
    <w:rsid w:val="0037772A"/>
    <w:rsid w:val="00461981"/>
    <w:rsid w:val="005F0C2A"/>
    <w:rsid w:val="006822A1"/>
    <w:rsid w:val="008A101C"/>
    <w:rsid w:val="009205A5"/>
    <w:rsid w:val="00933FE3"/>
    <w:rsid w:val="00A11203"/>
    <w:rsid w:val="00A52496"/>
    <w:rsid w:val="00AA4D5D"/>
    <w:rsid w:val="00AC4A8E"/>
    <w:rsid w:val="00B3099E"/>
    <w:rsid w:val="00B527F4"/>
    <w:rsid w:val="00D8246F"/>
    <w:rsid w:val="00E17387"/>
    <w:rsid w:val="00E61287"/>
    <w:rsid w:val="00E7301D"/>
    <w:rsid w:val="00FD1A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E82856"/>
  <w15:chartTrackingRefBased/>
  <w15:docId w15:val="{6E44FCCD-503A-A048-85D2-DEB9E1E1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01C"/>
    <w:rPr>
      <w:rFonts w:eastAsiaTheme="majorEastAsia" w:cstheme="majorBidi"/>
      <w:color w:val="272727" w:themeColor="text1" w:themeTint="D8"/>
    </w:rPr>
  </w:style>
  <w:style w:type="paragraph" w:styleId="Title">
    <w:name w:val="Title"/>
    <w:basedOn w:val="Normal"/>
    <w:next w:val="Normal"/>
    <w:link w:val="TitleChar"/>
    <w:uiPriority w:val="10"/>
    <w:qFormat/>
    <w:rsid w:val="008A10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0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01C"/>
    <w:rPr>
      <w:i/>
      <w:iCs/>
      <w:color w:val="404040" w:themeColor="text1" w:themeTint="BF"/>
    </w:rPr>
  </w:style>
  <w:style w:type="paragraph" w:styleId="ListParagraph">
    <w:name w:val="List Paragraph"/>
    <w:basedOn w:val="Normal"/>
    <w:uiPriority w:val="34"/>
    <w:qFormat/>
    <w:rsid w:val="008A101C"/>
    <w:pPr>
      <w:ind w:left="720"/>
      <w:contextualSpacing/>
    </w:pPr>
  </w:style>
  <w:style w:type="character" w:styleId="IntenseEmphasis">
    <w:name w:val="Intense Emphasis"/>
    <w:basedOn w:val="DefaultParagraphFont"/>
    <w:uiPriority w:val="21"/>
    <w:qFormat/>
    <w:rsid w:val="008A101C"/>
    <w:rPr>
      <w:i/>
      <w:iCs/>
      <w:color w:val="0F4761" w:themeColor="accent1" w:themeShade="BF"/>
    </w:rPr>
  </w:style>
  <w:style w:type="paragraph" w:styleId="IntenseQuote">
    <w:name w:val="Intense Quote"/>
    <w:basedOn w:val="Normal"/>
    <w:next w:val="Normal"/>
    <w:link w:val="IntenseQuoteChar"/>
    <w:uiPriority w:val="30"/>
    <w:qFormat/>
    <w:rsid w:val="008A1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01C"/>
    <w:rPr>
      <w:i/>
      <w:iCs/>
      <w:color w:val="0F4761" w:themeColor="accent1" w:themeShade="BF"/>
    </w:rPr>
  </w:style>
  <w:style w:type="character" w:styleId="IntenseReference">
    <w:name w:val="Intense Reference"/>
    <w:basedOn w:val="DefaultParagraphFont"/>
    <w:uiPriority w:val="32"/>
    <w:qFormat/>
    <w:rsid w:val="008A1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Dey</dc:creator>
  <cp:keywords/>
  <dc:description/>
  <cp:lastModifiedBy>Abhishek Dey</cp:lastModifiedBy>
  <cp:revision>3</cp:revision>
  <dcterms:created xsi:type="dcterms:W3CDTF">2024-05-13T00:26:00Z</dcterms:created>
  <dcterms:modified xsi:type="dcterms:W3CDTF">2024-06-14T09:41:00Z</dcterms:modified>
</cp:coreProperties>
</file>