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Login Page: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72263" cy="392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Registered Users can enter Username and Password/ Or continue with google account.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 Users can click on the ‘Join Now’ link.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7372350" cy="3924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User can give proper Username , Email and Password or register him/her self with google account.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 Home Page: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37235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will shows the Available Category for logged in User.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navigation bar, user can see profile (Profile link), go to home page (Knowledge-Content link), logout from the application (Logout link)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can click on ‘Add Category’ button to add category, when clicked it will show below screen to enter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372350" cy="394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can filter categories by writing the  category name in the ‘Search category’ text box. (searching is case-insensitive)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user clicks on any available Category, it will show the screen below.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72350" cy="394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It will show available files for selected category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When users click on any file it will download that file to user’s machine.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 can filter files by writing the file name in ‘Search File’ text box. (searching is case-insensitive)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Users can go back to Categories by clicking on ‘Back to Content’ button.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Users can add file, by clicking on ‘Add File’ button. It will show below screen. Users can select file and upload it.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72350" cy="394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On Files-page, Users can create file by clicking ‘Create File’ button. It will show below screen. After giving details user can save file.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72350" cy="392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