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7325" w14:textId="2F7244DB" w:rsidR="00B8134D" w:rsidRDefault="00B8134D" w:rsidP="00916869">
      <w:pPr>
        <w:spacing w:after="0" w:line="276" w:lineRule="auto"/>
        <w:rPr>
          <w:rFonts w:ascii="Calibri" w:eastAsia="Calibri" w:hAnsi="Calibri" w:cs="Mangal" w:hint="cs"/>
          <w:sz w:val="24"/>
          <w:szCs w:val="24"/>
          <w:lang w:val="en-IN" w:bidi="mr-IN"/>
        </w:rPr>
      </w:pPr>
      <w:r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समाजातील अनिष्ट</w:t>
      </w:r>
      <w:r>
        <w:rPr>
          <w:rFonts w:ascii="Calibri" w:eastAsia="Calibri" w:hAnsi="Calibri" w:cs="Mangal" w:hint="cs"/>
          <w:sz w:val="24"/>
          <w:szCs w:val="24"/>
          <w:lang w:val="en-IN" w:bidi="mr-IN"/>
        </w:rPr>
        <w:t>,</w:t>
      </w:r>
      <w:r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अन्यायकारक रूढी प्रथा आणि विचारांविरुद्ध लोकांमध्ये संवेदना आणि जागृती निर्माण करण्यासाठी स्वाधार सातत्याने विविध सामाजिक आणि चालू ज्वलंत विषयावर </w:t>
      </w:r>
      <w:r w:rsidR="000A5CFF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व्याख्याने आयोजित करते. यासाठी त्या त्या विषयातील दंग तज्ञांची आम्हाला मोलाची साथ आम्हाला नेहेमीच मिळाली. स्वाधारने सातत्याने महिलांचे प्रश्न</w:t>
      </w:r>
      <w:r w:rsidR="000A5CFF">
        <w:rPr>
          <w:rFonts w:ascii="Calibri" w:eastAsia="Calibri" w:hAnsi="Calibri" w:cs="Mangal" w:hint="cs"/>
          <w:sz w:val="24"/>
          <w:szCs w:val="24"/>
          <w:lang w:val="en-IN" w:bidi="mr-IN"/>
        </w:rPr>
        <w:t>,</w:t>
      </w:r>
      <w:r w:rsidR="000A5CFF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आरोग्य</w:t>
      </w:r>
      <w:r w:rsidR="000A5CFF">
        <w:rPr>
          <w:rFonts w:ascii="Calibri" w:eastAsia="Calibri" w:hAnsi="Calibri" w:cs="Mangal" w:hint="cs"/>
          <w:sz w:val="24"/>
          <w:szCs w:val="24"/>
          <w:lang w:val="en-IN" w:bidi="mr-IN"/>
        </w:rPr>
        <w:t>,</w:t>
      </w:r>
      <w:r w:rsidR="000A5CFF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कायदा</w:t>
      </w:r>
      <w:r w:rsidR="000A5CFF">
        <w:rPr>
          <w:rFonts w:ascii="Calibri" w:eastAsia="Calibri" w:hAnsi="Calibri" w:cs="Mangal" w:hint="cs"/>
          <w:sz w:val="24"/>
          <w:szCs w:val="24"/>
          <w:lang w:val="en-IN" w:bidi="mr-IN"/>
        </w:rPr>
        <w:t>,</w:t>
      </w:r>
      <w:r w:rsidR="000A5CFF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समाजमनाची मानसिकता इ. विविध विषयांवर व्याख्याने आयोजित केली आहेत उदाहरणार्थ ---</w:t>
      </w:r>
      <w:bookmarkStart w:id="0" w:name="_GoBack"/>
      <w:bookmarkEnd w:id="0"/>
      <w:r w:rsidR="000A5CFF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</w:t>
      </w:r>
      <w:r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</w:p>
    <w:p w14:paraId="3E3A789F" w14:textId="77777777" w:rsidR="00B8134D" w:rsidRDefault="00B8134D" w:rsidP="00916869">
      <w:pPr>
        <w:spacing w:after="0" w:line="276" w:lineRule="auto"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5D315CF6" w14:textId="5CFDC97C" w:rsidR="00916869" w:rsidRPr="00916869" w:rsidRDefault="00B8134D" w:rsidP="00916869">
      <w:pPr>
        <w:spacing w:after="0" w:line="276" w:lineRule="auto"/>
        <w:rPr>
          <w:rFonts w:ascii="Calibri" w:eastAsia="Calibri" w:hAnsi="Calibri" w:cs="Mangal"/>
          <w:sz w:val="24"/>
          <w:szCs w:val="24"/>
          <w:lang w:val="en-IN" w:bidi="mr-IN"/>
        </w:rPr>
      </w:pPr>
      <w:r>
        <w:rPr>
          <w:rFonts w:ascii="Calibri" w:eastAsia="Calibri" w:hAnsi="Calibri" w:cs="Mangal"/>
          <w:sz w:val="24"/>
          <w:szCs w:val="24"/>
          <w:lang w:val="en-IN" w:bidi="mr-IN"/>
        </w:rPr>
        <w:t xml:space="preserve">                     </w:t>
      </w:r>
      <w:r w:rsidR="00916869"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व्याख्याने                                               वक्ते</w:t>
      </w:r>
    </w:p>
    <w:p w14:paraId="49C81FD6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‘वेगळ्या वाटा – स्त्रियांसाठी विविध व्यवसायाची          प्रा. श्रीमती शैला सांगळे</w:t>
      </w:r>
    </w:p>
    <w:p w14:paraId="1D7A1FBF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माहिती’</w:t>
      </w:r>
    </w:p>
    <w:p w14:paraId="7120B568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bookmarkStart w:id="1" w:name="_Hlk501031329"/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“वैश्या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ं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चे पुनर्वसन”                                  श्रीमती प्रीती शहा</w:t>
      </w:r>
    </w:p>
    <w:p w14:paraId="0EDC3A84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“गणेशोत्सव कसा साजरा करावा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?”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रेखा ठाकूर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प्रभा देशमुख</w:t>
      </w:r>
    </w:p>
    <w:p w14:paraId="31BD8470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‘महिला संघटना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ं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चे महत्त्व’                             गीता पंडित व देशमुख</w:t>
      </w:r>
    </w:p>
    <w:p w14:paraId="4E8E9627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कौटुंबिक आरोग्य – सामाजिक व शारीरिक                शारदाबेन आशर</w:t>
      </w:r>
    </w:p>
    <w:p w14:paraId="4F232B5C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‘स्त्रिया व अत्याचार’                                 श्रीमती वीणा दास</w:t>
      </w:r>
    </w:p>
    <w:p w14:paraId="1343566B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‘मानसिक समस्येमुळे निर्माण होणारे ताणतणाव’          डॉ. अनुराधा सोवनी</w:t>
      </w:r>
    </w:p>
    <w:p w14:paraId="1957133A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राष्ट्रीय महिला कोष व त्याचे महिलांना होणारे फायदे      श्रीमती प्रेमा पुरव</w:t>
      </w:r>
    </w:p>
    <w:bookmarkEnd w:id="1"/>
    <w:p w14:paraId="3C894F11" w14:textId="63F5505D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स्त्री</w:t>
      </w:r>
      <w:r w:rsidR="00B8134D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भ्रूण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हत्याविरोधात जनमत जागृत करण्यासाठी जाहीर     डॉ.बी.एन. इनामदार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</w:t>
      </w:r>
    </w:p>
    <w:p w14:paraId="7AAB2573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व्याख्याने                                          प्रा. रवींद्र रु.पं. व</w:t>
      </w:r>
    </w:p>
    <w:p w14:paraId="12C8AAA9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     श्रीमती मृणाल गोरे.</w:t>
      </w:r>
    </w:p>
    <w:p w14:paraId="3747CEDE" w14:textId="70649BBB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“व्यसनाधीन पतीच्या संबंधात पत्नीची जबाबदारी” </w:t>
      </w:r>
      <w:r w:rsidR="00F6586B">
        <w:rPr>
          <w:rFonts w:ascii="Calibri" w:eastAsia="Calibri" w:hAnsi="Calibri" w:cs="Mangal"/>
          <w:sz w:val="24"/>
          <w:szCs w:val="24"/>
          <w:lang w:val="en-IN" w:bidi="mr-IN"/>
        </w:rPr>
        <w:t xml:space="preserve">         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प्रा . विनिता चितळे</w:t>
      </w:r>
    </w:p>
    <w:p w14:paraId="58D7DA56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“स्वयंरोजगार व धंदेशिक्षण”                       श्रीमती अरुणा कौलगुड</w:t>
      </w:r>
    </w:p>
    <w:p w14:paraId="635A7D0B" w14:textId="0AF91D88" w:rsidR="00F6586B" w:rsidRPr="00F6586B" w:rsidRDefault="00916869" w:rsidP="00F6586B">
      <w:pPr>
        <w:pStyle w:val="ListParagraph"/>
        <w:numPr>
          <w:ilvl w:val="0"/>
          <w:numId w:val="1"/>
        </w:numPr>
        <w:rPr>
          <w:rFonts w:ascii="Calibri" w:eastAsia="Calibri" w:hAnsi="Calibri" w:cs="Mangal"/>
          <w:sz w:val="24"/>
          <w:szCs w:val="24"/>
          <w:lang w:val="en-IN" w:bidi="mr-IN"/>
        </w:rPr>
      </w:pPr>
      <w:r w:rsidRPr="00F6586B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‘धर्मादाता व स्त्रिया’   </w:t>
      </w:r>
      <w:r w:rsidR="00F6586B">
        <w:rPr>
          <w:rFonts w:ascii="Calibri" w:eastAsia="Calibri" w:hAnsi="Calibri" w:cs="Mangal"/>
          <w:sz w:val="24"/>
          <w:szCs w:val="24"/>
          <w:lang w:val="en-IN" w:bidi="mr-IN"/>
        </w:rPr>
        <w:t xml:space="preserve">                                                     </w:t>
      </w:r>
      <w:r w:rsidRPr="00F6586B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</w:t>
      </w:r>
      <w:r w:rsidR="00F6586B" w:rsidRPr="00F6586B">
        <w:rPr>
          <w:rFonts w:ascii="Calibri" w:eastAsia="Calibri" w:hAnsi="Calibri" w:cs="Mangal"/>
          <w:sz w:val="24"/>
          <w:szCs w:val="24"/>
          <w:cs/>
          <w:lang w:val="en-IN" w:bidi="mr-IN"/>
        </w:rPr>
        <w:t>श्रीमती ज्योती म्हापसेकर</w:t>
      </w:r>
    </w:p>
    <w:p w14:paraId="0B28702E" w14:textId="1903D66F" w:rsidR="00916869" w:rsidRPr="00F6586B" w:rsidRDefault="00F6586B" w:rsidP="00F6586B">
      <w:pPr>
        <w:spacing w:after="0" w:line="276" w:lineRule="auto"/>
        <w:ind w:left="36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>
        <w:rPr>
          <w:rFonts w:ascii="Calibri" w:eastAsia="Calibri" w:hAnsi="Calibri" w:cs="Mangal"/>
          <w:sz w:val="24"/>
          <w:szCs w:val="24"/>
          <w:lang w:val="en-IN" w:bidi="mr-IN"/>
        </w:rPr>
        <w:t xml:space="preserve">                                                     </w:t>
      </w:r>
      <w:r w:rsidR="00916869" w:rsidRPr="00F6586B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</w:t>
      </w:r>
      <w:r w:rsidRPr="00F6586B">
        <w:rPr>
          <w:rFonts w:ascii="Calibri" w:eastAsia="Calibri" w:hAnsi="Calibri" w:cs="Mangal"/>
          <w:sz w:val="24"/>
          <w:szCs w:val="24"/>
          <w:lang w:val="en-IN" w:bidi="mr-IN"/>
        </w:rPr>
        <w:t xml:space="preserve">  </w:t>
      </w:r>
      <w:r w:rsidR="00916869" w:rsidRPr="00F6586B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    </w:t>
      </w:r>
    </w:p>
    <w:p w14:paraId="29645347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‘अंधश्रध्दा व स्त्रिया’                             श्रीमती श्याम मानव</w:t>
      </w:r>
    </w:p>
    <w:p w14:paraId="08DB97F9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‘महिला आयोग – माहिती व सुधारणा’              श्रीमती सुधा वर्दे</w:t>
      </w:r>
    </w:p>
    <w:p w14:paraId="6B61E261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‘राष्ट्रीय व राज्य पातळीवर महिला आयोगाची         श्रीमती सुधा वर्दे</w:t>
      </w:r>
    </w:p>
    <w:p w14:paraId="2536828D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रचना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कार्य व सुधारणा’      </w:t>
      </w:r>
    </w:p>
    <w:p w14:paraId="373B107F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महिलाविषयक कायदे       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गायत्री वागळे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</w:t>
      </w:r>
    </w:p>
    <w:p w14:paraId="6FF4B798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lastRenderedPageBreak/>
        <w:t>(मुस्लिम स्त्री विषयक कायदे) 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निलोफर अख्तर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1A342BCC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  श्रीमती विजया जोशी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5E80E209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हेमांगी विचारे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116C6490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  पो. नि. संजय माने</w:t>
      </w:r>
    </w:p>
    <w:p w14:paraId="065AB45E" w14:textId="69468C1F" w:rsid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‘भारताचे सार्वभौमत्व’                           डॉ. मालिनी कारकल</w:t>
      </w:r>
    </w:p>
    <w:p w14:paraId="527A8177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60C63BA2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“स्त्रिया आणि कायदे”                           निवृत्त पोलीस आयुक्त श्री.</w:t>
      </w:r>
    </w:p>
    <w:p w14:paraId="2FEAAC9D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अरविंद पटवर्धन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राजू</w:t>
      </w:r>
    </w:p>
    <w:p w14:paraId="58ECD90D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 पाटील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क्रांती साठे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114FB5A5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अच्युत चाफेकर</w:t>
      </w:r>
    </w:p>
    <w:p w14:paraId="39F84053" w14:textId="67B74FFC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“स्त्रिया व कायदे”                      म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जि</w:t>
      </w:r>
      <w:r w:rsidR="00F6586B">
        <w:rPr>
          <w:rFonts w:ascii="Calibri" w:eastAsia="Calibri" w:hAnsi="Calibri" w:cs="Mangal"/>
          <w:sz w:val="24"/>
          <w:szCs w:val="24"/>
          <w:lang w:val="en-IN" w:bidi="mr-IN"/>
        </w:rPr>
        <w:t>.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श्रीमती अरुंधती वालावलकर</w:t>
      </w:r>
    </w:p>
    <w:p w14:paraId="4087D9C1" w14:textId="38990EC5" w:rsidR="00916869" w:rsidRPr="00916869" w:rsidRDefault="00916869" w:rsidP="00F6586B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मुस्लिम व्यक्तिगत धार्मिक कायदा </w:t>
      </w:r>
      <w:r w:rsidR="00F6586B">
        <w:rPr>
          <w:rFonts w:ascii="Calibri" w:eastAsia="Calibri" w:hAnsi="Calibri" w:cs="Mangal"/>
          <w:sz w:val="24"/>
          <w:szCs w:val="24"/>
          <w:lang w:val="en-IN" w:bidi="mr-IN"/>
        </w:rPr>
        <w:t xml:space="preserve"> </w:t>
      </w:r>
    </w:p>
    <w:p w14:paraId="36B99C27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“स्त्रिया आणि कायदा”                      श्रीमती लता प्र.म.</w:t>
      </w:r>
    </w:p>
    <w:p w14:paraId="09A8523F" w14:textId="77D4869A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</w:t>
      </w:r>
      <w:r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</w:p>
    <w:p w14:paraId="1967F8B5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“कौटुंबिक न्यायालयाची कार्यपध्दती”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गायत्री वागळे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नवीना</w:t>
      </w:r>
    </w:p>
    <w:p w14:paraId="44BCE59C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“पोलीस कार्यपध्दती”                      श्रीमती पौरुचिस्ती सेठना व पोलीस</w:t>
      </w:r>
    </w:p>
    <w:p w14:paraId="1DC171CF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निरिक्षक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गुन्हे शाखा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2137C767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श्री. नंदकुमार मेस्त्री</w:t>
      </w:r>
    </w:p>
    <w:p w14:paraId="73E96C8B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“फौजदारी कार्यपध्दती”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ड. शीला म्हात्रे</w:t>
      </w:r>
    </w:p>
    <w:p w14:paraId="5CF5FE31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‘कुटुंब न्यायालय व त्याचे कामकाज’          कौटुंबिक सल्लागार-</w:t>
      </w:r>
    </w:p>
    <w:p w14:paraId="642574A4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श्रीमती प्रतिभा घीवला </w:t>
      </w:r>
    </w:p>
    <w:p w14:paraId="0BF8A56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अमृता देशपांडे खुनामागची मानसिकता          स्वाधार – कार्यकर्त्या</w:t>
      </w:r>
    </w:p>
    <w:p w14:paraId="5CEF0503" w14:textId="54004B7F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(व्याख्यान</w:t>
      </w:r>
      <w:r w:rsidR="00F6586B">
        <w:rPr>
          <w:rFonts w:ascii="Calibri" w:eastAsia="Calibri" w:hAnsi="Calibri" w:cs="Mangal"/>
          <w:sz w:val="24"/>
          <w:szCs w:val="24"/>
          <w:lang w:val="en-IN" w:bidi="mr-IN"/>
        </w:rPr>
        <w:t xml:space="preserve"> </w:t>
      </w:r>
      <w:r w:rsidR="00F6586B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व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चर्चा महाविद्यालयीन विद्यार्थ्यांशी)</w:t>
      </w:r>
    </w:p>
    <w:p w14:paraId="58A029B1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दहशतवादाचा स्त्रियांवर होणारा परिणाम        श्रीमती प्रतिभा रानडे</w:t>
      </w:r>
    </w:p>
    <w:p w14:paraId="136C50D5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(विशेषत: अफगाणिस्त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ा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तील अनुभव)                            </w:t>
      </w:r>
    </w:p>
    <w:p w14:paraId="3D65B393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“नवीन आर्थिक धोरण आणि स्त्रिया”          श्री. भालचंद्र मुणगेकर</w:t>
      </w:r>
    </w:p>
    <w:p w14:paraId="01A6F116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bookmarkStart w:id="2" w:name="_Hlk501031293"/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“स्त्रिया व मुले यांच्या साहाय्यार्थ खास कक्ष”    अनिता गेही व तृप्ती पांचाळ</w:t>
      </w:r>
    </w:p>
    <w:p w14:paraId="7C7B94EE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“कुटुंब नियोजन व वाढती लोकसंख्या”              श्रीमती आशर</w:t>
      </w:r>
    </w:p>
    <w:p w14:paraId="2C0D7AA8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lastRenderedPageBreak/>
        <w:t xml:space="preserve"> “आयोडिनयुक्त मीठाचा प्रचार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वस्तुस्थिती           प्रा. रविंद्र रु. पं.</w:t>
      </w:r>
    </w:p>
    <w:p w14:paraId="1C27385B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व थायरा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ईड समस्या                                         </w:t>
      </w:r>
    </w:p>
    <w:p w14:paraId="27A9ACD0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दारूचे शरीरावर व मनावर होणारे परिणाम         डॉ. रुपेश धुरी</w:t>
      </w:r>
    </w:p>
    <w:p w14:paraId="3357726B" w14:textId="2F3CB75C" w:rsid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दारूचे कुटुंब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ा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वर व समाजावर होणारे परिणाम        डॉ. सुरेज मेहता</w:t>
      </w:r>
    </w:p>
    <w:p w14:paraId="4753102D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3CCD37F5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“मद्यपान”                               हेमा शहा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डॉ. आनंद नाडकर्णी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bookmarkEnd w:id="2"/>
    <w:p w14:paraId="27E8779D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डॉ. राजेंद्र बर्वे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हेमा नेरुरकर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1C419210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बागेश्री पारीख</w:t>
      </w:r>
    </w:p>
    <w:p w14:paraId="1A8D22FE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“आरोग्य व तंत्रज्ञान”                      डॉ. मालिनी कारकल</w:t>
      </w:r>
    </w:p>
    <w:p w14:paraId="33842013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“आरोग्य व आहार”                         श्रीमती कमलाबाई जोशी</w:t>
      </w:r>
    </w:p>
    <w:p w14:paraId="6ECF3C69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“स्त्रियांचे आरोग्य व आजार”               डॉ. लीलावती खांडेकर</w:t>
      </w:r>
    </w:p>
    <w:p w14:paraId="1F4D7B3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‘आई मी डब्यात काय नेऊ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>?’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श्रीमती सुधाताई आंबेकर</w:t>
      </w:r>
    </w:p>
    <w:p w14:paraId="7A7D86A2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नव्या वाटा नवी क्षितिजे                   श्रीमती आशा पाटील</w:t>
      </w:r>
    </w:p>
    <w:p w14:paraId="3CA2ECE3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(विविध व्यवसाय व त्यासाठी उपयुक्त</w:t>
      </w:r>
    </w:p>
    <w:p w14:paraId="51669A01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ठरवणारे अभ्यासक्रम) </w:t>
      </w:r>
    </w:p>
    <w:p w14:paraId="682EF486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‘व्यक्तिमत्वाचा कल व व्यवसाय निवड’         डॉ. आशिष देशपांडे</w:t>
      </w:r>
    </w:p>
    <w:p w14:paraId="6C67A28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निराधार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दुर्लक्षित मुलांसाठी बालकल्याण       प्रीतीबेन शहा</w:t>
      </w:r>
    </w:p>
    <w:p w14:paraId="5ED3EE50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समिती कामाचे                      </w:t>
      </w:r>
    </w:p>
    <w:p w14:paraId="036A4CE8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“लैंगिक शिक्षण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ा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ची आवश्यकता”             डॉ. विठठ्ल प्रभु</w:t>
      </w:r>
    </w:p>
    <w:p w14:paraId="20150B98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दांपत्य – जीवनातील लैंगिक समस्या         डॉ. विठठ्ल प्रभु</w:t>
      </w:r>
    </w:p>
    <w:p w14:paraId="626A793E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“वयात येणे ते विवाह”                    डॉ. विठठ्ल प्रभु</w:t>
      </w:r>
    </w:p>
    <w:p w14:paraId="29BA341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‘कुटुंब जीवन शिक्षण विद्यार्थ्यांसाठी</w:t>
      </w:r>
    </w:p>
    <w:p w14:paraId="676E0849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‘शैक्षणिक प्रकल्प व मार्गदर्शन’             श्रीमती निर्मला केळकर     </w:t>
      </w:r>
    </w:p>
    <w:p w14:paraId="0340CAD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निरोगी आरोग्यासाठी सकस आहार जत्रा     श्री. मिलिंद मोहाडीकर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मृणालताई गोरे  </w:t>
      </w:r>
    </w:p>
    <w:p w14:paraId="67B33ACD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आरोग्यमुद्रा व निसर्गोपचार                श्रीमती नलिनी कापरे</w:t>
      </w:r>
    </w:p>
    <w:p w14:paraId="61E3C55B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वयात येताना आपल्यात होणारे शारिरीक     श्रीमती सुनिता मल्लापूरकर</w:t>
      </w:r>
    </w:p>
    <w:p w14:paraId="7A1720B4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व मानसिक बदल        </w:t>
      </w:r>
    </w:p>
    <w:p w14:paraId="644E81C4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स्त्रियांसाठी - पावसाळ्यात होणारे साथीचे   शारदा आशर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गीता पंडीत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राधा कर्णिक</w:t>
      </w:r>
    </w:p>
    <w:p w14:paraId="32D51718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lastRenderedPageBreak/>
        <w:t xml:space="preserve">रोगप्रतिबंधक उपाय      </w:t>
      </w:r>
    </w:p>
    <w:p w14:paraId="33E3B3DC" w14:textId="54E3EC23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b/>
          <w:bCs/>
          <w:sz w:val="20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महिलां</w:t>
      </w:r>
      <w:r w:rsidR="00A67A74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मधील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संधिवात </w:t>
      </w:r>
      <w:r w:rsidR="00A67A74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         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डॉ. हरिश भेंडे </w:t>
      </w:r>
      <w:r w:rsidRPr="00916869">
        <w:rPr>
          <w:rFonts w:ascii="Calibri" w:eastAsia="Calibri" w:hAnsi="Calibri" w:cs="Mangal"/>
          <w:b/>
          <w:bCs/>
          <w:sz w:val="20"/>
          <w:cs/>
          <w:lang w:val="en-IN" w:bidi="mr-IN"/>
        </w:rPr>
        <w:t>(अस्थिरोगतज्ञ)</w:t>
      </w:r>
    </w:p>
    <w:p w14:paraId="4177C4FB" w14:textId="3B7C4235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2ACCA4A8" w14:textId="58A05A53" w:rsid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विवाहपूर्व मार्गदर्शन                              प्रभा जोशी</w:t>
      </w:r>
    </w:p>
    <w:p w14:paraId="1AB6030A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07D581D9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ह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लो मेडिकल फा</w:t>
      </w:r>
      <w:r w:rsidRPr="00916869">
        <w:rPr>
          <w:rFonts w:ascii="Mangal" w:eastAsia="Calibri" w:hAnsi="Mangal" w:cs="Mangal"/>
          <w:sz w:val="24"/>
          <w:szCs w:val="24"/>
          <w:cs/>
          <w:lang w:val="en-IN" w:bidi="mr-IN"/>
        </w:rPr>
        <w:t>ं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ऊडेशन अणदूर या                 डॉ. शशिकांत अहंकारी</w:t>
      </w:r>
    </w:p>
    <w:p w14:paraId="24E319E1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संस्थेच्या कार्याची विविध माध्यमांव्दारे               डॉ. शुभांगी अहंकारी</w:t>
      </w:r>
    </w:p>
    <w:p w14:paraId="3764A17C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ओळख       </w:t>
      </w:r>
    </w:p>
    <w:p w14:paraId="2A93D63C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b/>
          <w:bCs/>
          <w:sz w:val="20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हृद्यविकार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>मधुमेह</w:t>
      </w:r>
      <w:r w:rsidRPr="00916869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रक्तदाब या आजारांबाबत      डॉ. राजीव तुंगारे </w:t>
      </w:r>
      <w:r w:rsidRPr="00916869">
        <w:rPr>
          <w:rFonts w:ascii="Calibri" w:eastAsia="Calibri" w:hAnsi="Calibri" w:cs="Mangal"/>
          <w:b/>
          <w:bCs/>
          <w:sz w:val="20"/>
          <w:cs/>
          <w:lang w:val="en-IN" w:bidi="mr-IN"/>
        </w:rPr>
        <w:t>(हृद्यरोगतज्ञ)</w:t>
      </w:r>
    </w:p>
    <w:p w14:paraId="048E7A84" w14:textId="77777777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माहिती </w:t>
      </w:r>
    </w:p>
    <w:p w14:paraId="68FECEB3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ग्रामीण महिलांची सक्षमता                       रेखा ठाकूर</w:t>
      </w:r>
    </w:p>
    <w:p w14:paraId="124CA470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विवाहपूर्व मार्गदर्शन                            स्वाधार कार्यकर्त्या</w:t>
      </w:r>
    </w:p>
    <w:p w14:paraId="214D1662" w14:textId="77777777" w:rsidR="00916869" w:rsidRPr="00916869" w:rsidRDefault="00916869" w:rsidP="00916869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मुलींचे शिक्षण व महिला सक्षमीकरण            प्रगती बाणखेले</w:t>
      </w:r>
    </w:p>
    <w:p w14:paraId="25608233" w14:textId="02253A9F" w:rsidR="00916869" w:rsidRPr="00916869" w:rsidRDefault="00916869" w:rsidP="00916869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       वर्षा </w:t>
      </w:r>
      <w:r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तावडे </w:t>
      </w:r>
      <w:r w:rsidRPr="00916869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</w:t>
      </w:r>
    </w:p>
    <w:p w14:paraId="5E493D16" w14:textId="77777777" w:rsidR="00B8723C" w:rsidRDefault="00B8723C"/>
    <w:sectPr w:rsidR="00B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876"/>
    <w:multiLevelType w:val="hybridMultilevel"/>
    <w:tmpl w:val="7E0284A2"/>
    <w:lvl w:ilvl="0" w:tplc="3E5CDE22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3C"/>
    <w:rsid w:val="000A5CFF"/>
    <w:rsid w:val="00916869"/>
    <w:rsid w:val="00A67A74"/>
    <w:rsid w:val="00B8134D"/>
    <w:rsid w:val="00B8723C"/>
    <w:rsid w:val="00F6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94C8"/>
  <w15:chartTrackingRefBased/>
  <w15:docId w15:val="{0BD0C889-B893-44ED-B345-3D8F2D7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BDAF-E441-492D-83C1-79DCB73A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5</cp:revision>
  <dcterms:created xsi:type="dcterms:W3CDTF">2017-12-08T13:37:00Z</dcterms:created>
  <dcterms:modified xsi:type="dcterms:W3CDTF">2018-01-25T10:12:00Z</dcterms:modified>
</cp:coreProperties>
</file>