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07B87C13" w14:textId="0F87D25D" w:rsidR="009B1585" w:rsidRPr="00D935AE" w:rsidRDefault="00F4344C" w:rsidP="00172403">
      <w:pPr>
        <w:pStyle w:val="Sansinterligne"/>
        <w:rPr>
          <w:sz w:val="40"/>
          <w:szCs w:val="40"/>
          <w:lang w:val="en-CA"/>
        </w:rPr>
      </w:pPr>
      <w:r w:rsidRPr="009B1585">
        <w:rPr>
          <w:noProof/>
          <w:sz w:val="40"/>
          <w:szCs w:val="40"/>
          <w:lang w:val="fr-FR" w:eastAsia="fr-FR"/>
        </w:rPr>
        <mc:AlternateContent>
          <mc:Choice Requires="wpg">
            <w:drawing>
              <wp:anchor distT="0" distB="0" distL="114300" distR="114300" simplePos="0" relativeHeight="251666432" behindDoc="1" locked="0" layoutInCell="1" allowOverlap="1" wp14:anchorId="035FE5F4" wp14:editId="1EF34093">
                <wp:simplePos x="0" y="0"/>
                <wp:positionH relativeFrom="column">
                  <wp:posOffset>-1586252</wp:posOffset>
                </wp:positionH>
                <wp:positionV relativeFrom="paragraph">
                  <wp:posOffset>-142391</wp:posOffset>
                </wp:positionV>
                <wp:extent cx="8923565" cy="819150"/>
                <wp:effectExtent l="0" t="38100" r="11430" b="57150"/>
                <wp:wrapNone/>
                <wp:docPr id="9" name="Group 9"/>
                <wp:cNvGraphicFramePr/>
                <a:graphic xmlns:a="http://schemas.openxmlformats.org/drawingml/2006/main">
                  <a:graphicData uri="http://schemas.microsoft.com/office/word/2010/wordprocessingGroup">
                    <wpg:wgp>
                      <wpg:cNvGrpSpPr/>
                      <wpg:grpSpPr>
                        <a:xfrm>
                          <a:off x="0" y="0"/>
                          <a:ext cx="8923565" cy="819150"/>
                          <a:chOff x="0" y="82551"/>
                          <a:chExt cx="8923565" cy="819150"/>
                        </a:xfrm>
                      </wpg:grpSpPr>
                      <wps:wsp>
                        <wps:cNvPr id="3" name="Frame 3"/>
                        <wps:cNvSpPr/>
                        <wps:spPr>
                          <a:xfrm>
                            <a:off x="704721" y="82551"/>
                            <a:ext cx="3230088" cy="819150"/>
                          </a:xfrm>
                          <a:prstGeom prst="frame">
                            <a:avLst/>
                          </a:prstGeom>
                          <a:solidFill>
                            <a:schemeClr val="accent6">
                              <a:lumMod val="60000"/>
                              <a:lumOff val="40000"/>
                            </a:schemeClr>
                          </a:solidFill>
                          <a:ln w="6350">
                            <a:solidFill>
                              <a:schemeClr val="accent3">
                                <a:lumMod val="50000"/>
                              </a:schemeClr>
                            </a:solidFill>
                          </a:ln>
                          <a:effectLst>
                            <a:outerShdw blurRad="38100" dist="25400" dir="10800000" algn="r" rotWithShape="0">
                              <a:schemeClr val="accent3">
                                <a:lumMod val="50000"/>
                                <a:alpha val="78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238125"/>
                            <a:ext cx="3790950" cy="549275"/>
                          </a:xfrm>
                          <a:prstGeom prst="rect">
                            <a:avLst/>
                          </a:prstGeom>
                          <a:noFill/>
                          <a:ln w="19050">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5C0116" w14:textId="77777777" w:rsidR="00745512" w:rsidRDefault="00745512" w:rsidP="007455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200650" y="247650"/>
                            <a:ext cx="3722915" cy="516576"/>
                          </a:xfrm>
                          <a:prstGeom prst="rect">
                            <a:avLst/>
                          </a:prstGeom>
                          <a:noFill/>
                          <a:ln w="19050" cap="flat" cmpd="sng" algn="ctr">
                            <a:solidFill>
                              <a:schemeClr val="accent3">
                                <a:lumMod val="50000"/>
                              </a:schemeClr>
                            </a:solidFill>
                            <a:prstDash val="solid"/>
                            <a:miter lim="800000"/>
                          </a:ln>
                          <a:effectLst/>
                        </wps:spPr>
                        <wps:txbx>
                          <w:txbxContent>
                            <w:p w14:paraId="587E64C3" w14:textId="3365275A" w:rsidR="00745512" w:rsidRPr="005F3B92" w:rsidRDefault="005F3B92" w:rsidP="00DC6A2E">
                              <w:pPr>
                                <w:pStyle w:val="Sansinterligne"/>
                                <w:ind w:right="965"/>
                                <w:jc w:val="center"/>
                                <w:rPr>
                                  <w:color w:val="000000" w:themeColor="text1"/>
                                  <w:lang w:val="en-CA"/>
                                </w:rPr>
                              </w:pPr>
                              <w:r w:rsidRPr="005F3B92">
                                <w:rPr>
                                  <w:color w:val="000000" w:themeColor="text1"/>
                                  <w:lang w:val="en-CA"/>
                                </w:rPr>
                                <w:t>313 Rich</w:t>
                              </w:r>
                              <w:r>
                                <w:rPr>
                                  <w:color w:val="000000" w:themeColor="text1"/>
                                  <w:lang w:val="en-CA"/>
                                </w:rPr>
                                <w:t>mond St. East</w:t>
                              </w:r>
                              <w:r w:rsidR="0099027D" w:rsidRPr="005F3B92">
                                <w:rPr>
                                  <w:color w:val="000000" w:themeColor="text1"/>
                                  <w:lang w:val="en-CA"/>
                                </w:rPr>
                                <w:t xml:space="preserve"> </w:t>
                              </w:r>
                              <w:r w:rsidR="001B5EFA" w:rsidRPr="005F3B92">
                                <w:rPr>
                                  <w:color w:val="000000" w:themeColor="text1"/>
                                </w:rPr>
                                <w:sym w:font="Wingdings 2" w:char="F0A1"/>
                              </w:r>
                              <w:r w:rsidR="001B5EFA" w:rsidRPr="005F3B92">
                                <w:rPr>
                                  <w:color w:val="000000" w:themeColor="text1"/>
                                  <w:lang w:val="en-CA"/>
                                </w:rPr>
                                <w:t xml:space="preserve"> </w:t>
                              </w:r>
                              <w:r>
                                <w:rPr>
                                  <w:color w:val="000000" w:themeColor="text1"/>
                                  <w:lang w:val="en-CA"/>
                                </w:rPr>
                                <w:t>Toronto</w:t>
                              </w:r>
                              <w:r w:rsidR="001B5EFA" w:rsidRPr="005F3B92">
                                <w:rPr>
                                  <w:color w:val="000000" w:themeColor="text1"/>
                                  <w:lang w:val="en-CA"/>
                                </w:rPr>
                                <w:t xml:space="preserve">, QC </w:t>
                              </w:r>
                              <w:r>
                                <w:rPr>
                                  <w:color w:val="000000" w:themeColor="text1"/>
                                  <w:lang w:val="en-CA"/>
                                </w:rPr>
                                <w:t>M5A4S7</w:t>
                              </w:r>
                              <w:r w:rsidR="001B5EFA" w:rsidRPr="005F3B92">
                                <w:rPr>
                                  <w:color w:val="000000" w:themeColor="text1"/>
                                  <w:lang w:val="en-CA"/>
                                </w:rPr>
                                <w:t xml:space="preserve"> </w:t>
                              </w:r>
                              <w:r w:rsidR="00745512" w:rsidRPr="005F3B92">
                                <w:rPr>
                                  <w:color w:val="000000" w:themeColor="text1"/>
                                </w:rPr>
                                <w:sym w:font="Wingdings 2" w:char="F0A1"/>
                              </w:r>
                              <w:r w:rsidR="00081E44" w:rsidRPr="005F3B92">
                                <w:rPr>
                                  <w:color w:val="000000" w:themeColor="text1"/>
                                  <w:lang w:val="en-CA"/>
                                </w:rPr>
                                <w:t xml:space="preserve"> </w:t>
                              </w:r>
                              <w:r>
                                <w:rPr>
                                  <w:color w:val="000000" w:themeColor="text1"/>
                                  <w:lang w:val="en-CA"/>
                                </w:rPr>
                                <w:t>416.320.7270</w:t>
                              </w:r>
                              <w:r w:rsidR="001B5EFA" w:rsidRPr="005F3B92">
                                <w:rPr>
                                  <w:color w:val="000000" w:themeColor="text1"/>
                                  <w:lang w:val="en-CA"/>
                                </w:rPr>
                                <w:t xml:space="preserve"> </w:t>
                              </w:r>
                              <w:r w:rsidR="001B5EFA" w:rsidRPr="005F3B92">
                                <w:rPr>
                                  <w:color w:val="000000" w:themeColor="text1"/>
                                </w:rPr>
                                <w:sym w:font="Wingdings 2" w:char="F0A1"/>
                              </w:r>
                              <w:r w:rsidR="001B5EFA" w:rsidRPr="005F3B92">
                                <w:rPr>
                                  <w:color w:val="000000" w:themeColor="text1"/>
                                  <w:lang w:val="en-CA"/>
                                </w:rPr>
                                <w:t xml:space="preserve"> </w:t>
                              </w:r>
                              <w:r>
                                <w:rPr>
                                  <w:color w:val="000000" w:themeColor="text1"/>
                                  <w:lang w:val="en-CA"/>
                                </w:rPr>
                                <w:t>Bianca_tanoh@live.ca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5FE5F4" id="Group 9" o:spid="_x0000_s1026" style="position:absolute;margin-left:-124.9pt;margin-top:-11.2pt;width:702.65pt;height:64.5pt;z-index:-251650048;mso-width-relative:margin;mso-height-relative:margin" coordorigin=",825" coordsize="89235,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">
                <v:shape id="Frame 3" o:spid="_x0000_s1027" style="position:absolute;left:7047;top:825;width:32301;height:8192;visibility:visible;mso-wrap-style:square;v-text-anchor:middle" coordsize="3230088,81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" path="m,l3230088,r,819150l,819150,,xm102394,102394r,614362l3127694,716756r,-614362l102394,102394xe" fillcolor="#d9c19b [1945]" strokecolor="#0d2b3d [1606]" strokeweight=".5pt">
                  <v:stroke joinstyle="miter"/>
                  <v:shadow on="t" color="#0d2b3d [1606]" opacity="51118f" origin=".5" offset="-2pt,0"/>
                  <v:path arrowok="t" o:connecttype="custom" o:connectlocs="0,0;3230088,0;3230088,819150;0,819150;0,0;102394,102394;102394,716756;3127694,716756;3127694,102394;102394,102394" o:connectangles="0,0,0,0,0,0,0,0,0,0"/>
                </v:shape>
                <v:rect id="Rectangle 5" o:spid="_x0000_s1028" style="position:absolute;top:2381;width:37909;height:5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" filled="f" strokecolor="#0d2b3d [1606]" strokeweight="1.5pt">
                  <v:textbox>
                    <w:txbxContent>
                      <w:p w14:paraId="2B5C0116" w14:textId="77777777" w:rsidR="00745512" w:rsidRDefault="00745512" w:rsidP="00745512">
                        <w:pPr>
                          <w:jc w:val="center"/>
                        </w:pPr>
                      </w:p>
                    </w:txbxContent>
                  </v:textbox>
                </v:rect>
                <v:rect id="Rectangle 8" o:spid="_x0000_s1029" style="position:absolute;left:52006;top:2476;width:37229;height:5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" filled="f" strokecolor="#0d2b3d [1606]" strokeweight="1.5pt">
                  <v:textbox inset="0,0,0,0">
                    <w:txbxContent>
                      <w:p w14:paraId="587E64C3" w14:textId="3365275A" w:rsidR="00745512" w:rsidRPr="005F3B92" w:rsidRDefault="005F3B92" w:rsidP="00DC6A2E">
                        <w:pPr>
                          <w:pStyle w:val="NoSpacing"/>
                          <w:ind w:right="965"/>
                          <w:jc w:val="center"/>
                          <w:rPr>
                            <w:color w:val="000000" w:themeColor="text1"/>
                            <w:lang w:val="en-CA"/>
                          </w:rPr>
                        </w:pPr>
                        <w:r w:rsidRPr="005F3B92">
                          <w:rPr>
                            <w:color w:val="000000" w:themeColor="text1"/>
                            <w:lang w:val="en-CA"/>
                          </w:rPr>
                          <w:t>313 Rich</w:t>
                        </w:r>
                        <w:r>
                          <w:rPr>
                            <w:color w:val="000000" w:themeColor="text1"/>
                            <w:lang w:val="en-CA"/>
                          </w:rPr>
                          <w:t>mond St. East</w:t>
                        </w:r>
                        <w:r w:rsidR="0099027D" w:rsidRPr="005F3B92">
                          <w:rPr>
                            <w:color w:val="000000" w:themeColor="text1"/>
                            <w:lang w:val="en-CA"/>
                          </w:rPr>
                          <w:t xml:space="preserve"> </w:t>
                        </w:r>
                        <w:r w:rsidR="001B5EFA" w:rsidRPr="005F3B92">
                          <w:rPr>
                            <w:color w:val="000000" w:themeColor="text1"/>
                          </w:rPr>
                          <w:sym w:font="Wingdings 2" w:char="F0A1"/>
                        </w:r>
                        <w:r w:rsidR="001B5EFA" w:rsidRPr="005F3B92">
                          <w:rPr>
                            <w:color w:val="000000" w:themeColor="text1"/>
                            <w:lang w:val="en-CA"/>
                          </w:rPr>
                          <w:t xml:space="preserve"> </w:t>
                        </w:r>
                        <w:r>
                          <w:rPr>
                            <w:color w:val="000000" w:themeColor="text1"/>
                            <w:lang w:val="en-CA"/>
                          </w:rPr>
                          <w:t>Toronto</w:t>
                        </w:r>
                        <w:r w:rsidR="001B5EFA" w:rsidRPr="005F3B92">
                          <w:rPr>
                            <w:color w:val="000000" w:themeColor="text1"/>
                            <w:lang w:val="en-CA"/>
                          </w:rPr>
                          <w:t xml:space="preserve">, QC </w:t>
                        </w:r>
                        <w:r>
                          <w:rPr>
                            <w:color w:val="000000" w:themeColor="text1"/>
                            <w:lang w:val="en-CA"/>
                          </w:rPr>
                          <w:t>M5A4S7</w:t>
                        </w:r>
                        <w:r w:rsidR="001B5EFA" w:rsidRPr="005F3B92">
                          <w:rPr>
                            <w:color w:val="000000" w:themeColor="text1"/>
                            <w:lang w:val="en-CA"/>
                          </w:rPr>
                          <w:t xml:space="preserve"> </w:t>
                        </w:r>
                        <w:r w:rsidR="00745512" w:rsidRPr="005F3B92">
                          <w:rPr>
                            <w:color w:val="000000" w:themeColor="text1"/>
                          </w:rPr>
                          <w:sym w:font="Wingdings 2" w:char="F0A1"/>
                        </w:r>
                        <w:r w:rsidR="00081E44" w:rsidRPr="005F3B92">
                          <w:rPr>
                            <w:color w:val="000000" w:themeColor="text1"/>
                            <w:lang w:val="en-CA"/>
                          </w:rPr>
                          <w:t xml:space="preserve"> </w:t>
                        </w:r>
                        <w:r>
                          <w:rPr>
                            <w:color w:val="000000" w:themeColor="text1"/>
                            <w:lang w:val="en-CA"/>
                          </w:rPr>
                          <w:t>416.320.7270</w:t>
                        </w:r>
                        <w:r w:rsidR="001B5EFA" w:rsidRPr="005F3B92">
                          <w:rPr>
                            <w:color w:val="000000" w:themeColor="text1"/>
                            <w:lang w:val="en-CA"/>
                          </w:rPr>
                          <w:t xml:space="preserve"> </w:t>
                        </w:r>
                        <w:r w:rsidR="001B5EFA" w:rsidRPr="005F3B92">
                          <w:rPr>
                            <w:color w:val="000000" w:themeColor="text1"/>
                          </w:rPr>
                          <w:sym w:font="Wingdings 2" w:char="F0A1"/>
                        </w:r>
                        <w:r w:rsidR="001B5EFA" w:rsidRPr="005F3B92">
                          <w:rPr>
                            <w:color w:val="000000" w:themeColor="text1"/>
                            <w:lang w:val="en-CA"/>
                          </w:rPr>
                          <w:t xml:space="preserve"> </w:t>
                        </w:r>
                        <w:r>
                          <w:rPr>
                            <w:color w:val="000000" w:themeColor="text1"/>
                            <w:lang w:val="en-CA"/>
                          </w:rPr>
                          <w:t>Bianca_tanoh@live.ca</w:t>
                        </w:r>
                      </w:p>
                    </w:txbxContent>
                  </v:textbox>
                </v:rect>
              </v:group>
            </w:pict>
          </mc:Fallback>
        </mc:AlternateContent>
      </w:r>
      <w:r w:rsidR="00356865">
        <w:rPr>
          <w:sz w:val="40"/>
          <w:szCs w:val="40"/>
          <w:lang w:val="en-CA"/>
        </w:rPr>
        <w:t>Bianc</w:t>
      </w:r>
      <w:r w:rsidR="0090679A">
        <w:rPr>
          <w:sz w:val="40"/>
          <w:szCs w:val="40"/>
          <w:lang w:val="en-CA"/>
        </w:rPr>
        <w:t>a</w:t>
      </w:r>
      <w:r w:rsidR="00356865">
        <w:rPr>
          <w:sz w:val="40"/>
          <w:szCs w:val="40"/>
          <w:lang w:val="en-CA"/>
        </w:rPr>
        <w:t xml:space="preserve"> Tanoh</w:t>
      </w:r>
      <w:r w:rsidR="00B3732B">
        <w:rPr>
          <w:sz w:val="40"/>
          <w:szCs w:val="40"/>
          <w:lang w:val="en-CA"/>
        </w:rPr>
        <w:tab/>
      </w:r>
      <w:r w:rsidR="00376F0D">
        <w:rPr>
          <w:sz w:val="40"/>
          <w:szCs w:val="40"/>
          <w:lang w:val="en-CA"/>
        </w:rPr>
        <w:t xml:space="preserve"> </w:t>
      </w:r>
      <w:r w:rsidR="00A41B09" w:rsidRPr="00D935AE">
        <w:rPr>
          <w:sz w:val="40"/>
          <w:szCs w:val="40"/>
          <w:lang w:val="en-CA"/>
        </w:rPr>
        <w:br/>
      </w:r>
    </w:p>
    <w:p w14:paraId="4B7C893E" w14:textId="77777777" w:rsidR="00B709C6" w:rsidRPr="00D935AE" w:rsidRDefault="00B709C6" w:rsidP="008C16EB">
      <w:pPr>
        <w:pStyle w:val="Sansinterligne"/>
        <w:rPr>
          <w:sz w:val="18"/>
          <w:lang w:val="en-CA"/>
        </w:rPr>
      </w:pPr>
    </w:p>
    <w:p w14:paraId="03A9ED0A" w14:textId="77777777" w:rsidR="00745512" w:rsidRPr="00D935AE" w:rsidRDefault="00745512" w:rsidP="008C16EB">
      <w:pPr>
        <w:pStyle w:val="Sansinterligne"/>
        <w:rPr>
          <w:sz w:val="18"/>
          <w:lang w:val="en-CA"/>
        </w:rPr>
      </w:pPr>
    </w:p>
    <w:p w14:paraId="28F7401F" w14:textId="27862BC1" w:rsidR="00EB326A" w:rsidRPr="00873D16" w:rsidRDefault="0083482E" w:rsidP="00EB326A">
      <w:pPr>
        <w:pStyle w:val="Sansinterligne"/>
        <w:jc w:val="both"/>
        <w:rPr>
          <w:b/>
          <w:highlight w:val="yellow"/>
        </w:rPr>
      </w:pPr>
      <w:r w:rsidRPr="00F42782">
        <w:rPr>
          <w:i/>
        </w:rPr>
        <w:t xml:space="preserve">Highly passionate and motivated </w:t>
      </w:r>
      <w:r w:rsidR="00873D16">
        <w:t>Sales Professional</w:t>
      </w:r>
      <w:r w:rsidR="00677808">
        <w:t xml:space="preserve"> </w:t>
      </w:r>
      <w:r w:rsidRPr="00F42782">
        <w:t>with</w:t>
      </w:r>
      <w:r w:rsidR="004778DF" w:rsidRPr="00F42782">
        <w:t xml:space="preserve"> </w:t>
      </w:r>
      <w:r w:rsidR="004A36C2" w:rsidRPr="00F42782">
        <w:t xml:space="preserve">experience </w:t>
      </w:r>
      <w:r w:rsidR="001B5EFA" w:rsidRPr="00F42782">
        <w:t xml:space="preserve">in the </w:t>
      </w:r>
      <w:r w:rsidR="00F42782" w:rsidRPr="00F42782">
        <w:t>Financial Industry</w:t>
      </w:r>
      <w:r w:rsidR="001B5EFA" w:rsidRPr="00F42782">
        <w:t xml:space="preserve">. </w:t>
      </w:r>
      <w:r w:rsidR="00EB326A" w:rsidRPr="00F42782">
        <w:t>Demonstrates strong collaboration skills to coordinate with operational teams</w:t>
      </w:r>
      <w:r w:rsidR="004A36C2" w:rsidRPr="00F42782">
        <w:t xml:space="preserve"> </w:t>
      </w:r>
      <w:r w:rsidR="00EB326A" w:rsidRPr="00F42782">
        <w:t xml:space="preserve">ensuring </w:t>
      </w:r>
      <w:r w:rsidR="004A36C2" w:rsidRPr="00F42782">
        <w:t xml:space="preserve">exceptional service and </w:t>
      </w:r>
      <w:r w:rsidR="00EB326A" w:rsidRPr="00F42782">
        <w:t xml:space="preserve">optimal performance </w:t>
      </w:r>
      <w:r w:rsidR="00111F70" w:rsidRPr="00F42782">
        <w:t xml:space="preserve">in </w:t>
      </w:r>
      <w:r w:rsidR="001B5EFA" w:rsidRPr="00F42782">
        <w:rPr>
          <w:noProof/>
        </w:rPr>
        <w:t>adher</w:t>
      </w:r>
      <w:r w:rsidR="00F0280E" w:rsidRPr="00F42782">
        <w:rPr>
          <w:noProof/>
        </w:rPr>
        <w:t>e</w:t>
      </w:r>
      <w:r w:rsidR="001B5EFA" w:rsidRPr="00F42782">
        <w:rPr>
          <w:noProof/>
        </w:rPr>
        <w:t>nce</w:t>
      </w:r>
      <w:r w:rsidR="00111F70" w:rsidRPr="00F42782">
        <w:t xml:space="preserve"> </w:t>
      </w:r>
      <w:r w:rsidR="001B5EFA" w:rsidRPr="00F42782">
        <w:t xml:space="preserve">to </w:t>
      </w:r>
      <w:r w:rsidR="00111F70" w:rsidRPr="00F42782">
        <w:t xml:space="preserve">organizational </w:t>
      </w:r>
      <w:r w:rsidR="001B5EFA" w:rsidRPr="00F42782">
        <w:t>objectives</w:t>
      </w:r>
      <w:r w:rsidR="00EB326A" w:rsidRPr="00F42782">
        <w:t xml:space="preserve">. </w:t>
      </w:r>
      <w:r w:rsidR="00C046DE">
        <w:t xml:space="preserve">A prior history of success applying sales strategies and contribution to business development objectives. </w:t>
      </w:r>
      <w:r w:rsidR="00EB326A" w:rsidRPr="00F42782">
        <w:t>Consistently maintains a</w:t>
      </w:r>
      <w:r w:rsidR="001B5EFA" w:rsidRPr="00F42782">
        <w:t xml:space="preserve">n aptitude for </w:t>
      </w:r>
      <w:r w:rsidR="00EB326A" w:rsidRPr="00F42782">
        <w:t xml:space="preserve">demonstrating </w:t>
      </w:r>
      <w:r w:rsidR="004A36C2" w:rsidRPr="00F42782">
        <w:t>proficient</w:t>
      </w:r>
      <w:r w:rsidR="00EB326A" w:rsidRPr="00F42782">
        <w:t xml:space="preserve"> </w:t>
      </w:r>
      <w:r w:rsidR="004A36C2" w:rsidRPr="00F42782">
        <w:t>problem-solving</w:t>
      </w:r>
      <w:r w:rsidR="00EB326A" w:rsidRPr="00F42782">
        <w:t xml:space="preserve"> skills and </w:t>
      </w:r>
      <w:r w:rsidR="000878E5" w:rsidRPr="00F42782">
        <w:t>providing value-added solutions</w:t>
      </w:r>
      <w:r w:rsidR="00EB326A" w:rsidRPr="00F42782">
        <w:t xml:space="preserve"> </w:t>
      </w:r>
      <w:r w:rsidR="00EB326A" w:rsidRPr="00873D16">
        <w:t>within a fast-paced</w:t>
      </w:r>
      <w:r w:rsidR="004A36C2" w:rsidRPr="00873D16">
        <w:t xml:space="preserve"> </w:t>
      </w:r>
      <w:r w:rsidR="00EB326A" w:rsidRPr="00873D16">
        <w:t>environment</w:t>
      </w:r>
      <w:r w:rsidR="00873D16" w:rsidRPr="00873D16">
        <w:t>.</w:t>
      </w:r>
      <w:r w:rsidR="00873D16">
        <w:t xml:space="preserve"> </w:t>
      </w:r>
    </w:p>
    <w:p w14:paraId="3063B48A" w14:textId="77777777" w:rsidR="00017313" w:rsidRPr="001B5EFA" w:rsidRDefault="00017313" w:rsidP="00EB326A">
      <w:pPr>
        <w:pStyle w:val="Sansinterligne"/>
        <w:jc w:val="both"/>
        <w:rPr>
          <w:highlight w:val="yellow"/>
        </w:rPr>
      </w:pPr>
    </w:p>
    <w:p w14:paraId="7C11CC59" w14:textId="77777777" w:rsidR="00EB326A" w:rsidRPr="001B5EFA" w:rsidRDefault="00EB326A" w:rsidP="00EB326A">
      <w:pPr>
        <w:pStyle w:val="Sansinterligne"/>
        <w:pBdr>
          <w:bottom w:val="single" w:sz="6" w:space="1" w:color="0D2B3E" w:themeColor="accent3" w:themeShade="80"/>
        </w:pBdr>
        <w:shd w:val="clear" w:color="auto" w:fill="D9C19B" w:themeFill="accent6" w:themeFillTint="99"/>
        <w:ind w:left="-900" w:right="-936"/>
        <w:jc w:val="center"/>
        <w:rPr>
          <w:b/>
        </w:rPr>
      </w:pPr>
      <w:r w:rsidRPr="001B5EFA">
        <w:rPr>
          <w:b/>
          <w:i/>
        </w:rPr>
        <w:t>Core Competencies:</w:t>
      </w:r>
    </w:p>
    <w:p w14:paraId="1ED21A85" w14:textId="77777777" w:rsidR="00EB326A" w:rsidRPr="004A133D" w:rsidRDefault="00EB326A" w:rsidP="00EB326A">
      <w:pPr>
        <w:pStyle w:val="Sansinterligne"/>
        <w:spacing w:before="80"/>
        <w:jc w:val="both"/>
        <w:rPr>
          <w:iCs/>
          <w:sz w:val="10"/>
          <w:szCs w:val="10"/>
        </w:rPr>
        <w:sectPr w:rsidR="00EB326A" w:rsidRPr="004A133D" w:rsidSect="00F55ADB">
          <w:pgSz w:w="12240" w:h="15840"/>
          <w:pgMar w:top="810" w:right="936" w:bottom="540" w:left="936" w:header="720" w:footer="720" w:gutter="0"/>
          <w:cols w:space="720"/>
          <w:docGrid w:linePitch="360"/>
        </w:sectPr>
      </w:pPr>
    </w:p>
    <w:p w14:paraId="522F836E" w14:textId="77777777" w:rsidR="004A133D" w:rsidRPr="004A133D" w:rsidRDefault="004A133D" w:rsidP="00EB326A">
      <w:pPr>
        <w:pStyle w:val="Sansinterligne"/>
        <w:spacing w:before="80"/>
        <w:jc w:val="center"/>
        <w:rPr>
          <w:iCs/>
          <w:sz w:val="10"/>
          <w:szCs w:val="10"/>
        </w:rPr>
      </w:pPr>
    </w:p>
    <w:p w14:paraId="7C2E37A7" w14:textId="77777777" w:rsidR="00356865" w:rsidRDefault="00356865" w:rsidP="00EB326A">
      <w:pPr>
        <w:pStyle w:val="Sansinterligne"/>
        <w:spacing w:before="80"/>
        <w:jc w:val="center"/>
        <w:rPr>
          <w:iCs/>
        </w:rPr>
        <w:sectPr w:rsidR="00356865" w:rsidSect="005C4A9C">
          <w:type w:val="continuous"/>
          <w:pgSz w:w="12240" w:h="15840"/>
          <w:pgMar w:top="810" w:right="936" w:bottom="540" w:left="936" w:header="720" w:footer="720" w:gutter="0"/>
          <w:cols w:num="3" w:space="135"/>
          <w:docGrid w:linePitch="360"/>
        </w:sectPr>
      </w:pPr>
    </w:p>
    <w:p w14:paraId="7BE4590D" w14:textId="76F607CC" w:rsidR="00873D16" w:rsidRDefault="00873D16" w:rsidP="00873D16">
      <w:pPr>
        <w:pStyle w:val="Sansinterligne"/>
        <w:jc w:val="center"/>
        <w:rPr>
          <w:iCs/>
        </w:rPr>
      </w:pPr>
      <w:r w:rsidRPr="00356865">
        <w:rPr>
          <w:iCs/>
        </w:rPr>
        <w:lastRenderedPageBreak/>
        <w:t>Influencing Stakeholders</w:t>
      </w:r>
    </w:p>
    <w:p w14:paraId="579620E8" w14:textId="0A3C5B50" w:rsidR="00873D16" w:rsidRDefault="00873D16" w:rsidP="00873D16">
      <w:pPr>
        <w:pStyle w:val="Sansinterligne"/>
        <w:jc w:val="center"/>
        <w:rPr>
          <w:iCs/>
        </w:rPr>
      </w:pPr>
      <w:r w:rsidRPr="00356865">
        <w:rPr>
          <w:iCs/>
        </w:rPr>
        <w:t>Procedure Designing</w:t>
      </w:r>
    </w:p>
    <w:p w14:paraId="43A25EBE" w14:textId="5CD8954B" w:rsidR="00356865" w:rsidRDefault="00356865" w:rsidP="00356865">
      <w:pPr>
        <w:pStyle w:val="Sansinterligne"/>
        <w:jc w:val="center"/>
        <w:rPr>
          <w:iCs/>
        </w:rPr>
      </w:pPr>
      <w:r w:rsidRPr="00356865">
        <w:rPr>
          <w:iCs/>
        </w:rPr>
        <w:t>Financial Modelling</w:t>
      </w:r>
    </w:p>
    <w:p w14:paraId="1FA74DC2" w14:textId="3D1844DB" w:rsidR="00356865" w:rsidRDefault="00356865" w:rsidP="00356865">
      <w:pPr>
        <w:pStyle w:val="Sansinterligne"/>
        <w:jc w:val="center"/>
        <w:rPr>
          <w:iCs/>
        </w:rPr>
      </w:pPr>
      <w:r w:rsidRPr="00356865">
        <w:rPr>
          <w:iCs/>
        </w:rPr>
        <w:t>Problem Solving</w:t>
      </w:r>
    </w:p>
    <w:p w14:paraId="67165DD2" w14:textId="0811B18D" w:rsidR="00873D16" w:rsidRPr="00356865" w:rsidRDefault="00873D16" w:rsidP="00356865">
      <w:pPr>
        <w:pStyle w:val="Sansinterligne"/>
        <w:jc w:val="center"/>
        <w:rPr>
          <w:iCs/>
        </w:rPr>
      </w:pPr>
      <w:r>
        <w:rPr>
          <w:iCs/>
        </w:rPr>
        <w:t>Sales</w:t>
      </w:r>
    </w:p>
    <w:p w14:paraId="705EC039" w14:textId="77777777" w:rsidR="00356865" w:rsidRPr="00356865" w:rsidRDefault="00356865" w:rsidP="00356865">
      <w:pPr>
        <w:pStyle w:val="Sansinterligne"/>
        <w:jc w:val="center"/>
        <w:rPr>
          <w:iCs/>
        </w:rPr>
      </w:pPr>
      <w:r w:rsidRPr="00356865">
        <w:rPr>
          <w:iCs/>
        </w:rPr>
        <w:lastRenderedPageBreak/>
        <w:t>Team Motivation</w:t>
      </w:r>
    </w:p>
    <w:p w14:paraId="7E01461C" w14:textId="77831865" w:rsidR="00356865" w:rsidRDefault="00356865" w:rsidP="00356865">
      <w:pPr>
        <w:pStyle w:val="Sansinterligne"/>
        <w:jc w:val="center"/>
        <w:rPr>
          <w:iCs/>
        </w:rPr>
      </w:pPr>
      <w:r w:rsidRPr="00356865">
        <w:rPr>
          <w:iCs/>
        </w:rPr>
        <w:t>Employee Relations</w:t>
      </w:r>
    </w:p>
    <w:p w14:paraId="20811F87" w14:textId="1B221EED" w:rsidR="00873D16" w:rsidRDefault="00873D16" w:rsidP="00873D16">
      <w:pPr>
        <w:pStyle w:val="Sansinterligne"/>
        <w:jc w:val="center"/>
        <w:rPr>
          <w:iCs/>
        </w:rPr>
      </w:pPr>
      <w:r>
        <w:rPr>
          <w:iCs/>
        </w:rPr>
        <w:t>Business Development</w:t>
      </w:r>
    </w:p>
    <w:p w14:paraId="07093AF3" w14:textId="6251716E" w:rsidR="00873D16" w:rsidRDefault="00873D16" w:rsidP="00873D16">
      <w:pPr>
        <w:pStyle w:val="Sansinterligne"/>
        <w:jc w:val="center"/>
        <w:rPr>
          <w:iCs/>
        </w:rPr>
      </w:pPr>
      <w:r w:rsidRPr="00356865">
        <w:rPr>
          <w:iCs/>
        </w:rPr>
        <w:t>Leadership &amp; Teamwork</w:t>
      </w:r>
    </w:p>
    <w:p w14:paraId="54B69478" w14:textId="2A3238C3" w:rsidR="00356865" w:rsidRPr="00356865" w:rsidRDefault="00356865" w:rsidP="00356865">
      <w:pPr>
        <w:pStyle w:val="Sansinterligne"/>
        <w:jc w:val="center"/>
        <w:rPr>
          <w:iCs/>
        </w:rPr>
      </w:pPr>
      <w:r w:rsidRPr="00356865">
        <w:rPr>
          <w:iCs/>
        </w:rPr>
        <w:t>Oral &amp; Written Communication</w:t>
      </w:r>
    </w:p>
    <w:p w14:paraId="02CB9D61" w14:textId="3FEA6861" w:rsidR="00873D16" w:rsidRDefault="00873D16" w:rsidP="00873D16">
      <w:pPr>
        <w:pStyle w:val="Sansinterligne"/>
        <w:jc w:val="center"/>
        <w:rPr>
          <w:iCs/>
        </w:rPr>
      </w:pPr>
      <w:r>
        <w:rPr>
          <w:iCs/>
        </w:rPr>
        <w:lastRenderedPageBreak/>
        <w:t>Negotiation</w:t>
      </w:r>
    </w:p>
    <w:p w14:paraId="2D50CFCD" w14:textId="100AA0E8" w:rsidR="00356865" w:rsidRPr="00356865" w:rsidRDefault="00356865" w:rsidP="00356865">
      <w:pPr>
        <w:pStyle w:val="Sansinterligne"/>
        <w:jc w:val="center"/>
        <w:rPr>
          <w:iCs/>
        </w:rPr>
      </w:pPr>
      <w:r w:rsidRPr="00356865">
        <w:rPr>
          <w:iCs/>
        </w:rPr>
        <w:t>Recruitment</w:t>
      </w:r>
    </w:p>
    <w:p w14:paraId="1040C70A" w14:textId="5619912F" w:rsidR="00356865" w:rsidRDefault="00356865" w:rsidP="00356865">
      <w:pPr>
        <w:pStyle w:val="Sansinterligne"/>
        <w:jc w:val="center"/>
        <w:rPr>
          <w:iCs/>
        </w:rPr>
      </w:pPr>
      <w:r w:rsidRPr="00356865">
        <w:rPr>
          <w:iCs/>
        </w:rPr>
        <w:t>Health &amp; Safety</w:t>
      </w:r>
    </w:p>
    <w:p w14:paraId="6F9CDC0E" w14:textId="1A6FBD40" w:rsidR="00356865" w:rsidRDefault="00356865" w:rsidP="00356865">
      <w:pPr>
        <w:pStyle w:val="Sansinterligne"/>
        <w:jc w:val="center"/>
        <w:rPr>
          <w:iCs/>
        </w:rPr>
      </w:pPr>
      <w:r w:rsidRPr="00356865">
        <w:rPr>
          <w:iCs/>
        </w:rPr>
        <w:t>Financial Management</w:t>
      </w:r>
    </w:p>
    <w:p w14:paraId="4BBC0CE7" w14:textId="0847CCCB" w:rsidR="00356865" w:rsidRPr="00356865" w:rsidRDefault="00356865" w:rsidP="00356865">
      <w:pPr>
        <w:pStyle w:val="Sansinterligne"/>
        <w:jc w:val="center"/>
        <w:rPr>
          <w:iCs/>
        </w:rPr>
      </w:pPr>
      <w:r w:rsidRPr="00356865">
        <w:rPr>
          <w:iCs/>
        </w:rPr>
        <w:t>Training &amp; Development</w:t>
      </w:r>
    </w:p>
    <w:p w14:paraId="28DFEF76" w14:textId="77777777" w:rsidR="00356865" w:rsidRDefault="00356865" w:rsidP="00356865">
      <w:pPr>
        <w:pStyle w:val="Sansinterligne"/>
        <w:jc w:val="center"/>
        <w:rPr>
          <w:b/>
          <w:iCs/>
          <w:highlight w:val="yellow"/>
        </w:rPr>
        <w:sectPr w:rsidR="00356865" w:rsidSect="00356865">
          <w:type w:val="continuous"/>
          <w:pgSz w:w="12240" w:h="15840"/>
          <w:pgMar w:top="810" w:right="936" w:bottom="426" w:left="936" w:header="720" w:footer="720" w:gutter="0"/>
          <w:cols w:num="3" w:space="720"/>
          <w:docGrid w:linePitch="360"/>
        </w:sectPr>
      </w:pPr>
    </w:p>
    <w:p w14:paraId="54CD468C" w14:textId="64C65CB8" w:rsidR="00356865" w:rsidRDefault="00356865" w:rsidP="00356865">
      <w:pPr>
        <w:pStyle w:val="Sansinterligne"/>
        <w:jc w:val="center"/>
        <w:rPr>
          <w:b/>
          <w:iCs/>
          <w:highlight w:val="yellow"/>
        </w:rPr>
      </w:pPr>
    </w:p>
    <w:p w14:paraId="435C6A0E" w14:textId="77777777" w:rsidR="00356865" w:rsidRDefault="00356865" w:rsidP="00EB326A">
      <w:pPr>
        <w:pStyle w:val="Sansinterligne"/>
        <w:jc w:val="center"/>
        <w:rPr>
          <w:b/>
          <w:iCs/>
        </w:rPr>
        <w:sectPr w:rsidR="00356865" w:rsidSect="00356865">
          <w:type w:val="continuous"/>
          <w:pgSz w:w="12240" w:h="15840"/>
          <w:pgMar w:top="810" w:right="936" w:bottom="426" w:left="936" w:header="720" w:footer="720" w:gutter="0"/>
          <w:cols w:space="720"/>
          <w:docGrid w:linePitch="360"/>
        </w:sectPr>
      </w:pPr>
    </w:p>
    <w:p w14:paraId="074D26A1" w14:textId="45E3FCCB" w:rsidR="00EB326A" w:rsidRPr="001B5EFA" w:rsidRDefault="00EB326A" w:rsidP="00EB326A">
      <w:pPr>
        <w:pStyle w:val="Sansinterligne"/>
        <w:jc w:val="center"/>
        <w:rPr>
          <w:iCs/>
        </w:rPr>
      </w:pPr>
      <w:r w:rsidRPr="001B5EFA">
        <w:rPr>
          <w:b/>
          <w:iCs/>
        </w:rPr>
        <w:lastRenderedPageBreak/>
        <w:t xml:space="preserve">Technical </w:t>
      </w:r>
      <w:r w:rsidRPr="001B5EFA">
        <w:rPr>
          <w:b/>
          <w:iCs/>
          <w:noProof/>
        </w:rPr>
        <w:t>Proficienc</w:t>
      </w:r>
      <w:r w:rsidR="0097088A" w:rsidRPr="001B5EFA">
        <w:rPr>
          <w:b/>
          <w:iCs/>
          <w:noProof/>
        </w:rPr>
        <w:t>i</w:t>
      </w:r>
      <w:r w:rsidRPr="001B5EFA">
        <w:rPr>
          <w:b/>
          <w:iCs/>
          <w:noProof/>
        </w:rPr>
        <w:t>es</w:t>
      </w:r>
      <w:r w:rsidRPr="001B5EFA">
        <w:rPr>
          <w:iCs/>
        </w:rPr>
        <w:t xml:space="preserve">: Microsoft </w:t>
      </w:r>
      <w:r w:rsidR="005C4A9C" w:rsidRPr="001B5EFA">
        <w:rPr>
          <w:iCs/>
        </w:rPr>
        <w:t>Office Suite (Word, Excel, PowerPoint)</w:t>
      </w:r>
      <w:r w:rsidR="00832489" w:rsidRPr="001B5EFA">
        <w:rPr>
          <w:iCs/>
        </w:rPr>
        <w:t xml:space="preserve">, </w:t>
      </w:r>
      <w:r w:rsidR="00356865">
        <w:rPr>
          <w:iCs/>
        </w:rPr>
        <w:t>Angus, Remedy</w:t>
      </w:r>
    </w:p>
    <w:p w14:paraId="35CFB48C" w14:textId="77777777" w:rsidR="00EB326A" w:rsidRPr="001B5EFA" w:rsidRDefault="00EB326A" w:rsidP="00F55ADB">
      <w:pPr>
        <w:pStyle w:val="Sansinterligne"/>
        <w:rPr>
          <w:iCs/>
        </w:rPr>
      </w:pPr>
    </w:p>
    <w:p w14:paraId="7C4E3253" w14:textId="77777777" w:rsidR="008C16EB" w:rsidRPr="001B5EFA" w:rsidRDefault="001E5C75" w:rsidP="007366F0">
      <w:pPr>
        <w:pStyle w:val="Sansinterligne"/>
        <w:pBdr>
          <w:bottom w:val="single" w:sz="6" w:space="1" w:color="0D2B3E" w:themeColor="accent3" w:themeShade="80"/>
        </w:pBdr>
        <w:shd w:val="clear" w:color="auto" w:fill="D9C19B" w:themeFill="accent6" w:themeFillTint="99"/>
        <w:ind w:left="-900" w:right="-936"/>
        <w:jc w:val="center"/>
        <w:rPr>
          <w:rFonts w:asciiTheme="majorHAnsi" w:hAnsiTheme="majorHAnsi"/>
          <w:b/>
          <w:smallCaps/>
        </w:rPr>
      </w:pPr>
      <w:r w:rsidRPr="001B5EFA">
        <w:rPr>
          <w:rFonts w:asciiTheme="majorHAnsi" w:hAnsiTheme="majorHAnsi"/>
          <w:b/>
          <w:smallCaps/>
        </w:rPr>
        <w:t xml:space="preserve">Professional Experience </w:t>
      </w:r>
    </w:p>
    <w:p w14:paraId="5EEDA7B1" w14:textId="77777777" w:rsidR="000F1776" w:rsidRPr="001B5EFA" w:rsidRDefault="000F1776" w:rsidP="00172403">
      <w:pPr>
        <w:pStyle w:val="Sansinterligne"/>
        <w:tabs>
          <w:tab w:val="right" w:pos="10350"/>
        </w:tabs>
        <w:jc w:val="both"/>
      </w:pPr>
    </w:p>
    <w:p w14:paraId="6225ABE2" w14:textId="6B176B18" w:rsidR="00C51EB7" w:rsidRDefault="00C51EB7" w:rsidP="00C51EB7">
      <w:pPr>
        <w:pStyle w:val="Sansinterligne"/>
        <w:tabs>
          <w:tab w:val="right" w:pos="10348"/>
        </w:tabs>
        <w:jc w:val="both"/>
      </w:pPr>
      <w:r w:rsidRPr="00C51EB7">
        <w:t>MANAGER:</w:t>
      </w:r>
      <w:r>
        <w:t xml:space="preserve"> </w:t>
      </w:r>
      <w:r w:rsidRPr="00C51EB7">
        <w:t>SALES AND SERVICE STRATEGY</w:t>
      </w:r>
      <w:r>
        <w:tab/>
      </w:r>
      <w:r w:rsidRPr="00C51EB7">
        <w:t>2016</w:t>
      </w:r>
      <w:r>
        <w:t xml:space="preserve"> – </w:t>
      </w:r>
      <w:r w:rsidRPr="00C51EB7">
        <w:t xml:space="preserve">PRESENT </w:t>
      </w:r>
    </w:p>
    <w:p w14:paraId="67356DBB" w14:textId="14CC3136" w:rsidR="008C16EB" w:rsidRDefault="00C51EB7" w:rsidP="00C51EB7">
      <w:pPr>
        <w:pStyle w:val="Sansinterligne"/>
        <w:tabs>
          <w:tab w:val="right" w:pos="10348"/>
        </w:tabs>
        <w:jc w:val="both"/>
        <w:rPr>
          <w:i/>
          <w:noProof/>
          <w:color w:val="0D2B3E" w:themeColor="accent3" w:themeShade="80"/>
        </w:rPr>
      </w:pPr>
      <w:r>
        <w:rPr>
          <w:i/>
          <w:noProof/>
          <w:color w:val="0D2B3E" w:themeColor="accent3" w:themeShade="80"/>
        </w:rPr>
        <w:t>Tangerine Bank</w:t>
      </w:r>
    </w:p>
    <w:p w14:paraId="16AC2B25" w14:textId="77777777" w:rsidR="00E52AB2" w:rsidRPr="00E52AB2" w:rsidRDefault="00E52AB2" w:rsidP="00E52AB2">
      <w:pPr>
        <w:pStyle w:val="Sansinterligne"/>
        <w:numPr>
          <w:ilvl w:val="0"/>
          <w:numId w:val="3"/>
        </w:numPr>
        <w:spacing w:before="60"/>
        <w:ind w:left="270" w:hanging="270"/>
        <w:jc w:val="both"/>
      </w:pPr>
      <w:r w:rsidRPr="00E52AB2">
        <w:t>Responsible for designing and implementing process-improving strategies to drive profitability, maximize capabilities, and increase efficiency, I oversaw all areas of business objectives identification, solutions advising, process improvement, strategy design, and management mentoring. // Designed sales and service system tools, processes, and controls to enhance the client experience. // Adhered to all company implementation procedures while implementing sales and service organizational objectives in alignment to the strategic vision.</w:t>
      </w:r>
    </w:p>
    <w:p w14:paraId="15CF3DD0" w14:textId="36255608" w:rsidR="00E52AB2" w:rsidRDefault="00E52AB2" w:rsidP="00E52AB2">
      <w:pPr>
        <w:pStyle w:val="Sansinterligne"/>
        <w:numPr>
          <w:ilvl w:val="0"/>
          <w:numId w:val="3"/>
        </w:numPr>
        <w:spacing w:before="60"/>
        <w:ind w:left="270" w:hanging="270"/>
        <w:jc w:val="both"/>
      </w:pPr>
      <w:r w:rsidRPr="00E52AB2">
        <w:t>Drove strategic direction and delivered exceptional organizational results by identifying process deficiencies and leading all strategic planning. // Created a collaborative, tight-knit team environment with various stakeholders to improve business performance and enhance strategy-aligned synergies. // Coached and mentored floor-level, client-facing employees to adopt strategy changes and drive implementation.</w:t>
      </w:r>
    </w:p>
    <w:p w14:paraId="234AB19B" w14:textId="038C3B2A" w:rsidR="00E52AB2" w:rsidRDefault="00E52AB2" w:rsidP="00C51EB7">
      <w:pPr>
        <w:pStyle w:val="Sansinterligne"/>
        <w:tabs>
          <w:tab w:val="right" w:pos="10348"/>
        </w:tabs>
        <w:jc w:val="both"/>
        <w:rPr>
          <w:i/>
          <w:color w:val="0D2B3E" w:themeColor="accent3" w:themeShade="80"/>
        </w:rPr>
      </w:pPr>
    </w:p>
    <w:p w14:paraId="42D570FE" w14:textId="3F9BF687" w:rsidR="00A048A8" w:rsidRPr="001B5EFA" w:rsidRDefault="00A048A8" w:rsidP="00A048A8">
      <w:pPr>
        <w:pStyle w:val="Sansinterligne"/>
        <w:spacing w:before="60"/>
        <w:jc w:val="both"/>
        <w:rPr>
          <w:b/>
          <w:lang w:val="en-CA"/>
        </w:rPr>
      </w:pPr>
      <w:r w:rsidRPr="001B5EFA">
        <w:rPr>
          <w:b/>
          <w:lang w:val="en-CA"/>
        </w:rPr>
        <w:t xml:space="preserve">Accomplishments </w:t>
      </w:r>
    </w:p>
    <w:p w14:paraId="59038C86" w14:textId="77777777" w:rsidR="00E52AB2" w:rsidRPr="00E52AB2" w:rsidRDefault="00E52AB2" w:rsidP="00E52AB2">
      <w:pPr>
        <w:pStyle w:val="Sansinterligne"/>
        <w:numPr>
          <w:ilvl w:val="0"/>
          <w:numId w:val="3"/>
        </w:numPr>
        <w:spacing w:before="60"/>
        <w:ind w:left="270" w:hanging="270"/>
        <w:jc w:val="both"/>
      </w:pPr>
      <w:r w:rsidRPr="00E52AB2">
        <w:t xml:space="preserve">Designing &amp; Implementing a $500M-Growth-Driving Strategy: Designed and implemented a growth-driving sales and service strategy that increased deposit growth by $500M and $2M in cross-sell products by identifying strategy objectives, optimizing implementation, and analyzing and identifying methods to improve execution while enhancing training and mentoring during rollout. </w:t>
      </w:r>
    </w:p>
    <w:p w14:paraId="61439FD4" w14:textId="3F7E29BA" w:rsidR="00E52AB2" w:rsidRDefault="00E52AB2" w:rsidP="00E52AB2">
      <w:pPr>
        <w:pStyle w:val="Sansinterligne"/>
        <w:numPr>
          <w:ilvl w:val="0"/>
          <w:numId w:val="3"/>
        </w:numPr>
        <w:spacing w:before="60"/>
        <w:ind w:left="270" w:hanging="270"/>
        <w:jc w:val="both"/>
      </w:pPr>
      <w:r w:rsidRPr="00E52AB2">
        <w:t xml:space="preserve">Improving Management Performance 20% through Coaching &amp; Mentoring: Improved the management team’s performance 20% by coaching and mentoring them to adopt changes and actively manage areas of improvement on sales and service processes, which reduced attribution rate by 10%. </w:t>
      </w:r>
    </w:p>
    <w:p w14:paraId="1A718B27" w14:textId="2CB73EBC" w:rsidR="005857E8" w:rsidRDefault="005857E8" w:rsidP="005857E8">
      <w:pPr>
        <w:pStyle w:val="Sansinterligne"/>
        <w:numPr>
          <w:ilvl w:val="0"/>
          <w:numId w:val="3"/>
        </w:numPr>
        <w:spacing w:before="60"/>
        <w:ind w:left="270" w:hanging="270"/>
        <w:jc w:val="both"/>
      </w:pPr>
      <w:r w:rsidRPr="00E52AB2">
        <w:t xml:space="preserve">Identifying Process Deficiencies to Increase Revenues $75 Million: Identified process strategy deficiencies in the sales strategy through organizational observations, critical assessments, and data analysis, and then drove the implementation of new strategies to increase revenues by $75M. </w:t>
      </w:r>
    </w:p>
    <w:p w14:paraId="342D09D1" w14:textId="77777777" w:rsidR="005857E8" w:rsidRPr="00E52AB2" w:rsidRDefault="005857E8" w:rsidP="005857E8">
      <w:pPr>
        <w:pStyle w:val="Sansinterligne"/>
        <w:numPr>
          <w:ilvl w:val="0"/>
          <w:numId w:val="3"/>
        </w:numPr>
        <w:spacing w:before="60"/>
        <w:ind w:left="270" w:hanging="270"/>
        <w:jc w:val="both"/>
      </w:pPr>
      <w:r w:rsidRPr="00E52AB2">
        <w:t xml:space="preserve">Conducting Observations to Identify Areas for Improvement: Enhanced staff engagement and productivity to increase customer satisfaction by adapting responsibilities to maximize employee skill sets and driving employee accountability throughout key business processes. This resulted in higher morale and increased buy-in to new strategy implementation, which led to increased performance. </w:t>
      </w:r>
    </w:p>
    <w:p w14:paraId="01D5593E" w14:textId="53AD5A00" w:rsidR="005857E8" w:rsidRPr="005857E8" w:rsidRDefault="005857E8" w:rsidP="0090679A">
      <w:pPr>
        <w:pStyle w:val="Sansinterligne"/>
        <w:numPr>
          <w:ilvl w:val="0"/>
          <w:numId w:val="3"/>
        </w:numPr>
        <w:spacing w:before="60"/>
        <w:ind w:left="270" w:hanging="270"/>
        <w:jc w:val="both"/>
      </w:pPr>
      <w:r w:rsidRPr="00E52AB2">
        <w:t>Analyzing Data-Driven Learnings to Test &amp; Implement Solutions: Used data-driven learnings to test and implement solutions to increase cross-organizational alignment by analyzing trends to uncover optimum synergies and create highly efficient relationships between regional centers. Guided the implementation system support for alignment while consistently measuring ongoing performance.</w:t>
      </w:r>
      <w:r>
        <w:tab/>
      </w:r>
      <w:r>
        <w:tab/>
      </w:r>
    </w:p>
    <w:p w14:paraId="4FE2A8CE" w14:textId="10F428FE" w:rsidR="003E1457" w:rsidRPr="00E52AB2" w:rsidRDefault="003E1457" w:rsidP="003E1457">
      <w:pPr>
        <w:pStyle w:val="Sansinterligne"/>
        <w:tabs>
          <w:tab w:val="right" w:pos="10348"/>
        </w:tabs>
        <w:spacing w:before="60"/>
        <w:jc w:val="both"/>
      </w:pPr>
      <w:r>
        <w:rPr>
          <w:sz w:val="40"/>
          <w:szCs w:val="40"/>
          <w:lang w:val="fr-CA"/>
        </w:rPr>
        <w:lastRenderedPageBreak/>
        <w:t>Bianca Tanoh</w:t>
      </w:r>
      <w:r w:rsidRPr="00E52AB2">
        <w:rPr>
          <w:sz w:val="40"/>
          <w:szCs w:val="40"/>
          <w:lang w:val="fr-CA"/>
        </w:rPr>
        <w:tab/>
        <w:t>Page 2</w:t>
      </w:r>
    </w:p>
    <w:p w14:paraId="4572D37B" w14:textId="77777777" w:rsidR="003E1457" w:rsidRPr="001B5EFA" w:rsidRDefault="003E1457" w:rsidP="003E1457">
      <w:pPr>
        <w:pStyle w:val="Sansinterligne"/>
        <w:pBdr>
          <w:bottom w:val="single" w:sz="6" w:space="1" w:color="0D2B3E" w:themeColor="accent3" w:themeShade="80"/>
        </w:pBdr>
        <w:shd w:val="clear" w:color="auto" w:fill="D9C19B" w:themeFill="accent6" w:themeFillTint="99"/>
        <w:ind w:right="-936"/>
        <w:jc w:val="center"/>
        <w:rPr>
          <w:rFonts w:asciiTheme="majorHAnsi" w:hAnsiTheme="majorHAnsi"/>
          <w:b/>
          <w:smallCaps/>
          <w:lang w:val="fr-CA"/>
        </w:rPr>
      </w:pPr>
      <w:r w:rsidRPr="001B5EFA">
        <w:rPr>
          <w:rFonts w:asciiTheme="majorHAnsi" w:hAnsiTheme="majorHAnsi"/>
          <w:b/>
          <w:smallCaps/>
          <w:lang w:val="fr-CA"/>
        </w:rPr>
        <w:t xml:space="preserve">Professional Experience Continued  </w:t>
      </w:r>
    </w:p>
    <w:p w14:paraId="564A6043" w14:textId="77777777" w:rsidR="003E1457" w:rsidRDefault="003E1457" w:rsidP="00A048A8">
      <w:pPr>
        <w:pStyle w:val="Sansinterligne"/>
        <w:tabs>
          <w:tab w:val="right" w:pos="10350"/>
        </w:tabs>
        <w:jc w:val="both"/>
        <w:rPr>
          <w:lang w:val="en-CA"/>
        </w:rPr>
      </w:pPr>
    </w:p>
    <w:p w14:paraId="6C78E459" w14:textId="6127FE0F" w:rsidR="00A048A8" w:rsidRPr="00A91B93" w:rsidRDefault="00E52AB2" w:rsidP="00A048A8">
      <w:pPr>
        <w:pStyle w:val="Sansinterligne"/>
        <w:tabs>
          <w:tab w:val="right" w:pos="10350"/>
        </w:tabs>
        <w:jc w:val="both"/>
        <w:rPr>
          <w:lang w:val="en-CA"/>
        </w:rPr>
      </w:pPr>
      <w:r>
        <w:rPr>
          <w:lang w:val="en-CA"/>
        </w:rPr>
        <w:t>MANAGEMENT CONSULTANT</w:t>
      </w:r>
      <w:r>
        <w:rPr>
          <w:lang w:val="en-CA"/>
        </w:rPr>
        <w:tab/>
        <w:t xml:space="preserve">2017 – 2018 </w:t>
      </w:r>
    </w:p>
    <w:p w14:paraId="3DE1EB64" w14:textId="21BE206A" w:rsidR="003636CA" w:rsidRPr="001B5EFA" w:rsidRDefault="00E52AB2" w:rsidP="00A048A8">
      <w:pPr>
        <w:pStyle w:val="Sansinterligne"/>
        <w:tabs>
          <w:tab w:val="right" w:pos="10350"/>
        </w:tabs>
        <w:jc w:val="both"/>
        <w:rPr>
          <w:i/>
          <w:color w:val="0D2B3E" w:themeColor="accent3" w:themeShade="80"/>
          <w:lang w:val="en-CA"/>
        </w:rPr>
      </w:pPr>
      <w:r>
        <w:rPr>
          <w:i/>
          <w:noProof/>
          <w:color w:val="0D2B3E" w:themeColor="accent3" w:themeShade="80"/>
          <w:lang w:val="en-CA"/>
        </w:rPr>
        <w:t xml:space="preserve">Queen’s University – Kingston, ON </w:t>
      </w:r>
    </w:p>
    <w:p w14:paraId="0887700E" w14:textId="77777777" w:rsidR="00E52AB2" w:rsidRPr="00E52AB2" w:rsidRDefault="00E52AB2" w:rsidP="00E52AB2">
      <w:pPr>
        <w:pStyle w:val="Sansinterligne"/>
        <w:numPr>
          <w:ilvl w:val="0"/>
          <w:numId w:val="3"/>
        </w:numPr>
        <w:spacing w:before="60"/>
        <w:ind w:left="270" w:hanging="270"/>
        <w:jc w:val="both"/>
      </w:pPr>
      <w:r w:rsidRPr="00E52AB2">
        <w:t>Working as a Senior Management Consulting in a 9-person MBA team, I led and managed requirements gathering, identified deficiencies, recommended strategic solutions, coached and mentored the client through implementation, and managed end-to-end projects. // Transformed the client’s operations to drive market</w:t>
      </w:r>
    </w:p>
    <w:p w14:paraId="2CACED13" w14:textId="0416E6C8" w:rsidR="00CB7410" w:rsidRPr="0021031C" w:rsidRDefault="005857E8" w:rsidP="00E52AB2">
      <w:pPr>
        <w:pStyle w:val="Sansinterligne"/>
        <w:numPr>
          <w:ilvl w:val="0"/>
          <w:numId w:val="3"/>
        </w:numPr>
        <w:spacing w:before="60"/>
        <w:ind w:left="270" w:hanging="270"/>
        <w:jc w:val="both"/>
      </w:pPr>
      <w:r>
        <w:t>S</w:t>
      </w:r>
      <w:r w:rsidR="00E52AB2" w:rsidRPr="00E52AB2">
        <w:t>hare and increase profitability through strategic solutions. // Enhanced workflow processes and improved supply chain performance through innovative recommendations. // Oversaw and managed all areas of project accounting to ensure the optimum allocation and accountability of funds. // Tracked project KPIs and analyzed progress while recommending process-improving strategies to drive growth. // Designed a target customer-aligned loyalty program to boost the number of repeat customers by 20%.</w:t>
      </w:r>
    </w:p>
    <w:p w14:paraId="225C608E" w14:textId="77777777" w:rsidR="003E1457" w:rsidRDefault="003E1457" w:rsidP="00832489">
      <w:pPr>
        <w:spacing w:line="240" w:lineRule="auto"/>
        <w:rPr>
          <w:b/>
        </w:rPr>
      </w:pPr>
    </w:p>
    <w:p w14:paraId="71F0B35D" w14:textId="7E5BC9DF" w:rsidR="00A048A8" w:rsidRPr="001B5EFA" w:rsidRDefault="00A048A8" w:rsidP="00832489">
      <w:pPr>
        <w:spacing w:line="240" w:lineRule="auto"/>
        <w:rPr>
          <w:b/>
        </w:rPr>
      </w:pPr>
      <w:r w:rsidRPr="001B5EFA">
        <w:rPr>
          <w:b/>
        </w:rPr>
        <w:t>Accomplishments</w:t>
      </w:r>
    </w:p>
    <w:p w14:paraId="516CCAD8" w14:textId="6C926455" w:rsidR="00E52AB2" w:rsidRPr="00E52AB2" w:rsidRDefault="00E52AB2" w:rsidP="00E52AB2">
      <w:pPr>
        <w:pStyle w:val="Sansinterligne"/>
        <w:numPr>
          <w:ilvl w:val="0"/>
          <w:numId w:val="3"/>
        </w:numPr>
        <w:spacing w:before="60"/>
        <w:ind w:left="270" w:hanging="270"/>
        <w:jc w:val="both"/>
      </w:pPr>
      <w:r w:rsidRPr="00E52AB2">
        <w:t xml:space="preserve">Reviewing Existing Processes to Save $250,000 in Supply Chain Expenses: Reviewed existing supply chain processes to identify deficiencies that saved the client $250,000 by introducing and guiding the implementation of a solution to enhance performance, reduce waste, and minimize shipping delays. </w:t>
      </w:r>
    </w:p>
    <w:p w14:paraId="7613CECD" w14:textId="7DA04990" w:rsidR="00E52AB2" w:rsidRDefault="00E52AB2" w:rsidP="00E52AB2">
      <w:pPr>
        <w:pStyle w:val="Sansinterligne"/>
        <w:numPr>
          <w:ilvl w:val="0"/>
          <w:numId w:val="3"/>
        </w:numPr>
        <w:spacing w:before="60"/>
        <w:ind w:left="270" w:hanging="270"/>
        <w:jc w:val="both"/>
      </w:pPr>
      <w:r w:rsidRPr="00E52AB2">
        <w:t xml:space="preserve">Recommending &amp; Implementing a 15% Customer Satisfaction-Boosting System: Designed and implemented a customer relationship management system that increased satisfaction by 15% and cross-sell products by 35% while reducing the client’s operational costs by 10%. </w:t>
      </w:r>
    </w:p>
    <w:p w14:paraId="685DECE7" w14:textId="76563B3F" w:rsidR="00092E91" w:rsidRDefault="00092E91" w:rsidP="00092E91">
      <w:pPr>
        <w:pStyle w:val="Sansinterligne"/>
        <w:spacing w:before="60"/>
        <w:jc w:val="both"/>
      </w:pPr>
    </w:p>
    <w:p w14:paraId="6172745F" w14:textId="6719A301" w:rsidR="00092E91" w:rsidRPr="00A91B93" w:rsidRDefault="00092E91" w:rsidP="00092E91">
      <w:pPr>
        <w:pStyle w:val="Sansinterligne"/>
        <w:tabs>
          <w:tab w:val="right" w:pos="10350"/>
        </w:tabs>
        <w:jc w:val="both"/>
        <w:rPr>
          <w:lang w:val="en-CA"/>
        </w:rPr>
      </w:pPr>
      <w:r>
        <w:rPr>
          <w:lang w:val="en-CA"/>
        </w:rPr>
        <w:t>BILINGUAL TEAM MANAGER</w:t>
      </w:r>
      <w:r>
        <w:rPr>
          <w:lang w:val="en-CA"/>
        </w:rPr>
        <w:tab/>
        <w:t xml:space="preserve">2014 – 2016 </w:t>
      </w:r>
    </w:p>
    <w:p w14:paraId="7EE75C84" w14:textId="04048C1A" w:rsidR="00092E91" w:rsidRDefault="00092E91" w:rsidP="00092E91">
      <w:pPr>
        <w:pStyle w:val="Sansinterligne"/>
        <w:tabs>
          <w:tab w:val="right" w:pos="10350"/>
        </w:tabs>
        <w:jc w:val="both"/>
        <w:rPr>
          <w:i/>
          <w:noProof/>
          <w:color w:val="0D2B3E" w:themeColor="accent3" w:themeShade="80"/>
          <w:lang w:val="en-CA"/>
        </w:rPr>
      </w:pPr>
      <w:r>
        <w:rPr>
          <w:i/>
          <w:noProof/>
          <w:color w:val="0D2B3E" w:themeColor="accent3" w:themeShade="80"/>
          <w:lang w:val="en-CA"/>
        </w:rPr>
        <w:t xml:space="preserve">Oxford Properties Group </w:t>
      </w:r>
    </w:p>
    <w:p w14:paraId="0E957E30" w14:textId="77777777" w:rsidR="00092E91" w:rsidRPr="00092E91" w:rsidRDefault="00092E91" w:rsidP="00092E91">
      <w:pPr>
        <w:pStyle w:val="Sansinterligne"/>
        <w:numPr>
          <w:ilvl w:val="0"/>
          <w:numId w:val="3"/>
        </w:numPr>
        <w:spacing w:before="60"/>
        <w:ind w:left="270" w:hanging="270"/>
        <w:jc w:val="both"/>
      </w:pPr>
      <w:r w:rsidRPr="00092E91">
        <w:t>Act as Interim Manager, overseeing projects, supervisors, a 20-person customer service team and two help desk analysts, showcasing well-developed leadership skills to coordinate and delegate tasks.</w:t>
      </w:r>
    </w:p>
    <w:p w14:paraId="1816AC6A" w14:textId="0CAA8CCB" w:rsidR="00092E91" w:rsidRPr="00092E91" w:rsidRDefault="005A4005" w:rsidP="00092E91">
      <w:pPr>
        <w:pStyle w:val="Sansinterligne"/>
        <w:numPr>
          <w:ilvl w:val="0"/>
          <w:numId w:val="3"/>
        </w:numPr>
        <w:spacing w:before="60"/>
        <w:ind w:left="270" w:hanging="270"/>
        <w:jc w:val="both"/>
      </w:pPr>
      <w:r>
        <w:t>C</w:t>
      </w:r>
      <w:r w:rsidR="00092E91" w:rsidRPr="00092E91">
        <w:t>onduct interviews and collaborat</w:t>
      </w:r>
      <w:r>
        <w:t>e</w:t>
      </w:r>
      <w:r w:rsidR="00092E91" w:rsidRPr="00092E91">
        <w:t xml:space="preserve"> with Human Resources on talent selection.</w:t>
      </w:r>
    </w:p>
    <w:p w14:paraId="1CF9A63A" w14:textId="55F3B172" w:rsidR="00092E91" w:rsidRPr="00092E91" w:rsidRDefault="00092E91" w:rsidP="00092E91">
      <w:pPr>
        <w:pStyle w:val="Sansinterligne"/>
        <w:numPr>
          <w:ilvl w:val="0"/>
          <w:numId w:val="3"/>
        </w:numPr>
        <w:spacing w:before="60"/>
        <w:ind w:left="270" w:hanging="270"/>
        <w:jc w:val="both"/>
      </w:pPr>
      <w:r w:rsidRPr="00092E91">
        <w:t>Manage and forecast annual budget, employing financial skills</w:t>
      </w:r>
      <w:r w:rsidR="005A4005">
        <w:t xml:space="preserve">, </w:t>
      </w:r>
      <w:r w:rsidRPr="00092E91">
        <w:t xml:space="preserve">ensuring proper allocation of funds. </w:t>
      </w:r>
    </w:p>
    <w:p w14:paraId="0CE541C5" w14:textId="77777777" w:rsidR="00092E91" w:rsidRDefault="00092E91" w:rsidP="00092E91">
      <w:pPr>
        <w:tabs>
          <w:tab w:val="left" w:pos="284"/>
        </w:tabs>
        <w:autoSpaceDE w:val="0"/>
        <w:autoSpaceDN w:val="0"/>
        <w:adjustRightInd w:val="0"/>
        <w:ind w:left="-76" w:right="-264"/>
        <w:jc w:val="both"/>
        <w:rPr>
          <w:rFonts w:ascii="Times New Roman" w:eastAsia="Franklin Gothic Book" w:hAnsi="Times New Roman"/>
          <w:b/>
          <w:color w:val="1F4E79"/>
          <w:sz w:val="21"/>
          <w:szCs w:val="21"/>
        </w:rPr>
      </w:pPr>
    </w:p>
    <w:p w14:paraId="5218DC2F" w14:textId="77777777" w:rsidR="00092E91" w:rsidRPr="00092E91" w:rsidRDefault="00092E91" w:rsidP="00092E91">
      <w:pPr>
        <w:spacing w:line="240" w:lineRule="auto"/>
        <w:rPr>
          <w:b/>
        </w:rPr>
      </w:pPr>
      <w:r w:rsidRPr="00092E91">
        <w:rPr>
          <w:b/>
        </w:rPr>
        <w:t>Accomplishments:</w:t>
      </w:r>
    </w:p>
    <w:p w14:paraId="58337CA4" w14:textId="21E78F88" w:rsidR="003E1457" w:rsidRDefault="00092E91" w:rsidP="005A4005">
      <w:pPr>
        <w:pStyle w:val="Sansinterligne"/>
        <w:numPr>
          <w:ilvl w:val="0"/>
          <w:numId w:val="3"/>
        </w:numPr>
        <w:spacing w:before="60"/>
        <w:ind w:left="270" w:hanging="270"/>
        <w:jc w:val="both"/>
      </w:pPr>
      <w:r w:rsidRPr="00092E91">
        <w:t xml:space="preserve">Led and motivated team to consistently exceed Quality Assurance standards and Key Performance Indicators. </w:t>
      </w:r>
    </w:p>
    <w:p w14:paraId="5D1DA58B" w14:textId="45EAB521" w:rsidR="00092E91" w:rsidRPr="00092E91" w:rsidRDefault="00092E91" w:rsidP="00092E91">
      <w:pPr>
        <w:pStyle w:val="Sansinterligne"/>
        <w:numPr>
          <w:ilvl w:val="0"/>
          <w:numId w:val="3"/>
        </w:numPr>
        <w:spacing w:before="60"/>
        <w:ind w:left="270" w:hanging="270"/>
        <w:jc w:val="both"/>
      </w:pPr>
      <w:r w:rsidRPr="00092E91">
        <w:t>Increased customer loyalty by 15% and decreased operational costs by 10% through collaborating with IT to develop a supervisor support system allowing managers to access and understand trends on websites.</w:t>
      </w:r>
    </w:p>
    <w:p w14:paraId="131E76F0" w14:textId="16929B7B" w:rsidR="00092E91" w:rsidRPr="005A4005" w:rsidRDefault="00092E91" w:rsidP="005A4005">
      <w:pPr>
        <w:pStyle w:val="Sansinterligne"/>
        <w:numPr>
          <w:ilvl w:val="0"/>
          <w:numId w:val="3"/>
        </w:numPr>
        <w:spacing w:before="60"/>
        <w:ind w:left="270" w:hanging="270"/>
        <w:jc w:val="both"/>
      </w:pPr>
      <w:r w:rsidRPr="00092E91">
        <w:t>Developed marketing strategies resulting in increased website traffic from 30% to 60% within two months.</w:t>
      </w:r>
    </w:p>
    <w:p w14:paraId="3D7F7A04" w14:textId="77777777" w:rsidR="00092E91" w:rsidRPr="00092E91" w:rsidRDefault="00092E91" w:rsidP="00092E91">
      <w:pPr>
        <w:pStyle w:val="Sansinterligne"/>
        <w:tabs>
          <w:tab w:val="right" w:pos="10350"/>
        </w:tabs>
        <w:jc w:val="both"/>
        <w:rPr>
          <w:i/>
          <w:color w:val="0D2B3E" w:themeColor="accent3" w:themeShade="80"/>
        </w:rPr>
      </w:pPr>
    </w:p>
    <w:p w14:paraId="3C40AE3B" w14:textId="5BA561E7" w:rsidR="001B5EFA" w:rsidRPr="00A91B93" w:rsidRDefault="001B5EFA" w:rsidP="001B5EFA">
      <w:pPr>
        <w:pStyle w:val="Sansinterligne"/>
        <w:pBdr>
          <w:bottom w:val="single" w:sz="6" w:space="1" w:color="0D2B3E" w:themeColor="accent3" w:themeShade="80"/>
        </w:pBdr>
        <w:shd w:val="clear" w:color="auto" w:fill="D9C19B" w:themeFill="accent6" w:themeFillTint="99"/>
        <w:ind w:left="-900" w:right="-936"/>
        <w:jc w:val="center"/>
        <w:rPr>
          <w:rFonts w:asciiTheme="majorHAnsi" w:hAnsiTheme="majorHAnsi"/>
          <w:b/>
          <w:smallCaps/>
          <w:lang w:val="en-CA"/>
        </w:rPr>
      </w:pPr>
      <w:r w:rsidRPr="00A91B93">
        <w:rPr>
          <w:rFonts w:asciiTheme="majorHAnsi" w:hAnsiTheme="majorHAnsi"/>
          <w:b/>
          <w:smallCaps/>
          <w:lang w:val="en-CA"/>
        </w:rPr>
        <w:t>Additional Experience</w:t>
      </w:r>
    </w:p>
    <w:p w14:paraId="60767A5A" w14:textId="77777777" w:rsidR="001B5EFA" w:rsidRDefault="001B5EFA" w:rsidP="007C7D46">
      <w:pPr>
        <w:pStyle w:val="Sansinterligne"/>
        <w:tabs>
          <w:tab w:val="right" w:pos="10350"/>
        </w:tabs>
        <w:jc w:val="both"/>
      </w:pPr>
    </w:p>
    <w:p w14:paraId="20BB8A5A" w14:textId="69DB74B0" w:rsidR="005A4005" w:rsidRPr="00092E91" w:rsidRDefault="005A4005" w:rsidP="005A4005">
      <w:pPr>
        <w:pStyle w:val="Sansinterligne"/>
        <w:tabs>
          <w:tab w:val="right" w:pos="10350"/>
        </w:tabs>
        <w:jc w:val="both"/>
        <w:rPr>
          <w:lang w:val="en-CA"/>
        </w:rPr>
      </w:pPr>
      <w:r>
        <w:rPr>
          <w:lang w:val="en-CA"/>
        </w:rPr>
        <w:t>BILINGUAL TEAM SUPERVISOR/ ACTING MANAGER | AMIA</w:t>
      </w:r>
      <w:r w:rsidRPr="00092E91">
        <w:rPr>
          <w:lang w:val="en-CA"/>
        </w:rPr>
        <w:t xml:space="preserve"> </w:t>
      </w:r>
      <w:r>
        <w:rPr>
          <w:i/>
          <w:noProof/>
          <w:color w:val="0D2B3E" w:themeColor="accent3" w:themeShade="80"/>
        </w:rPr>
        <w:t>– Gatineau QC</w:t>
      </w:r>
      <w:r w:rsidRPr="00092E91">
        <w:rPr>
          <w:lang w:val="en-CA"/>
        </w:rPr>
        <w:tab/>
      </w:r>
    </w:p>
    <w:p w14:paraId="1A9BF41C" w14:textId="381EB739" w:rsidR="007C7D46" w:rsidRPr="00682F8F" w:rsidRDefault="00682F8F" w:rsidP="007C7D46">
      <w:pPr>
        <w:pStyle w:val="Sansinterligne"/>
        <w:tabs>
          <w:tab w:val="right" w:pos="10350"/>
        </w:tabs>
        <w:jc w:val="both"/>
        <w:rPr>
          <w:i/>
          <w:color w:val="0D2B3E" w:themeColor="accent3" w:themeShade="80"/>
        </w:rPr>
      </w:pPr>
      <w:r w:rsidRPr="00682F8F">
        <w:t>MARK</w:t>
      </w:r>
      <w:r>
        <w:t>ETING ANALYST</w:t>
      </w:r>
      <w:r w:rsidR="00FE7E82" w:rsidRPr="00682F8F">
        <w:t xml:space="preserve"> </w:t>
      </w:r>
      <w:r w:rsidR="007C7D46" w:rsidRPr="00682F8F">
        <w:t xml:space="preserve">| </w:t>
      </w:r>
      <w:r>
        <w:rPr>
          <w:i/>
          <w:noProof/>
          <w:color w:val="0D2B3E" w:themeColor="accent3" w:themeShade="80"/>
        </w:rPr>
        <w:t>CJEO – Gatineau QC</w:t>
      </w:r>
      <w:r>
        <w:rPr>
          <w:i/>
          <w:noProof/>
          <w:color w:val="0D2B3E" w:themeColor="accent3" w:themeShade="80"/>
        </w:rPr>
        <w:tab/>
      </w:r>
      <w:r w:rsidR="00FE7E82" w:rsidRPr="00682F8F">
        <w:rPr>
          <w:i/>
          <w:color w:val="0D2B3E" w:themeColor="accent3" w:themeShade="80"/>
        </w:rPr>
        <w:t xml:space="preserve"> </w:t>
      </w:r>
    </w:p>
    <w:p w14:paraId="1C2A2E5D" w14:textId="2FE8465B" w:rsidR="00FE7E82" w:rsidRPr="00682F8F" w:rsidRDefault="00682F8F" w:rsidP="00FE7E82">
      <w:pPr>
        <w:pStyle w:val="Sansinterligne"/>
        <w:tabs>
          <w:tab w:val="right" w:pos="10350"/>
        </w:tabs>
        <w:jc w:val="both"/>
        <w:rPr>
          <w:i/>
          <w:color w:val="0D2B3E" w:themeColor="accent3" w:themeShade="80"/>
          <w:lang w:val="en-CA"/>
        </w:rPr>
      </w:pPr>
      <w:r w:rsidRPr="00682F8F">
        <w:rPr>
          <w:lang w:val="en-CA"/>
        </w:rPr>
        <w:t>FINANCIAL SERVICES IN</w:t>
      </w:r>
      <w:r>
        <w:rPr>
          <w:lang w:val="en-CA"/>
        </w:rPr>
        <w:t>TERN</w:t>
      </w:r>
      <w:r w:rsidR="00FE7E82" w:rsidRPr="00682F8F">
        <w:rPr>
          <w:lang w:val="en-CA"/>
        </w:rPr>
        <w:t xml:space="preserve"> | </w:t>
      </w:r>
      <w:r>
        <w:rPr>
          <w:i/>
          <w:noProof/>
          <w:color w:val="0D2B3E" w:themeColor="accent3" w:themeShade="80"/>
          <w:lang w:val="en-CA"/>
        </w:rPr>
        <w:t>Royal Bank of Canada – Gatineau Qc</w:t>
      </w:r>
      <w:r w:rsidR="00111F70" w:rsidRPr="00682F8F">
        <w:rPr>
          <w:i/>
          <w:color w:val="0D2B3E" w:themeColor="accent3" w:themeShade="80"/>
          <w:lang w:val="en-CA"/>
        </w:rPr>
        <w:t xml:space="preserve"> </w:t>
      </w:r>
      <w:r w:rsidR="00832489" w:rsidRPr="001B5EFA">
        <w:rPr>
          <w:i/>
          <w:color w:val="0D2B3E" w:themeColor="accent3" w:themeShade="80"/>
        </w:rPr>
        <w:t xml:space="preserve"> </w:t>
      </w:r>
    </w:p>
    <w:p w14:paraId="19415B96" w14:textId="77777777" w:rsidR="00DE73E2" w:rsidRPr="001B5EFA" w:rsidRDefault="00DE73E2" w:rsidP="007C7D46">
      <w:pPr>
        <w:pStyle w:val="Sansinterligne"/>
        <w:tabs>
          <w:tab w:val="right" w:pos="10350"/>
        </w:tabs>
        <w:jc w:val="both"/>
        <w:rPr>
          <w:i/>
          <w:color w:val="0D2B3E" w:themeColor="accent3" w:themeShade="80"/>
          <w:lang w:val="en-CA"/>
        </w:rPr>
      </w:pPr>
    </w:p>
    <w:p w14:paraId="7B634D00" w14:textId="2EB6056B" w:rsidR="008C16EB" w:rsidRPr="001B5EFA" w:rsidRDefault="00111F70" w:rsidP="00077C21">
      <w:pPr>
        <w:pStyle w:val="Sansinterligne"/>
        <w:pBdr>
          <w:bottom w:val="single" w:sz="6" w:space="1" w:color="D9C19B" w:themeColor="accent6" w:themeTint="99"/>
        </w:pBdr>
        <w:shd w:val="clear" w:color="auto" w:fill="0D2B3E" w:themeFill="accent3" w:themeFillShade="80"/>
        <w:ind w:left="-900" w:right="-936"/>
        <w:jc w:val="center"/>
        <w:rPr>
          <w:rFonts w:asciiTheme="majorHAnsi" w:hAnsiTheme="majorHAnsi"/>
          <w:b/>
          <w:smallCaps/>
        </w:rPr>
      </w:pPr>
      <w:r w:rsidRPr="001B5EFA">
        <w:rPr>
          <w:rFonts w:asciiTheme="majorHAnsi" w:hAnsiTheme="majorHAnsi"/>
          <w:b/>
          <w:smallCaps/>
        </w:rPr>
        <w:t xml:space="preserve">Education &amp; Professional Development </w:t>
      </w:r>
    </w:p>
    <w:p w14:paraId="2B8DEC17" w14:textId="7A178576" w:rsidR="00531E73" w:rsidRDefault="00531E73" w:rsidP="008C16EB">
      <w:pPr>
        <w:pStyle w:val="Sansinterligne"/>
      </w:pPr>
    </w:p>
    <w:p w14:paraId="7367F1E8" w14:textId="75B83CCD" w:rsidR="00A71784" w:rsidRDefault="00A71784" w:rsidP="008C16EB">
      <w:pPr>
        <w:pStyle w:val="Sansinterligne"/>
      </w:pPr>
    </w:p>
    <w:p w14:paraId="591BA07D" w14:textId="77777777" w:rsidR="00A71784" w:rsidRPr="00A71784" w:rsidRDefault="00A71784" w:rsidP="00A71784">
      <w:pPr>
        <w:pStyle w:val="ResumeAlignRight"/>
        <w:jc w:val="center"/>
        <w:rPr>
          <w:rFonts w:asciiTheme="minorHAnsi" w:eastAsiaTheme="minorHAnsi" w:hAnsiTheme="minorHAnsi" w:cstheme="minorBidi"/>
          <w:b/>
          <w:szCs w:val="22"/>
          <w:lang w:eastAsia="en-US"/>
        </w:rPr>
      </w:pPr>
      <w:r w:rsidRPr="00A71784">
        <w:rPr>
          <w:rFonts w:asciiTheme="minorHAnsi" w:eastAsiaTheme="minorHAnsi" w:hAnsiTheme="minorHAnsi" w:cstheme="minorBidi"/>
          <w:b/>
          <w:szCs w:val="22"/>
          <w:lang w:eastAsia="en-US"/>
        </w:rPr>
        <w:t xml:space="preserve">Financial Mathematics, </w:t>
      </w:r>
      <w:r w:rsidRPr="00A71784">
        <w:rPr>
          <w:rFonts w:asciiTheme="minorHAnsi" w:eastAsiaTheme="minorHAnsi" w:hAnsiTheme="minorHAnsi" w:cstheme="minorBidi"/>
          <w:szCs w:val="22"/>
          <w:lang w:eastAsia="en-US"/>
        </w:rPr>
        <w:t>Ryerson University</w:t>
      </w:r>
    </w:p>
    <w:p w14:paraId="13E8B51A" w14:textId="77777777" w:rsidR="00A71784" w:rsidRPr="00A71784" w:rsidRDefault="00A71784" w:rsidP="00A71784">
      <w:pPr>
        <w:pStyle w:val="MediumShading1-Accent11"/>
        <w:tabs>
          <w:tab w:val="right" w:pos="10350"/>
        </w:tabs>
        <w:jc w:val="center"/>
        <w:rPr>
          <w:rFonts w:asciiTheme="minorHAnsi" w:eastAsiaTheme="minorHAnsi" w:hAnsiTheme="minorHAnsi" w:cstheme="minorBidi"/>
          <w:b/>
        </w:rPr>
      </w:pPr>
      <w:r w:rsidRPr="00A71784">
        <w:rPr>
          <w:rFonts w:asciiTheme="minorHAnsi" w:eastAsiaTheme="minorHAnsi" w:hAnsiTheme="minorHAnsi" w:cstheme="minorBidi"/>
          <w:b/>
        </w:rPr>
        <w:t xml:space="preserve">Investment Banking Program, </w:t>
      </w:r>
      <w:r w:rsidRPr="00A71784">
        <w:rPr>
          <w:rFonts w:asciiTheme="minorHAnsi" w:eastAsiaTheme="minorHAnsi" w:hAnsiTheme="minorHAnsi" w:cstheme="minorBidi"/>
        </w:rPr>
        <w:t>Investment Banking Institute</w:t>
      </w:r>
    </w:p>
    <w:p w14:paraId="61786A2E" w14:textId="77777777" w:rsidR="00A71784" w:rsidRPr="00A71784" w:rsidRDefault="00A71784" w:rsidP="00A71784">
      <w:pPr>
        <w:pStyle w:val="ResumeAlignRight"/>
        <w:jc w:val="center"/>
        <w:rPr>
          <w:rFonts w:asciiTheme="minorHAnsi" w:eastAsiaTheme="minorHAnsi" w:hAnsiTheme="minorHAnsi" w:cstheme="minorBidi"/>
          <w:b/>
          <w:szCs w:val="22"/>
          <w:lang w:eastAsia="en-US"/>
        </w:rPr>
        <w:sectPr w:rsidR="00A71784" w:rsidRPr="00A71784" w:rsidSect="00900A6E">
          <w:type w:val="continuous"/>
          <w:pgSz w:w="12240" w:h="15840"/>
          <w:pgMar w:top="426" w:right="936" w:bottom="284" w:left="936" w:header="720" w:footer="720" w:gutter="0"/>
          <w:cols w:space="720"/>
          <w:docGrid w:linePitch="360"/>
        </w:sectPr>
      </w:pPr>
      <w:r w:rsidRPr="00A71784">
        <w:rPr>
          <w:rFonts w:asciiTheme="minorHAnsi" w:eastAsiaTheme="minorHAnsi" w:hAnsiTheme="minorHAnsi" w:cstheme="minorBidi"/>
          <w:b/>
          <w:szCs w:val="22"/>
          <w:lang w:eastAsia="en-US"/>
        </w:rPr>
        <w:t xml:space="preserve">Workplace Health &amp; Safety, </w:t>
      </w:r>
      <w:r w:rsidRPr="00A71784">
        <w:rPr>
          <w:rFonts w:asciiTheme="minorHAnsi" w:eastAsiaTheme="minorHAnsi" w:hAnsiTheme="minorHAnsi" w:cstheme="minorBidi"/>
          <w:szCs w:val="22"/>
          <w:lang w:eastAsia="en-US"/>
        </w:rPr>
        <w:t>AMIA</w:t>
      </w:r>
    </w:p>
    <w:p w14:paraId="638E4857" w14:textId="77777777" w:rsidR="00A71784" w:rsidRPr="00A71784" w:rsidRDefault="00A71784" w:rsidP="00A71784">
      <w:pPr>
        <w:pStyle w:val="MediumShading1-Accent11"/>
        <w:tabs>
          <w:tab w:val="right" w:pos="10350"/>
        </w:tabs>
        <w:jc w:val="center"/>
        <w:rPr>
          <w:rFonts w:asciiTheme="minorHAnsi" w:eastAsiaTheme="minorHAnsi" w:hAnsiTheme="minorHAnsi" w:cstheme="minorBidi"/>
          <w:b/>
        </w:rPr>
      </w:pPr>
      <w:r w:rsidRPr="00A71784">
        <w:rPr>
          <w:rFonts w:asciiTheme="minorHAnsi" w:eastAsiaTheme="minorHAnsi" w:hAnsiTheme="minorHAnsi" w:cstheme="minorBidi"/>
          <w:b/>
        </w:rPr>
        <w:lastRenderedPageBreak/>
        <w:t xml:space="preserve">Bachelor of Business Administration (Honours), Finance, </w:t>
      </w:r>
      <w:r w:rsidRPr="00A71784">
        <w:rPr>
          <w:rFonts w:asciiTheme="minorHAnsi" w:eastAsiaTheme="minorHAnsi" w:hAnsiTheme="minorHAnsi" w:cstheme="minorBidi"/>
        </w:rPr>
        <w:t>Université du Québec en Outaouais</w:t>
      </w:r>
    </w:p>
    <w:p w14:paraId="08F963B5" w14:textId="5D3986DA" w:rsidR="001B5EFA" w:rsidRPr="005A4005" w:rsidRDefault="00A71784" w:rsidP="005A4005">
      <w:pPr>
        <w:pStyle w:val="Sansinterligne"/>
        <w:jc w:val="center"/>
        <w:rPr>
          <w:b/>
        </w:rPr>
      </w:pPr>
      <w:r w:rsidRPr="00A71784">
        <w:rPr>
          <w:b/>
        </w:rPr>
        <w:t xml:space="preserve">Accelerated MBA for Business Graduates, </w:t>
      </w:r>
      <w:r w:rsidRPr="00A71784">
        <w:t>Queen’s University, 2017</w:t>
      </w:r>
      <w:r w:rsidR="001B5EFA" w:rsidRPr="00A64ED9">
        <w:rPr>
          <w:i/>
        </w:rPr>
        <w:t xml:space="preserve"> </w:t>
      </w:r>
    </w:p>
    <w:sectPr w:rsidR="001B5EFA" w:rsidRPr="005A4005" w:rsidSect="0097088A">
      <w:type w:val="continuous"/>
      <w:pgSz w:w="12240" w:h="15840"/>
      <w:pgMar w:top="810" w:right="936" w:bottom="426" w:left="93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63624" w14:textId="77777777" w:rsidR="009B5997" w:rsidRDefault="009B5997" w:rsidP="009B1585">
      <w:pPr>
        <w:spacing w:after="0" w:line="240" w:lineRule="auto"/>
      </w:pPr>
      <w:r>
        <w:separator/>
      </w:r>
    </w:p>
  </w:endnote>
  <w:endnote w:type="continuationSeparator" w:id="0">
    <w:p w14:paraId="3BA1B5D2" w14:textId="77777777" w:rsidR="009B5997" w:rsidRDefault="009B5997" w:rsidP="009B1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534DB" w14:textId="77777777" w:rsidR="009B5997" w:rsidRDefault="009B5997" w:rsidP="009B1585">
      <w:pPr>
        <w:spacing w:after="0" w:line="240" w:lineRule="auto"/>
      </w:pPr>
      <w:r>
        <w:separator/>
      </w:r>
    </w:p>
  </w:footnote>
  <w:footnote w:type="continuationSeparator" w:id="0">
    <w:p w14:paraId="2DE9797F" w14:textId="77777777" w:rsidR="009B5997" w:rsidRDefault="009B5997" w:rsidP="009B15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0E5403"/>
    <w:multiLevelType w:val="hybridMultilevel"/>
    <w:tmpl w:val="4E1E2BF2"/>
    <w:lvl w:ilvl="0" w:tplc="C4685F44">
      <w:start w:val="1998"/>
      <w:numFmt w:val="bullet"/>
      <w:lvlText w:val="-"/>
      <w:lvlJc w:val="left"/>
      <w:pPr>
        <w:ind w:left="720" w:hanging="360"/>
      </w:pPr>
      <w:rPr>
        <w:rFonts w:ascii="Courier" w:eastAsia="Times New Roman" w:hAnsi="Courier"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2F4FFA"/>
    <w:multiLevelType w:val="hybridMultilevel"/>
    <w:tmpl w:val="C5609EA2"/>
    <w:lvl w:ilvl="0" w:tplc="04090005">
      <w:start w:val="1"/>
      <w:numFmt w:val="bullet"/>
      <w:lvlText w:val=""/>
      <w:lvlJc w:val="left"/>
      <w:pPr>
        <w:tabs>
          <w:tab w:val="num" w:pos="502"/>
        </w:tabs>
        <w:ind w:left="502" w:hanging="360"/>
      </w:pPr>
      <w:rPr>
        <w:rFonts w:ascii="Wingdings" w:hAnsi="Wingdings" w:hint="default"/>
      </w:rPr>
    </w:lvl>
    <w:lvl w:ilvl="1" w:tplc="10090003" w:tentative="1">
      <w:start w:val="1"/>
      <w:numFmt w:val="bullet"/>
      <w:lvlText w:val="o"/>
      <w:lvlJc w:val="left"/>
      <w:pPr>
        <w:tabs>
          <w:tab w:val="num" w:pos="1222"/>
        </w:tabs>
        <w:ind w:left="1222" w:hanging="360"/>
      </w:pPr>
      <w:rPr>
        <w:rFonts w:ascii="Courier New" w:hAnsi="Courier New" w:cs="Courier New" w:hint="default"/>
      </w:rPr>
    </w:lvl>
    <w:lvl w:ilvl="2" w:tplc="10090005" w:tentative="1">
      <w:start w:val="1"/>
      <w:numFmt w:val="bullet"/>
      <w:lvlText w:val=""/>
      <w:lvlJc w:val="left"/>
      <w:pPr>
        <w:tabs>
          <w:tab w:val="num" w:pos="1942"/>
        </w:tabs>
        <w:ind w:left="1942" w:hanging="360"/>
      </w:pPr>
      <w:rPr>
        <w:rFonts w:ascii="Wingdings" w:hAnsi="Wingdings" w:hint="default"/>
      </w:rPr>
    </w:lvl>
    <w:lvl w:ilvl="3" w:tplc="10090001" w:tentative="1">
      <w:start w:val="1"/>
      <w:numFmt w:val="bullet"/>
      <w:lvlText w:val=""/>
      <w:lvlJc w:val="left"/>
      <w:pPr>
        <w:tabs>
          <w:tab w:val="num" w:pos="2662"/>
        </w:tabs>
        <w:ind w:left="2662" w:hanging="360"/>
      </w:pPr>
      <w:rPr>
        <w:rFonts w:ascii="Symbol" w:hAnsi="Symbol" w:hint="default"/>
      </w:rPr>
    </w:lvl>
    <w:lvl w:ilvl="4" w:tplc="10090003" w:tentative="1">
      <w:start w:val="1"/>
      <w:numFmt w:val="bullet"/>
      <w:lvlText w:val="o"/>
      <w:lvlJc w:val="left"/>
      <w:pPr>
        <w:tabs>
          <w:tab w:val="num" w:pos="3382"/>
        </w:tabs>
        <w:ind w:left="3382" w:hanging="360"/>
      </w:pPr>
      <w:rPr>
        <w:rFonts w:ascii="Courier New" w:hAnsi="Courier New" w:cs="Courier New" w:hint="default"/>
      </w:rPr>
    </w:lvl>
    <w:lvl w:ilvl="5" w:tplc="10090005" w:tentative="1">
      <w:start w:val="1"/>
      <w:numFmt w:val="bullet"/>
      <w:lvlText w:val=""/>
      <w:lvlJc w:val="left"/>
      <w:pPr>
        <w:tabs>
          <w:tab w:val="num" w:pos="4102"/>
        </w:tabs>
        <w:ind w:left="4102" w:hanging="360"/>
      </w:pPr>
      <w:rPr>
        <w:rFonts w:ascii="Wingdings" w:hAnsi="Wingdings" w:hint="default"/>
      </w:rPr>
    </w:lvl>
    <w:lvl w:ilvl="6" w:tplc="10090001" w:tentative="1">
      <w:start w:val="1"/>
      <w:numFmt w:val="bullet"/>
      <w:lvlText w:val=""/>
      <w:lvlJc w:val="left"/>
      <w:pPr>
        <w:tabs>
          <w:tab w:val="num" w:pos="4822"/>
        </w:tabs>
        <w:ind w:left="4822" w:hanging="360"/>
      </w:pPr>
      <w:rPr>
        <w:rFonts w:ascii="Symbol" w:hAnsi="Symbol" w:hint="default"/>
      </w:rPr>
    </w:lvl>
    <w:lvl w:ilvl="7" w:tplc="10090003" w:tentative="1">
      <w:start w:val="1"/>
      <w:numFmt w:val="bullet"/>
      <w:lvlText w:val="o"/>
      <w:lvlJc w:val="left"/>
      <w:pPr>
        <w:tabs>
          <w:tab w:val="num" w:pos="5542"/>
        </w:tabs>
        <w:ind w:left="5542" w:hanging="360"/>
      </w:pPr>
      <w:rPr>
        <w:rFonts w:ascii="Courier New" w:hAnsi="Courier New" w:cs="Courier New" w:hint="default"/>
      </w:rPr>
    </w:lvl>
    <w:lvl w:ilvl="8" w:tplc="10090005" w:tentative="1">
      <w:start w:val="1"/>
      <w:numFmt w:val="bullet"/>
      <w:lvlText w:val=""/>
      <w:lvlJc w:val="left"/>
      <w:pPr>
        <w:tabs>
          <w:tab w:val="num" w:pos="6262"/>
        </w:tabs>
        <w:ind w:left="6262" w:hanging="360"/>
      </w:pPr>
      <w:rPr>
        <w:rFonts w:ascii="Wingdings" w:hAnsi="Wingdings" w:hint="default"/>
      </w:rPr>
    </w:lvl>
  </w:abstractNum>
  <w:abstractNum w:abstractNumId="4">
    <w:nsid w:val="0B502E02"/>
    <w:multiLevelType w:val="hybridMultilevel"/>
    <w:tmpl w:val="B7408EE8"/>
    <w:lvl w:ilvl="0" w:tplc="C06A33E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EA6267D"/>
    <w:multiLevelType w:val="hybridMultilevel"/>
    <w:tmpl w:val="6D5CCB08"/>
    <w:lvl w:ilvl="0" w:tplc="04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1E95675"/>
    <w:multiLevelType w:val="hybridMultilevel"/>
    <w:tmpl w:val="8660BA58"/>
    <w:lvl w:ilvl="0" w:tplc="04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4D97B71"/>
    <w:multiLevelType w:val="hybridMultilevel"/>
    <w:tmpl w:val="CD1EB1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9B3076"/>
    <w:multiLevelType w:val="hybridMultilevel"/>
    <w:tmpl w:val="DC8A54A8"/>
    <w:lvl w:ilvl="0" w:tplc="1D6036CE">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200047"/>
    <w:multiLevelType w:val="hybridMultilevel"/>
    <w:tmpl w:val="33F82D98"/>
    <w:lvl w:ilvl="0" w:tplc="04090005">
      <w:start w:val="1"/>
      <w:numFmt w:val="bullet"/>
      <w:lvlText w:val=""/>
      <w:lvlJc w:val="left"/>
      <w:pPr>
        <w:tabs>
          <w:tab w:val="num" w:pos="502"/>
        </w:tabs>
        <w:ind w:left="50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1B02A2"/>
    <w:multiLevelType w:val="hybridMultilevel"/>
    <w:tmpl w:val="AADAF5F0"/>
    <w:lvl w:ilvl="0" w:tplc="A03EF1D8">
      <w:start w:val="1994"/>
      <w:numFmt w:val="bullet"/>
      <w:lvlText w:val="-"/>
      <w:lvlJc w:val="left"/>
      <w:pPr>
        <w:ind w:left="720" w:hanging="360"/>
      </w:pPr>
      <w:rPr>
        <w:rFonts w:ascii="Courier" w:eastAsia="Times New Roman" w:hAnsi="Courier"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83929C0"/>
    <w:multiLevelType w:val="hybridMultilevel"/>
    <w:tmpl w:val="E848C46E"/>
    <w:lvl w:ilvl="0" w:tplc="505AF8D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DA77F97"/>
    <w:multiLevelType w:val="hybridMultilevel"/>
    <w:tmpl w:val="41CE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201EE"/>
    <w:multiLevelType w:val="hybridMultilevel"/>
    <w:tmpl w:val="9C12ED64"/>
    <w:lvl w:ilvl="0" w:tplc="775095F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2B68B3"/>
    <w:multiLevelType w:val="hybridMultilevel"/>
    <w:tmpl w:val="E268485E"/>
    <w:lvl w:ilvl="0" w:tplc="A942BA6E">
      <w:start w:val="1"/>
      <w:numFmt w:val="bullet"/>
      <w:lvlText w:val=""/>
      <w:lvlJc w:val="left"/>
      <w:pPr>
        <w:ind w:left="720" w:hanging="360"/>
      </w:pPr>
      <w:rPr>
        <w:rFonts w:ascii="Wingdings" w:hAnsi="Wingdings"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7"/>
  </w:num>
  <w:num w:numId="4">
    <w:abstractNumId w:val="5"/>
  </w:num>
  <w:num w:numId="5">
    <w:abstractNumId w:val="6"/>
  </w:num>
  <w:num w:numId="6">
    <w:abstractNumId w:val="12"/>
  </w:num>
  <w:num w:numId="7">
    <w:abstractNumId w:val="13"/>
  </w:num>
  <w:num w:numId="8">
    <w:abstractNumId w:val="2"/>
  </w:num>
  <w:num w:numId="9">
    <w:abstractNumId w:val="10"/>
  </w:num>
  <w:num w:numId="10">
    <w:abstractNumId w:val="9"/>
  </w:num>
  <w:num w:numId="11">
    <w:abstractNumId w:val="3"/>
  </w:num>
  <w:num w:numId="12">
    <w:abstractNumId w:val="4"/>
  </w:num>
  <w:num w:numId="13">
    <w:abstractNumId w:val="1"/>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OwMDU0MzO1MLAwNjdQ0lEKTi0uzszPAykwrwUA9WW2hSwAAAA="/>
  </w:docVars>
  <w:rsids>
    <w:rsidRoot w:val="008C16EB"/>
    <w:rsid w:val="00017313"/>
    <w:rsid w:val="00023928"/>
    <w:rsid w:val="00033FDF"/>
    <w:rsid w:val="00077C21"/>
    <w:rsid w:val="00081E44"/>
    <w:rsid w:val="000878E5"/>
    <w:rsid w:val="00091F46"/>
    <w:rsid w:val="00092E91"/>
    <w:rsid w:val="000C1212"/>
    <w:rsid w:val="000D649E"/>
    <w:rsid w:val="000E26D4"/>
    <w:rsid w:val="000E4BC8"/>
    <w:rsid w:val="000F1776"/>
    <w:rsid w:val="000F6991"/>
    <w:rsid w:val="00110A59"/>
    <w:rsid w:val="00110EA9"/>
    <w:rsid w:val="00111F70"/>
    <w:rsid w:val="00136FFD"/>
    <w:rsid w:val="0016073E"/>
    <w:rsid w:val="001641EE"/>
    <w:rsid w:val="00172403"/>
    <w:rsid w:val="00174CA1"/>
    <w:rsid w:val="001A51A2"/>
    <w:rsid w:val="001B5EFA"/>
    <w:rsid w:val="001B7D94"/>
    <w:rsid w:val="001C1316"/>
    <w:rsid w:val="001D03C9"/>
    <w:rsid w:val="001D3735"/>
    <w:rsid w:val="001D444A"/>
    <w:rsid w:val="001E0878"/>
    <w:rsid w:val="001E1E3E"/>
    <w:rsid w:val="001E5C75"/>
    <w:rsid w:val="001E7294"/>
    <w:rsid w:val="001F13FE"/>
    <w:rsid w:val="002002EE"/>
    <w:rsid w:val="002041B7"/>
    <w:rsid w:val="0021031C"/>
    <w:rsid w:val="002119CA"/>
    <w:rsid w:val="002167F4"/>
    <w:rsid w:val="002209FB"/>
    <w:rsid w:val="00231D83"/>
    <w:rsid w:val="00237C59"/>
    <w:rsid w:val="002679AA"/>
    <w:rsid w:val="00271F49"/>
    <w:rsid w:val="002749D8"/>
    <w:rsid w:val="002A1E70"/>
    <w:rsid w:val="002D01FF"/>
    <w:rsid w:val="002D4B56"/>
    <w:rsid w:val="002D6B12"/>
    <w:rsid w:val="00303121"/>
    <w:rsid w:val="00356865"/>
    <w:rsid w:val="00361E99"/>
    <w:rsid w:val="003636CA"/>
    <w:rsid w:val="00370439"/>
    <w:rsid w:val="0037630F"/>
    <w:rsid w:val="00376F0D"/>
    <w:rsid w:val="00381CE3"/>
    <w:rsid w:val="00386A46"/>
    <w:rsid w:val="003E1457"/>
    <w:rsid w:val="003F2654"/>
    <w:rsid w:val="00431936"/>
    <w:rsid w:val="004778DF"/>
    <w:rsid w:val="00481CB3"/>
    <w:rsid w:val="004A133D"/>
    <w:rsid w:val="004A36C2"/>
    <w:rsid w:val="004C384B"/>
    <w:rsid w:val="00515088"/>
    <w:rsid w:val="00531E73"/>
    <w:rsid w:val="00547AFE"/>
    <w:rsid w:val="00563AFD"/>
    <w:rsid w:val="005836D0"/>
    <w:rsid w:val="005857E8"/>
    <w:rsid w:val="005A4005"/>
    <w:rsid w:val="005B0A67"/>
    <w:rsid w:val="005C4A9C"/>
    <w:rsid w:val="005C533B"/>
    <w:rsid w:val="005F3B92"/>
    <w:rsid w:val="00616F4C"/>
    <w:rsid w:val="006336F6"/>
    <w:rsid w:val="006717EA"/>
    <w:rsid w:val="00677808"/>
    <w:rsid w:val="00682287"/>
    <w:rsid w:val="00682F8F"/>
    <w:rsid w:val="006E2934"/>
    <w:rsid w:val="006F52E3"/>
    <w:rsid w:val="007265DD"/>
    <w:rsid w:val="00730BEE"/>
    <w:rsid w:val="007366F0"/>
    <w:rsid w:val="0073780B"/>
    <w:rsid w:val="00740B68"/>
    <w:rsid w:val="00743646"/>
    <w:rsid w:val="00745512"/>
    <w:rsid w:val="00755D8C"/>
    <w:rsid w:val="007741F2"/>
    <w:rsid w:val="007C06B2"/>
    <w:rsid w:val="007C7D46"/>
    <w:rsid w:val="007D4205"/>
    <w:rsid w:val="007D58A6"/>
    <w:rsid w:val="007D58C5"/>
    <w:rsid w:val="008035B9"/>
    <w:rsid w:val="0081699B"/>
    <w:rsid w:val="00832489"/>
    <w:rsid w:val="0083482E"/>
    <w:rsid w:val="00837DE6"/>
    <w:rsid w:val="00842975"/>
    <w:rsid w:val="00853DC7"/>
    <w:rsid w:val="008641E5"/>
    <w:rsid w:val="00873D16"/>
    <w:rsid w:val="008A6878"/>
    <w:rsid w:val="008A729E"/>
    <w:rsid w:val="008A7656"/>
    <w:rsid w:val="008C16EB"/>
    <w:rsid w:val="008C1892"/>
    <w:rsid w:val="008D2A33"/>
    <w:rsid w:val="008D5AF0"/>
    <w:rsid w:val="008E4A03"/>
    <w:rsid w:val="0090679A"/>
    <w:rsid w:val="00913385"/>
    <w:rsid w:val="0091715B"/>
    <w:rsid w:val="009604FE"/>
    <w:rsid w:val="0097088A"/>
    <w:rsid w:val="0099027D"/>
    <w:rsid w:val="009A4386"/>
    <w:rsid w:val="009B1585"/>
    <w:rsid w:val="009B5997"/>
    <w:rsid w:val="009B5E9F"/>
    <w:rsid w:val="00A048A8"/>
    <w:rsid w:val="00A11B3F"/>
    <w:rsid w:val="00A171B6"/>
    <w:rsid w:val="00A24111"/>
    <w:rsid w:val="00A25D7C"/>
    <w:rsid w:val="00A41B09"/>
    <w:rsid w:val="00A5717E"/>
    <w:rsid w:val="00A64BBC"/>
    <w:rsid w:val="00A64ED9"/>
    <w:rsid w:val="00A71784"/>
    <w:rsid w:val="00A778C2"/>
    <w:rsid w:val="00A91B93"/>
    <w:rsid w:val="00AA1971"/>
    <w:rsid w:val="00AF4AEA"/>
    <w:rsid w:val="00B0251E"/>
    <w:rsid w:val="00B272C3"/>
    <w:rsid w:val="00B3732B"/>
    <w:rsid w:val="00B51577"/>
    <w:rsid w:val="00B705DD"/>
    <w:rsid w:val="00B709C6"/>
    <w:rsid w:val="00B860E2"/>
    <w:rsid w:val="00BA1BBE"/>
    <w:rsid w:val="00BA2964"/>
    <w:rsid w:val="00BA45C5"/>
    <w:rsid w:val="00BA6958"/>
    <w:rsid w:val="00BA71A4"/>
    <w:rsid w:val="00BB6C14"/>
    <w:rsid w:val="00BC66C6"/>
    <w:rsid w:val="00BF4C95"/>
    <w:rsid w:val="00BF4E83"/>
    <w:rsid w:val="00C046DE"/>
    <w:rsid w:val="00C05BE1"/>
    <w:rsid w:val="00C33B26"/>
    <w:rsid w:val="00C51EB7"/>
    <w:rsid w:val="00CB7410"/>
    <w:rsid w:val="00CC1D66"/>
    <w:rsid w:val="00CE0B4F"/>
    <w:rsid w:val="00CE2BC4"/>
    <w:rsid w:val="00D1666C"/>
    <w:rsid w:val="00D35C35"/>
    <w:rsid w:val="00D436E4"/>
    <w:rsid w:val="00D526D1"/>
    <w:rsid w:val="00D601E1"/>
    <w:rsid w:val="00D71B17"/>
    <w:rsid w:val="00D824F4"/>
    <w:rsid w:val="00D935AE"/>
    <w:rsid w:val="00DA5AC3"/>
    <w:rsid w:val="00DC2793"/>
    <w:rsid w:val="00DC5F2B"/>
    <w:rsid w:val="00DC6A2E"/>
    <w:rsid w:val="00DD451F"/>
    <w:rsid w:val="00DE73E2"/>
    <w:rsid w:val="00E17637"/>
    <w:rsid w:val="00E52AB2"/>
    <w:rsid w:val="00E65480"/>
    <w:rsid w:val="00E817D3"/>
    <w:rsid w:val="00E9199C"/>
    <w:rsid w:val="00E9226F"/>
    <w:rsid w:val="00EB326A"/>
    <w:rsid w:val="00EB3ECA"/>
    <w:rsid w:val="00EB3F6D"/>
    <w:rsid w:val="00EE1D25"/>
    <w:rsid w:val="00F0280E"/>
    <w:rsid w:val="00F02848"/>
    <w:rsid w:val="00F033F4"/>
    <w:rsid w:val="00F42782"/>
    <w:rsid w:val="00F4290C"/>
    <w:rsid w:val="00F42E3C"/>
    <w:rsid w:val="00F4344C"/>
    <w:rsid w:val="00F5585E"/>
    <w:rsid w:val="00F55ADB"/>
    <w:rsid w:val="00F70C19"/>
    <w:rsid w:val="00FE767A"/>
    <w:rsid w:val="00FE7E82"/>
    <w:rsid w:val="00FF1D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30BDF"/>
  <w15:chartTrackingRefBased/>
  <w15:docId w15:val="{B0F82818-3061-48E6-8716-FBE0E660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8">
    <w:name w:val="heading 8"/>
    <w:basedOn w:val="Normal"/>
    <w:next w:val="Normal"/>
    <w:link w:val="Titre8Car"/>
    <w:uiPriority w:val="9"/>
    <w:qFormat/>
    <w:rsid w:val="00E52AB2"/>
    <w:pPr>
      <w:widowControl w:val="0"/>
      <w:spacing w:before="240" w:after="60" w:line="240" w:lineRule="auto"/>
      <w:outlineLvl w:val="7"/>
    </w:pPr>
    <w:rPr>
      <w:rFonts w:ascii="Calibri" w:eastAsia="Times New Roman" w:hAnsi="Calibri" w:cs="Times New Roman"/>
      <w:i/>
      <w:iCs/>
      <w:sz w:val="24"/>
      <w:szCs w:val="24"/>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C16EB"/>
    <w:pPr>
      <w:spacing w:after="0" w:line="240" w:lineRule="auto"/>
    </w:pPr>
  </w:style>
  <w:style w:type="character" w:styleId="Lienhypertexte">
    <w:name w:val="Hyperlink"/>
    <w:basedOn w:val="Policepardfaut"/>
    <w:uiPriority w:val="99"/>
    <w:unhideWhenUsed/>
    <w:rsid w:val="008C16EB"/>
    <w:rPr>
      <w:color w:val="6B9F25" w:themeColor="hyperlink"/>
      <w:u w:val="single"/>
    </w:rPr>
  </w:style>
  <w:style w:type="table" w:styleId="Grilledutableau">
    <w:name w:val="Table Grid"/>
    <w:basedOn w:val="TableauNormal"/>
    <w:uiPriority w:val="59"/>
    <w:rsid w:val="008D2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B1585"/>
    <w:pPr>
      <w:tabs>
        <w:tab w:val="center" w:pos="4680"/>
        <w:tab w:val="right" w:pos="9360"/>
      </w:tabs>
      <w:spacing w:after="0" w:line="240" w:lineRule="auto"/>
    </w:pPr>
  </w:style>
  <w:style w:type="character" w:customStyle="1" w:styleId="En-tteCar">
    <w:name w:val="En-tête Car"/>
    <w:basedOn w:val="Policepardfaut"/>
    <w:link w:val="En-tte"/>
    <w:uiPriority w:val="99"/>
    <w:rsid w:val="009B1585"/>
  </w:style>
  <w:style w:type="paragraph" w:styleId="Pieddepage">
    <w:name w:val="footer"/>
    <w:basedOn w:val="Normal"/>
    <w:link w:val="PieddepageCar"/>
    <w:uiPriority w:val="99"/>
    <w:unhideWhenUsed/>
    <w:rsid w:val="009B158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B1585"/>
  </w:style>
  <w:style w:type="paragraph" w:styleId="Paragraphedeliste">
    <w:name w:val="List Paragraph"/>
    <w:basedOn w:val="Normal"/>
    <w:uiPriority w:val="34"/>
    <w:qFormat/>
    <w:rsid w:val="009604FE"/>
    <w:pPr>
      <w:spacing w:after="0" w:line="240" w:lineRule="auto"/>
      <w:ind w:left="720"/>
      <w:contextualSpacing/>
    </w:pPr>
    <w:rPr>
      <w:rFonts w:eastAsiaTheme="minorEastAsia"/>
      <w:sz w:val="20"/>
      <w:szCs w:val="20"/>
      <w:lang w:val="en-CA"/>
    </w:rPr>
  </w:style>
  <w:style w:type="paragraph" w:styleId="Notedefin">
    <w:name w:val="endnote text"/>
    <w:basedOn w:val="Normal"/>
    <w:link w:val="NotedefinCar"/>
    <w:semiHidden/>
    <w:rsid w:val="00740B68"/>
    <w:pPr>
      <w:widowControl w:val="0"/>
      <w:spacing w:after="0" w:line="240" w:lineRule="auto"/>
    </w:pPr>
    <w:rPr>
      <w:rFonts w:ascii="Courier" w:eastAsia="Times New Roman" w:hAnsi="Courier" w:cs="Times New Roman"/>
      <w:snapToGrid w:val="0"/>
      <w:sz w:val="20"/>
      <w:szCs w:val="20"/>
    </w:rPr>
  </w:style>
  <w:style w:type="character" w:customStyle="1" w:styleId="NotedefinCar">
    <w:name w:val="Note de fin Car"/>
    <w:basedOn w:val="Policepardfaut"/>
    <w:link w:val="Notedefin"/>
    <w:semiHidden/>
    <w:rsid w:val="00740B68"/>
    <w:rPr>
      <w:rFonts w:ascii="Courier" w:eastAsia="Times New Roman" w:hAnsi="Courier" w:cs="Times New Roman"/>
      <w:snapToGrid w:val="0"/>
      <w:sz w:val="20"/>
      <w:szCs w:val="20"/>
    </w:rPr>
  </w:style>
  <w:style w:type="character" w:customStyle="1" w:styleId="UnresolvedMention">
    <w:name w:val="Unresolved Mention"/>
    <w:basedOn w:val="Policepardfaut"/>
    <w:uiPriority w:val="99"/>
    <w:semiHidden/>
    <w:unhideWhenUsed/>
    <w:rsid w:val="00EE1D25"/>
    <w:rPr>
      <w:color w:val="808080"/>
      <w:shd w:val="clear" w:color="auto" w:fill="E6E6E6"/>
    </w:rPr>
  </w:style>
  <w:style w:type="character" w:customStyle="1" w:styleId="Titre8Car">
    <w:name w:val="Titre 8 Car"/>
    <w:basedOn w:val="Policepardfaut"/>
    <w:link w:val="Titre8"/>
    <w:uiPriority w:val="9"/>
    <w:rsid w:val="00E52AB2"/>
    <w:rPr>
      <w:rFonts w:ascii="Calibri" w:eastAsia="Times New Roman" w:hAnsi="Calibri" w:cs="Times New Roman"/>
      <w:i/>
      <w:iCs/>
      <w:sz w:val="24"/>
      <w:szCs w:val="24"/>
      <w:lang w:val="x-none" w:eastAsia="x-none"/>
    </w:rPr>
  </w:style>
  <w:style w:type="paragraph" w:customStyle="1" w:styleId="MediumShading1-Accent11">
    <w:name w:val="Medium Shading 1 - Accent 11"/>
    <w:uiPriority w:val="1"/>
    <w:qFormat/>
    <w:rsid w:val="00092E91"/>
    <w:pPr>
      <w:spacing w:after="0" w:line="240" w:lineRule="auto"/>
    </w:pPr>
    <w:rPr>
      <w:rFonts w:ascii="Franklin Gothic Book" w:eastAsia="Franklin Gothic Book" w:hAnsi="Franklin Gothic Book" w:cs="Times New Roman"/>
    </w:rPr>
  </w:style>
  <w:style w:type="paragraph" w:customStyle="1" w:styleId="ResumeAlignRight">
    <w:name w:val="Resume Align Right"/>
    <w:basedOn w:val="Normal"/>
    <w:rsid w:val="00A71784"/>
    <w:pPr>
      <w:tabs>
        <w:tab w:val="right" w:pos="10080"/>
      </w:tabs>
      <w:spacing w:after="0" w:line="240" w:lineRule="auto"/>
    </w:pPr>
    <w:rPr>
      <w:rFonts w:ascii="Times New Roman" w:eastAsia="SimSu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ustom 6">
      <a:majorFont>
        <a:latin typeface="Constantia"/>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1020</Words>
  <Characters>5615</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HP LA BASE 7</cp:lastModifiedBy>
  <cp:revision>2</cp:revision>
  <cp:lastPrinted>2018-02-05T20:02:00Z</cp:lastPrinted>
  <dcterms:created xsi:type="dcterms:W3CDTF">2018-05-16T11:33:00Z</dcterms:created>
  <dcterms:modified xsi:type="dcterms:W3CDTF">2018-05-16T11:33:00Z</dcterms:modified>
</cp:coreProperties>
</file>