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A39" w:rsidRPr="00A07DBE" w:rsidRDefault="005E6E79" w:rsidP="00287A39">
      <w:pPr>
        <w:pStyle w:val="Name"/>
        <w:rPr>
          <w:lang w:val="fr-CA"/>
        </w:rPr>
      </w:pPr>
      <w:r>
        <w:rPr>
          <w:noProof/>
        </w:rPr>
        <w:drawing>
          <wp:anchor distT="0" distB="0" distL="114300" distR="114300" simplePos="0" relativeHeight="251682816" behindDoc="0" locked="0" layoutInCell="1" allowOverlap="1">
            <wp:simplePos x="0" y="0"/>
            <wp:positionH relativeFrom="column">
              <wp:posOffset>5248275</wp:posOffset>
            </wp:positionH>
            <wp:positionV relativeFrom="paragraph">
              <wp:posOffset>240030</wp:posOffset>
            </wp:positionV>
            <wp:extent cx="847725" cy="847725"/>
            <wp:effectExtent l="0" t="0" r="9525" b="9525"/>
            <wp:wrapThrough wrapText="bothSides">
              <wp:wrapPolygon edited="0">
                <wp:start x="0" y="0"/>
                <wp:lineTo x="0" y="21357"/>
                <wp:lineTo x="21357" y="21357"/>
                <wp:lineTo x="213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 C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14:sizeRelH relativeFrom="margin">
              <wp14:pctWidth>0</wp14:pctWidth>
            </wp14:sizeRelH>
            <wp14:sizeRelV relativeFrom="margin">
              <wp14:pctHeight>0</wp14:pctHeight>
            </wp14:sizeRelV>
          </wp:anchor>
        </w:drawing>
      </w:r>
      <w:r w:rsidR="00171304" w:rsidRPr="00A07DBE">
        <w:rPr>
          <w:lang w:val="fr-CA"/>
        </w:rPr>
        <w:t>Carlo Anthony Crisalli</w:t>
      </w:r>
      <w:r w:rsidR="00383E4F" w:rsidRPr="00A07DBE">
        <w:rPr>
          <w:lang w:val="fr-CA"/>
        </w:rPr>
        <w:t>,</w:t>
      </w:r>
      <w:r w:rsidR="004352C1">
        <w:rPr>
          <w:lang w:val="fr-CA"/>
        </w:rPr>
        <w:t xml:space="preserve"> F.Pl,</w:t>
      </w:r>
      <w:r w:rsidR="00383E4F" w:rsidRPr="00A07DBE">
        <w:rPr>
          <w:lang w:val="fr-CA"/>
        </w:rPr>
        <w:t xml:space="preserve"> CIM</w:t>
      </w:r>
      <w:r w:rsidR="00383E4F" w:rsidRPr="00A07DBE">
        <w:rPr>
          <w:vertAlign w:val="superscript"/>
          <w:lang w:val="fr-CA"/>
        </w:rPr>
        <w:t>®</w:t>
      </w:r>
      <w:r w:rsidR="00383E4F" w:rsidRPr="00A07DBE">
        <w:rPr>
          <w:lang w:val="fr-CA"/>
        </w:rPr>
        <w:t>, FCSI</w:t>
      </w:r>
      <w:r w:rsidR="00383E4F" w:rsidRPr="00A07DBE">
        <w:rPr>
          <w:vertAlign w:val="superscript"/>
          <w:lang w:val="fr-CA"/>
        </w:rPr>
        <w:t>®</w:t>
      </w:r>
    </w:p>
    <w:p w:rsidR="00287A39" w:rsidRPr="00F2617F" w:rsidRDefault="00F2617F" w:rsidP="00287A39">
      <w:pPr>
        <w:pStyle w:val="Name"/>
        <w:spacing w:before="0" w:after="0"/>
        <w:rPr>
          <w:rFonts w:cs="Courier New"/>
          <w:b w:val="0"/>
          <w:spacing w:val="0"/>
          <w:sz w:val="19"/>
          <w:szCs w:val="19"/>
          <w:lang w:val="fr-CA"/>
        </w:rPr>
      </w:pPr>
      <w:r w:rsidRPr="00F2617F">
        <w:rPr>
          <w:rFonts w:cs="Courier New"/>
          <w:b w:val="0"/>
          <w:spacing w:val="0"/>
          <w:sz w:val="19"/>
          <w:szCs w:val="19"/>
          <w:lang w:val="fr-CA"/>
        </w:rPr>
        <w:t>460 rue des Oies</w:t>
      </w:r>
    </w:p>
    <w:p w:rsidR="007E4FF2" w:rsidRPr="00F2617F" w:rsidRDefault="00F2617F" w:rsidP="00287A39">
      <w:pPr>
        <w:pStyle w:val="Name"/>
        <w:spacing w:before="0" w:after="0"/>
        <w:rPr>
          <w:rFonts w:cs="Courier New"/>
          <w:b w:val="0"/>
          <w:spacing w:val="0"/>
          <w:sz w:val="19"/>
          <w:szCs w:val="19"/>
          <w:lang w:val="fr-CA"/>
        </w:rPr>
      </w:pPr>
      <w:r w:rsidRPr="00F2617F">
        <w:rPr>
          <w:rFonts w:cs="Courier New"/>
          <w:b w:val="0"/>
          <w:spacing w:val="0"/>
          <w:sz w:val="19"/>
          <w:szCs w:val="19"/>
          <w:lang w:val="fr-CA"/>
        </w:rPr>
        <w:t>Laval, QC, H</w:t>
      </w:r>
      <w:r>
        <w:rPr>
          <w:rFonts w:cs="Courier New"/>
          <w:b w:val="0"/>
          <w:spacing w:val="0"/>
          <w:sz w:val="19"/>
          <w:szCs w:val="19"/>
          <w:lang w:val="fr-CA"/>
        </w:rPr>
        <w:t>7A 0G9</w:t>
      </w:r>
    </w:p>
    <w:p w:rsidR="007E4FF2" w:rsidRPr="00F2617F" w:rsidRDefault="00171304" w:rsidP="00287A39">
      <w:pPr>
        <w:pStyle w:val="Name"/>
        <w:spacing w:before="0" w:after="0"/>
        <w:rPr>
          <w:rFonts w:cs="Courier New"/>
          <w:b w:val="0"/>
          <w:spacing w:val="0"/>
          <w:sz w:val="19"/>
          <w:szCs w:val="19"/>
          <w:lang w:val="fr-CA"/>
        </w:rPr>
      </w:pPr>
      <w:r w:rsidRPr="00F2617F">
        <w:rPr>
          <w:rFonts w:cs="Courier New"/>
          <w:b w:val="0"/>
          <w:spacing w:val="0"/>
          <w:sz w:val="19"/>
          <w:szCs w:val="19"/>
          <w:lang w:val="fr-CA"/>
        </w:rPr>
        <w:t>514-979-9518</w:t>
      </w:r>
    </w:p>
    <w:p w:rsidR="004D0E5C" w:rsidRDefault="003B310D" w:rsidP="00287A39">
      <w:pPr>
        <w:pStyle w:val="Name"/>
        <w:spacing w:before="0" w:after="0"/>
        <w:rPr>
          <w:rFonts w:cs="Courier New"/>
          <w:b w:val="0"/>
          <w:color w:val="0070C0"/>
          <w:spacing w:val="0"/>
          <w:sz w:val="19"/>
          <w:szCs w:val="19"/>
          <w:u w:val="single"/>
          <w:lang w:val="fr-CA"/>
        </w:rPr>
      </w:pPr>
      <w:r>
        <w:rPr>
          <w:noProof/>
        </w:rPr>
        <w:drawing>
          <wp:anchor distT="0" distB="0" distL="114300" distR="114300" simplePos="0" relativeHeight="251661312" behindDoc="1" locked="0" layoutInCell="1" allowOverlap="1" wp14:anchorId="4B1E2980" wp14:editId="5F2AE971">
            <wp:simplePos x="0" y="0"/>
            <wp:positionH relativeFrom="column">
              <wp:posOffset>5305425</wp:posOffset>
            </wp:positionH>
            <wp:positionV relativeFrom="paragraph">
              <wp:posOffset>110490</wp:posOffset>
            </wp:positionV>
            <wp:extent cx="695325" cy="19431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5325" cy="194310"/>
                    </a:xfrm>
                    <a:prstGeom prst="rect">
                      <a:avLst/>
                    </a:prstGeom>
                  </pic:spPr>
                </pic:pic>
              </a:graphicData>
            </a:graphic>
            <wp14:sizeRelH relativeFrom="page">
              <wp14:pctWidth>0</wp14:pctWidth>
            </wp14:sizeRelH>
            <wp14:sizeRelV relativeFrom="page">
              <wp14:pctHeight>0</wp14:pctHeight>
            </wp14:sizeRelV>
          </wp:anchor>
        </w:drawing>
      </w:r>
      <w:hyperlink r:id="rId12" w:history="1">
        <w:r w:rsidR="00A07DBE" w:rsidRPr="00B666B3">
          <w:rPr>
            <w:rStyle w:val="Hyperlink"/>
            <w:rFonts w:cs="Courier New"/>
            <w:b w:val="0"/>
            <w:spacing w:val="0"/>
            <w:sz w:val="19"/>
            <w:szCs w:val="19"/>
            <w:lang w:val="fr-CA"/>
          </w:rPr>
          <w:t>carlo@crisalli.ca</w:t>
        </w:r>
      </w:hyperlink>
    </w:p>
    <w:p w:rsidR="00A07DBE" w:rsidRPr="00F2617F" w:rsidRDefault="00A07DBE" w:rsidP="00287A39">
      <w:pPr>
        <w:pStyle w:val="Name"/>
        <w:spacing w:before="0" w:after="0"/>
        <w:rPr>
          <w:rFonts w:cs="Courier New"/>
          <w:b w:val="0"/>
          <w:color w:val="0070C0"/>
          <w:spacing w:val="0"/>
          <w:sz w:val="19"/>
          <w:szCs w:val="19"/>
          <w:u w:val="single"/>
          <w:lang w:val="fr-CA"/>
        </w:rPr>
      </w:pPr>
    </w:p>
    <w:p w:rsidR="007A41A2" w:rsidRPr="00A07DBE" w:rsidRDefault="007A41A2" w:rsidP="00A07DBE">
      <w:pPr>
        <w:pStyle w:val="ResumeHeadings"/>
        <w:pBdr>
          <w:bottom w:val="double" w:sz="4" w:space="0" w:color="auto"/>
        </w:pBdr>
        <w:spacing w:before="120"/>
        <w:rPr>
          <w:lang w:val="fr-CA"/>
        </w:rPr>
      </w:pPr>
      <w:r w:rsidRPr="00A07DBE">
        <w:rPr>
          <w:lang w:val="en-CA"/>
        </w:rPr>
        <w:t>Career</w:t>
      </w:r>
      <w:r w:rsidRPr="00F2617F">
        <w:rPr>
          <w:lang w:val="fr-CA"/>
        </w:rPr>
        <w:t xml:space="preserve"> Objectives</w:t>
      </w:r>
    </w:p>
    <w:p w:rsidR="00DE563E" w:rsidRDefault="007A41A2" w:rsidP="00DE563E">
      <w:pPr>
        <w:pStyle w:val="BusinessNameDates"/>
        <w:numPr>
          <w:ilvl w:val="0"/>
          <w:numId w:val="2"/>
        </w:numPr>
        <w:spacing w:before="120" w:after="120"/>
        <w:rPr>
          <w:rFonts w:eastAsia="MS Mincho"/>
          <w:b w:val="0"/>
          <w:bCs/>
          <w:szCs w:val="19"/>
        </w:rPr>
      </w:pPr>
      <w:r w:rsidRPr="007A41A2">
        <w:rPr>
          <w:rFonts w:eastAsia="MS Mincho"/>
          <w:b w:val="0"/>
          <w:bCs/>
          <w:szCs w:val="19"/>
        </w:rPr>
        <w:t>To pursue my financial career in a challenging and stimulating environment</w:t>
      </w:r>
    </w:p>
    <w:p w:rsidR="00DE563E" w:rsidRPr="00DE563E" w:rsidRDefault="00DE563E" w:rsidP="00DE563E">
      <w:pPr>
        <w:pStyle w:val="BusinessNameDates"/>
        <w:spacing w:before="120" w:after="120"/>
        <w:ind w:left="360"/>
        <w:rPr>
          <w:rFonts w:eastAsia="MS Mincho"/>
          <w:b w:val="0"/>
          <w:bCs/>
          <w:szCs w:val="19"/>
        </w:rPr>
      </w:pPr>
    </w:p>
    <w:p w:rsidR="007A41A2" w:rsidRPr="007A41A2" w:rsidRDefault="007A41A2" w:rsidP="00A07DBE">
      <w:pPr>
        <w:pStyle w:val="ResumeHeadings"/>
        <w:pBdr>
          <w:bottom w:val="double" w:sz="4" w:space="0" w:color="auto"/>
        </w:pBdr>
        <w:spacing w:before="120"/>
      </w:pPr>
      <w:r>
        <w:t>Summary of Competences</w:t>
      </w:r>
    </w:p>
    <w:p w:rsidR="007A41A2" w:rsidRPr="0004364C" w:rsidRDefault="00A870DC" w:rsidP="00DE563E">
      <w:pPr>
        <w:pStyle w:val="BusinessNameDates"/>
        <w:numPr>
          <w:ilvl w:val="0"/>
          <w:numId w:val="2"/>
        </w:numPr>
        <w:spacing w:before="0"/>
        <w:rPr>
          <w:rFonts w:eastAsia="MS Mincho"/>
          <w:b w:val="0"/>
          <w:bCs/>
          <w:szCs w:val="19"/>
        </w:rPr>
      </w:pPr>
      <w:r w:rsidRPr="0004364C">
        <w:rPr>
          <w:rFonts w:eastAsia="MS Mincho"/>
          <w:b w:val="0"/>
          <w:bCs/>
          <w:szCs w:val="19"/>
        </w:rPr>
        <w:t>Advanced</w:t>
      </w:r>
      <w:r w:rsidR="00282662" w:rsidRPr="0004364C">
        <w:rPr>
          <w:rFonts w:eastAsia="MS Mincho"/>
          <w:b w:val="0"/>
          <w:bCs/>
          <w:szCs w:val="19"/>
        </w:rPr>
        <w:t xml:space="preserve"> analytical thinking skills</w:t>
      </w:r>
      <w:r w:rsidR="005F6926" w:rsidRPr="0004364C">
        <w:rPr>
          <w:rFonts w:eastAsia="MS Mincho"/>
          <w:b w:val="0"/>
          <w:bCs/>
          <w:szCs w:val="19"/>
        </w:rPr>
        <w:t>.</w:t>
      </w:r>
    </w:p>
    <w:p w:rsidR="007A41A2" w:rsidRPr="0004364C" w:rsidRDefault="00282662" w:rsidP="00DE563E">
      <w:pPr>
        <w:pStyle w:val="BusinessNameDates"/>
        <w:numPr>
          <w:ilvl w:val="0"/>
          <w:numId w:val="2"/>
        </w:numPr>
        <w:spacing w:before="0"/>
        <w:rPr>
          <w:rFonts w:eastAsia="MS Mincho"/>
          <w:b w:val="0"/>
          <w:bCs/>
          <w:szCs w:val="19"/>
        </w:rPr>
      </w:pPr>
      <w:r w:rsidRPr="0004364C">
        <w:rPr>
          <w:rFonts w:eastAsia="MS Mincho"/>
          <w:b w:val="0"/>
          <w:bCs/>
          <w:szCs w:val="19"/>
        </w:rPr>
        <w:t>Profound understanding of securities laws and regulations</w:t>
      </w:r>
      <w:r w:rsidR="005F6926" w:rsidRPr="0004364C">
        <w:rPr>
          <w:rFonts w:eastAsia="MS Mincho"/>
          <w:b w:val="0"/>
          <w:bCs/>
          <w:szCs w:val="19"/>
        </w:rPr>
        <w:t>.</w:t>
      </w:r>
    </w:p>
    <w:p w:rsidR="007A41A2" w:rsidRPr="0004364C" w:rsidRDefault="00A870DC" w:rsidP="00DE563E">
      <w:pPr>
        <w:pStyle w:val="BusinessNameDates"/>
        <w:numPr>
          <w:ilvl w:val="0"/>
          <w:numId w:val="2"/>
        </w:numPr>
        <w:spacing w:before="0"/>
        <w:rPr>
          <w:rFonts w:eastAsia="MS Mincho"/>
          <w:b w:val="0"/>
          <w:bCs/>
          <w:szCs w:val="19"/>
        </w:rPr>
      </w:pPr>
      <w:r w:rsidRPr="0004364C">
        <w:rPr>
          <w:rFonts w:eastAsia="MS Mincho"/>
          <w:b w:val="0"/>
          <w:bCs/>
          <w:szCs w:val="19"/>
        </w:rPr>
        <w:t xml:space="preserve">Bound </w:t>
      </w:r>
      <w:r w:rsidR="00282662" w:rsidRPr="0004364C">
        <w:rPr>
          <w:rFonts w:eastAsia="MS Mincho"/>
          <w:b w:val="0"/>
          <w:bCs/>
          <w:szCs w:val="19"/>
        </w:rPr>
        <w:t xml:space="preserve">by the </w:t>
      </w:r>
      <w:hyperlink r:id="rId13" w:history="1">
        <w:r w:rsidR="00282662" w:rsidRPr="0004364C">
          <w:rPr>
            <w:rFonts w:eastAsia="MS Mincho"/>
            <w:b w:val="0"/>
            <w:bCs/>
            <w:szCs w:val="19"/>
          </w:rPr>
          <w:t>Code of Ethics and Standards of Professional Conduct</w:t>
        </w:r>
      </w:hyperlink>
      <w:r w:rsidR="005E6E79">
        <w:rPr>
          <w:rFonts w:eastAsia="MS Mincho"/>
          <w:b w:val="0"/>
          <w:bCs/>
          <w:szCs w:val="19"/>
        </w:rPr>
        <w:t xml:space="preserve"> by the CFA institute &amp; IQPF</w:t>
      </w:r>
    </w:p>
    <w:p w:rsidR="00A870DC" w:rsidRPr="0004364C" w:rsidRDefault="005F6926" w:rsidP="00DE563E">
      <w:pPr>
        <w:pStyle w:val="BusinessNameDates"/>
        <w:numPr>
          <w:ilvl w:val="0"/>
          <w:numId w:val="2"/>
        </w:numPr>
        <w:spacing w:before="0"/>
        <w:rPr>
          <w:rFonts w:eastAsia="MS Mincho"/>
          <w:b w:val="0"/>
          <w:bCs/>
          <w:szCs w:val="19"/>
        </w:rPr>
      </w:pPr>
      <w:r w:rsidRPr="0004364C">
        <w:rPr>
          <w:rFonts w:eastAsia="MS Mincho"/>
          <w:b w:val="0"/>
          <w:bCs/>
          <w:szCs w:val="19"/>
        </w:rPr>
        <w:t>Experience in</w:t>
      </w:r>
      <w:r w:rsidR="00A870DC" w:rsidRPr="0004364C">
        <w:rPr>
          <w:rFonts w:eastAsia="MS Mincho"/>
          <w:b w:val="0"/>
          <w:bCs/>
          <w:szCs w:val="19"/>
        </w:rPr>
        <w:t xml:space="preserve"> multinational institution</w:t>
      </w:r>
      <w:r w:rsidRPr="0004364C">
        <w:rPr>
          <w:rFonts w:eastAsia="MS Mincho"/>
          <w:b w:val="0"/>
          <w:bCs/>
          <w:szCs w:val="19"/>
        </w:rPr>
        <w:t>s</w:t>
      </w:r>
      <w:r w:rsidR="00A870DC" w:rsidRPr="0004364C">
        <w:rPr>
          <w:rFonts w:eastAsia="MS Mincho"/>
          <w:b w:val="0"/>
          <w:bCs/>
          <w:szCs w:val="19"/>
        </w:rPr>
        <w:t xml:space="preserve"> complemented by experience in a small and medium enterprise</w:t>
      </w:r>
      <w:r w:rsidRPr="0004364C">
        <w:rPr>
          <w:rFonts w:eastAsia="MS Mincho"/>
          <w:b w:val="0"/>
          <w:bCs/>
          <w:szCs w:val="19"/>
        </w:rPr>
        <w:t>s</w:t>
      </w:r>
      <w:r w:rsidR="00A870DC" w:rsidRPr="0004364C">
        <w:rPr>
          <w:rFonts w:eastAsia="MS Mincho"/>
          <w:b w:val="0"/>
          <w:bCs/>
          <w:szCs w:val="19"/>
        </w:rPr>
        <w:t>.</w:t>
      </w:r>
    </w:p>
    <w:p w:rsidR="00A870DC" w:rsidRDefault="00A870DC" w:rsidP="00DE563E">
      <w:pPr>
        <w:pStyle w:val="BusinessNameDates"/>
        <w:numPr>
          <w:ilvl w:val="0"/>
          <w:numId w:val="2"/>
        </w:numPr>
        <w:spacing w:before="0"/>
        <w:rPr>
          <w:rFonts w:eastAsia="MS Mincho"/>
          <w:b w:val="0"/>
          <w:bCs/>
          <w:szCs w:val="19"/>
        </w:rPr>
      </w:pPr>
      <w:r w:rsidRPr="0004364C">
        <w:rPr>
          <w:rFonts w:eastAsia="MS Mincho"/>
          <w:b w:val="0"/>
          <w:bCs/>
          <w:szCs w:val="19"/>
        </w:rPr>
        <w:t>Bilingual</w:t>
      </w:r>
    </w:p>
    <w:p w:rsidR="00DE563E" w:rsidRPr="0004364C" w:rsidRDefault="00DE563E" w:rsidP="00DE563E">
      <w:pPr>
        <w:pStyle w:val="BusinessNameDates"/>
        <w:spacing w:before="0"/>
        <w:ind w:left="360"/>
        <w:rPr>
          <w:rFonts w:eastAsia="MS Mincho"/>
          <w:b w:val="0"/>
          <w:bCs/>
          <w:szCs w:val="19"/>
        </w:rPr>
      </w:pPr>
    </w:p>
    <w:p w:rsidR="0037116B" w:rsidRPr="00A07DBE" w:rsidRDefault="00A200AF" w:rsidP="00A07DBE">
      <w:pPr>
        <w:pStyle w:val="ResumeHeadings"/>
        <w:pBdr>
          <w:bottom w:val="double" w:sz="4" w:space="0" w:color="auto"/>
        </w:pBdr>
        <w:spacing w:before="120"/>
      </w:pPr>
      <w:r>
        <w:t>Work Experience</w:t>
      </w:r>
    </w:p>
    <w:p w:rsidR="005B1B20" w:rsidRDefault="005B1B20" w:rsidP="00201DBA">
      <w:pPr>
        <w:autoSpaceDE w:val="0"/>
        <w:autoSpaceDN w:val="0"/>
        <w:adjustRightInd w:val="0"/>
        <w:rPr>
          <w:rFonts w:ascii="Cambria" w:eastAsia="MS Mincho" w:hAnsi="Cambria" w:cs="Courier New"/>
          <w:b/>
          <w:sz w:val="19"/>
          <w:szCs w:val="20"/>
        </w:rPr>
      </w:pPr>
      <w:r>
        <w:rPr>
          <w:rFonts w:ascii="Cambria" w:eastAsia="MS Mincho" w:hAnsi="Cambria" w:cs="Courier New"/>
          <w:b/>
          <w:sz w:val="19"/>
          <w:szCs w:val="20"/>
        </w:rPr>
        <w:t xml:space="preserve">Portfolio Associate – RBC </w:t>
      </w:r>
      <w:r w:rsidR="00DE2842">
        <w:rPr>
          <w:rFonts w:ascii="Cambria" w:eastAsia="MS Mincho" w:hAnsi="Cambria" w:cs="Courier New"/>
          <w:b/>
          <w:sz w:val="19"/>
          <w:szCs w:val="20"/>
        </w:rPr>
        <w:t>Dominion</w:t>
      </w:r>
      <w:bookmarkStart w:id="0" w:name="_GoBack"/>
      <w:bookmarkEnd w:id="0"/>
      <w:r>
        <w:rPr>
          <w:rFonts w:ascii="Cambria" w:eastAsia="MS Mincho" w:hAnsi="Cambria" w:cs="Courier New"/>
          <w:b/>
          <w:sz w:val="19"/>
          <w:szCs w:val="20"/>
        </w:rPr>
        <w:t xml:space="preserve"> Securities Inc., Montreal, QC</w:t>
      </w:r>
    </w:p>
    <w:p w:rsidR="005B1B20" w:rsidRDefault="005B1B20" w:rsidP="00201DBA">
      <w:pPr>
        <w:autoSpaceDE w:val="0"/>
        <w:autoSpaceDN w:val="0"/>
        <w:adjustRightInd w:val="0"/>
        <w:rPr>
          <w:rFonts w:ascii="Cambria" w:eastAsia="MS Mincho" w:hAnsi="Cambria" w:cs="Courier New"/>
          <w:b/>
          <w:sz w:val="19"/>
          <w:szCs w:val="20"/>
        </w:rPr>
      </w:pPr>
      <w:r>
        <w:rPr>
          <w:rFonts w:ascii="Cambria" w:eastAsia="MS Mincho" w:hAnsi="Cambria" w:cs="Courier New"/>
          <w:b/>
          <w:sz w:val="19"/>
          <w:szCs w:val="20"/>
        </w:rPr>
        <w:t>April 2017- Present</w:t>
      </w:r>
    </w:p>
    <w:p w:rsidR="005B1B20" w:rsidRDefault="005B1B20" w:rsidP="00201DBA">
      <w:pPr>
        <w:autoSpaceDE w:val="0"/>
        <w:autoSpaceDN w:val="0"/>
        <w:adjustRightInd w:val="0"/>
        <w:rPr>
          <w:rFonts w:ascii="Cambria" w:eastAsia="MS Mincho" w:hAnsi="Cambria" w:cs="Courier New"/>
          <w:b/>
          <w:sz w:val="19"/>
          <w:szCs w:val="20"/>
        </w:rPr>
      </w:pPr>
    </w:p>
    <w:p w:rsidR="005E6E79" w:rsidRPr="001D3486" w:rsidRDefault="005E6E79" w:rsidP="005E6E79">
      <w:r w:rsidRPr="001D3486">
        <w:t xml:space="preserve">Portfolio </w:t>
      </w:r>
      <w:r>
        <w:t>Associate – Book Value $500 million</w:t>
      </w:r>
    </w:p>
    <w:p w:rsidR="005E6E79" w:rsidRDefault="005E6E79" w:rsidP="005E6E79">
      <w:r>
        <w:t>Cash management is my primary responsibility, which entails the following:</w:t>
      </w:r>
    </w:p>
    <w:p w:rsidR="005E6E79" w:rsidRDefault="005E6E79" w:rsidP="005E6E79"/>
    <w:p w:rsidR="005E6E79" w:rsidRDefault="005E6E79" w:rsidP="005E6E79">
      <w:pPr>
        <w:pStyle w:val="ListParagraph"/>
        <w:numPr>
          <w:ilvl w:val="0"/>
          <w:numId w:val="15"/>
        </w:numPr>
        <w:spacing w:after="160" w:line="259" w:lineRule="auto"/>
      </w:pPr>
      <w:r>
        <w:t>Relationship management, I hold a  senior role on the team and the liaison between the investment advisor  (IA)and the client</w:t>
      </w:r>
    </w:p>
    <w:p w:rsidR="005E6E79" w:rsidRDefault="005E6E79" w:rsidP="005E6E79">
      <w:pPr>
        <w:pStyle w:val="ListParagraph"/>
        <w:numPr>
          <w:ilvl w:val="0"/>
          <w:numId w:val="15"/>
        </w:numPr>
        <w:spacing w:after="160" w:line="259" w:lineRule="auto"/>
      </w:pPr>
      <w:r>
        <w:t>Trading,  both bulk and single trades in client accounts or bulk accounts</w:t>
      </w:r>
    </w:p>
    <w:p w:rsidR="005E6E79" w:rsidRDefault="005E6E79" w:rsidP="005E6E79">
      <w:pPr>
        <w:pStyle w:val="ListParagraph"/>
        <w:numPr>
          <w:ilvl w:val="0"/>
          <w:numId w:val="15"/>
        </w:numPr>
        <w:spacing w:after="160" w:line="259" w:lineRule="auto"/>
      </w:pPr>
      <w:r>
        <w:t>Creating tactical allocation spreadsheets</w:t>
      </w:r>
      <w:r>
        <w:t xml:space="preserve"> (TACs)</w:t>
      </w:r>
    </w:p>
    <w:p w:rsidR="005E6E79" w:rsidRDefault="005E6E79" w:rsidP="005E6E79">
      <w:pPr>
        <w:pStyle w:val="ListParagraph"/>
        <w:numPr>
          <w:ilvl w:val="0"/>
          <w:numId w:val="15"/>
        </w:numPr>
        <w:spacing w:after="160" w:line="259" w:lineRule="auto"/>
      </w:pPr>
      <w:r>
        <w:t>Creating Investment Policy Statements (IPS)</w:t>
      </w:r>
    </w:p>
    <w:p w:rsidR="005E6E79" w:rsidRDefault="005E6E79" w:rsidP="005E6E79">
      <w:pPr>
        <w:pStyle w:val="ListParagraph"/>
        <w:numPr>
          <w:ilvl w:val="0"/>
          <w:numId w:val="15"/>
        </w:numPr>
        <w:spacing w:after="160" w:line="259" w:lineRule="auto"/>
      </w:pPr>
      <w:r>
        <w:t>Assisting in the creation of model portfolios</w:t>
      </w:r>
    </w:p>
    <w:p w:rsidR="005E6E79" w:rsidRDefault="005E6E79" w:rsidP="005E6E79">
      <w:pPr>
        <w:pStyle w:val="ListParagraph"/>
        <w:numPr>
          <w:ilvl w:val="0"/>
          <w:numId w:val="15"/>
        </w:numPr>
        <w:spacing w:after="160" w:line="259" w:lineRule="auto"/>
      </w:pPr>
      <w:r>
        <w:t>Rebalancing individual portfolios when warranted</w:t>
      </w:r>
    </w:p>
    <w:p w:rsidR="005E6E79" w:rsidRDefault="005E6E79" w:rsidP="005E6E79">
      <w:pPr>
        <w:pStyle w:val="ListParagraph"/>
        <w:numPr>
          <w:ilvl w:val="0"/>
          <w:numId w:val="15"/>
        </w:numPr>
        <w:spacing w:after="160" w:line="259" w:lineRule="auto"/>
      </w:pPr>
      <w:r>
        <w:t>Make sure that all aspects of the book is compliant with both internal &amp; external regulations</w:t>
      </w:r>
    </w:p>
    <w:p w:rsidR="005E6E79" w:rsidRDefault="005E6E79" w:rsidP="005E6E79">
      <w:pPr>
        <w:pStyle w:val="ListParagraph"/>
        <w:numPr>
          <w:ilvl w:val="0"/>
          <w:numId w:val="15"/>
        </w:numPr>
        <w:spacing w:after="160" w:line="259" w:lineRule="auto"/>
      </w:pPr>
      <w:r>
        <w:t xml:space="preserve">Ensuring no debits in the overall book </w:t>
      </w:r>
    </w:p>
    <w:p w:rsidR="005E6E79" w:rsidRDefault="005E6E79" w:rsidP="005E6E79">
      <w:pPr>
        <w:pStyle w:val="ListParagraph"/>
        <w:numPr>
          <w:ilvl w:val="0"/>
          <w:numId w:val="15"/>
        </w:numPr>
        <w:spacing w:after="160" w:line="259" w:lineRule="auto"/>
      </w:pPr>
      <w:r>
        <w:t>Certifying cash is always invested over a certain threshold</w:t>
      </w:r>
    </w:p>
    <w:p w:rsidR="005E6E79" w:rsidRDefault="005E6E79" w:rsidP="005E6E79">
      <w:pPr>
        <w:pStyle w:val="ListParagraph"/>
        <w:numPr>
          <w:ilvl w:val="0"/>
          <w:numId w:val="15"/>
        </w:numPr>
        <w:spacing w:after="160" w:line="259" w:lineRule="auto"/>
      </w:pPr>
      <w:r>
        <w:t>Answering clients inquires on market forecasts and requested research</w:t>
      </w:r>
    </w:p>
    <w:p w:rsidR="005E6E79" w:rsidRDefault="005E6E79" w:rsidP="005E6E79">
      <w:pPr>
        <w:pStyle w:val="ListParagraph"/>
        <w:numPr>
          <w:ilvl w:val="0"/>
          <w:numId w:val="15"/>
        </w:numPr>
        <w:spacing w:after="160" w:line="259" w:lineRule="auto"/>
      </w:pPr>
      <w:r>
        <w:t>Fee management &amp; administration</w:t>
      </w:r>
    </w:p>
    <w:p w:rsidR="005E6E79" w:rsidRDefault="005E6E79" w:rsidP="005E6E79">
      <w:pPr>
        <w:pStyle w:val="ListParagraph"/>
        <w:numPr>
          <w:ilvl w:val="0"/>
          <w:numId w:val="15"/>
        </w:numPr>
        <w:spacing w:after="160" w:line="259" w:lineRule="auto"/>
      </w:pPr>
      <w:r>
        <w:t>EFTs and scheduled payments (AFTs)</w:t>
      </w:r>
    </w:p>
    <w:p w:rsidR="005E6E79" w:rsidRDefault="005E6E79" w:rsidP="005E6E79">
      <w:pPr>
        <w:pStyle w:val="ListParagraph"/>
        <w:numPr>
          <w:ilvl w:val="0"/>
          <w:numId w:val="15"/>
        </w:numPr>
        <w:spacing w:after="160" w:line="259" w:lineRule="auto"/>
      </w:pPr>
      <w:r>
        <w:t>Attending many industry conferences &amp; calls to be inform on the latest trends &amp; developments.</w:t>
      </w:r>
    </w:p>
    <w:p w:rsidR="005E6E79" w:rsidRDefault="005E6E79" w:rsidP="005E6E79">
      <w:pPr>
        <w:pStyle w:val="ListParagraph"/>
      </w:pPr>
    </w:p>
    <w:p w:rsidR="005E6E79" w:rsidRDefault="005E6E79" w:rsidP="005E6E79">
      <w:r>
        <w:t>In a secondary capacity I also cater to clients by delivering the following</w:t>
      </w:r>
    </w:p>
    <w:p w:rsidR="005E6E79" w:rsidRDefault="005E6E79" w:rsidP="005E6E79"/>
    <w:p w:rsidR="005E6E79" w:rsidRDefault="005E6E79" w:rsidP="005E6E79">
      <w:pPr>
        <w:pStyle w:val="ListParagraph"/>
        <w:numPr>
          <w:ilvl w:val="0"/>
          <w:numId w:val="16"/>
        </w:numPr>
        <w:spacing w:after="160" w:line="259" w:lineRule="auto"/>
      </w:pPr>
      <w:r>
        <w:t xml:space="preserve">Answering client’s general inquires </w:t>
      </w:r>
    </w:p>
    <w:p w:rsidR="005E6E79" w:rsidRDefault="005E6E79" w:rsidP="005E6E79">
      <w:pPr>
        <w:pStyle w:val="ListParagraph"/>
        <w:numPr>
          <w:ilvl w:val="0"/>
          <w:numId w:val="16"/>
        </w:numPr>
        <w:spacing w:after="160" w:line="259" w:lineRule="auto"/>
      </w:pPr>
      <w:r>
        <w:t>Opening accounts according to client’s financial needs</w:t>
      </w:r>
    </w:p>
    <w:p w:rsidR="005E6E79" w:rsidRDefault="005E6E79" w:rsidP="005E6E79">
      <w:pPr>
        <w:pStyle w:val="ListParagraph"/>
        <w:numPr>
          <w:ilvl w:val="0"/>
          <w:numId w:val="16"/>
        </w:numPr>
        <w:spacing w:after="160" w:line="259" w:lineRule="auto"/>
      </w:pPr>
      <w:r>
        <w:t>Sending communication  via email to clients to draw their interest in latest market developments</w:t>
      </w:r>
    </w:p>
    <w:p w:rsidR="005E6E79" w:rsidRDefault="005E6E79" w:rsidP="005E6E79">
      <w:pPr>
        <w:pStyle w:val="ListParagraph"/>
        <w:numPr>
          <w:ilvl w:val="0"/>
          <w:numId w:val="16"/>
        </w:numPr>
        <w:spacing w:after="160" w:line="259" w:lineRule="auto"/>
      </w:pPr>
      <w:r>
        <w:t>Organizing client events</w:t>
      </w:r>
    </w:p>
    <w:p w:rsidR="005E6E79" w:rsidRDefault="005E6E79" w:rsidP="005E6E79">
      <w:pPr>
        <w:pStyle w:val="ListParagraph"/>
        <w:numPr>
          <w:ilvl w:val="0"/>
          <w:numId w:val="16"/>
        </w:numPr>
        <w:spacing w:after="160" w:line="259" w:lineRule="auto"/>
      </w:pPr>
      <w:r>
        <w:t>Training junior staff on our polies and procedures</w:t>
      </w:r>
    </w:p>
    <w:p w:rsidR="005E6E79" w:rsidRDefault="005E6E79" w:rsidP="005E6E79">
      <w:pPr>
        <w:pStyle w:val="ListParagraph"/>
      </w:pPr>
    </w:p>
    <w:p w:rsidR="005B1B20" w:rsidRDefault="005B1B20" w:rsidP="00201DBA">
      <w:pPr>
        <w:autoSpaceDE w:val="0"/>
        <w:autoSpaceDN w:val="0"/>
        <w:adjustRightInd w:val="0"/>
        <w:rPr>
          <w:rFonts w:ascii="Cambria" w:eastAsia="MS Mincho" w:hAnsi="Cambria" w:cs="Courier New"/>
          <w:b/>
          <w:sz w:val="19"/>
          <w:szCs w:val="20"/>
        </w:rPr>
      </w:pPr>
    </w:p>
    <w:p w:rsidR="005B1B20" w:rsidRDefault="005B1B20" w:rsidP="00201DBA">
      <w:pPr>
        <w:autoSpaceDE w:val="0"/>
        <w:autoSpaceDN w:val="0"/>
        <w:adjustRightInd w:val="0"/>
        <w:rPr>
          <w:rFonts w:ascii="Cambria" w:eastAsia="MS Mincho" w:hAnsi="Cambria" w:cs="Courier New"/>
          <w:b/>
          <w:sz w:val="19"/>
          <w:szCs w:val="20"/>
        </w:rPr>
      </w:pPr>
    </w:p>
    <w:p w:rsidR="0037116B" w:rsidRPr="00DC12DE" w:rsidRDefault="00DC12DE" w:rsidP="00201DBA">
      <w:pPr>
        <w:autoSpaceDE w:val="0"/>
        <w:autoSpaceDN w:val="0"/>
        <w:adjustRightInd w:val="0"/>
        <w:rPr>
          <w:rFonts w:ascii="Cambria" w:eastAsia="MS Mincho" w:hAnsi="Cambria" w:cs="Courier New"/>
          <w:b/>
          <w:sz w:val="19"/>
          <w:szCs w:val="20"/>
        </w:rPr>
      </w:pPr>
      <w:r w:rsidRPr="00DC12DE">
        <w:rPr>
          <w:rFonts w:ascii="Cambria" w:eastAsia="MS Mincho" w:hAnsi="Cambria" w:cs="Courier New"/>
          <w:b/>
          <w:sz w:val="19"/>
          <w:szCs w:val="20"/>
        </w:rPr>
        <w:t>Portfolio Manager</w:t>
      </w:r>
      <w:r>
        <w:rPr>
          <w:rFonts w:ascii="Cambria" w:eastAsia="MS Mincho" w:hAnsi="Cambria" w:cs="Courier New"/>
          <w:b/>
          <w:sz w:val="19"/>
          <w:szCs w:val="20"/>
        </w:rPr>
        <w:t xml:space="preserve"> - </w:t>
      </w:r>
      <w:r w:rsidRPr="00DC12DE">
        <w:rPr>
          <w:rFonts w:ascii="Cambria" w:eastAsia="MS Mincho" w:hAnsi="Cambria" w:cs="Courier New"/>
          <w:b/>
          <w:sz w:val="19"/>
          <w:szCs w:val="20"/>
        </w:rPr>
        <w:t>Associate Advising Representative</w:t>
      </w:r>
      <w:r>
        <w:rPr>
          <w:rFonts w:ascii="Cambria" w:eastAsia="MS Mincho" w:hAnsi="Cambria" w:cs="Courier New"/>
          <w:b/>
          <w:sz w:val="19"/>
          <w:szCs w:val="20"/>
        </w:rPr>
        <w:t xml:space="preserve"> (Licensed</w:t>
      </w:r>
      <w:r w:rsidRPr="00DC12DE">
        <w:rPr>
          <w:rFonts w:ascii="Cambria" w:eastAsia="MS Mincho" w:hAnsi="Cambria" w:cs="Courier New"/>
          <w:b/>
          <w:sz w:val="19"/>
          <w:szCs w:val="20"/>
        </w:rPr>
        <w:t>)</w:t>
      </w:r>
      <w:r>
        <w:rPr>
          <w:rFonts w:ascii="Cambria" w:eastAsia="MS Mincho" w:hAnsi="Cambria" w:cs="Courier New"/>
          <w:b/>
          <w:sz w:val="19"/>
          <w:szCs w:val="20"/>
        </w:rPr>
        <w:t xml:space="preserve"> </w:t>
      </w:r>
      <w:r w:rsidR="0037116B" w:rsidRPr="00DC12DE">
        <w:rPr>
          <w:rFonts w:ascii="Cambria" w:eastAsia="MS Mincho" w:hAnsi="Cambria" w:cs="Courier New"/>
          <w:b/>
          <w:sz w:val="19"/>
          <w:szCs w:val="20"/>
        </w:rPr>
        <w:t>BMO Private Investment Counsel Inc., Montreal, QC</w:t>
      </w:r>
    </w:p>
    <w:p w:rsidR="00A07DBE" w:rsidRDefault="00DC12DE" w:rsidP="00201DBA">
      <w:pPr>
        <w:pStyle w:val="BusinessNameDates"/>
        <w:spacing w:before="0"/>
        <w:rPr>
          <w:rFonts w:eastAsia="MS Mincho"/>
        </w:rPr>
      </w:pPr>
      <w:r>
        <w:rPr>
          <w:rFonts w:eastAsia="MS Mincho"/>
        </w:rPr>
        <w:t>August 2015</w:t>
      </w:r>
      <w:r w:rsidR="0037116B">
        <w:rPr>
          <w:rFonts w:eastAsia="MS Mincho"/>
        </w:rPr>
        <w:t xml:space="preserve"> </w:t>
      </w:r>
      <w:r w:rsidR="00DE563E">
        <w:rPr>
          <w:rFonts w:eastAsia="MS Mincho"/>
        </w:rPr>
        <w:t>–</w:t>
      </w:r>
      <w:r w:rsidR="005B1B20">
        <w:rPr>
          <w:rFonts w:eastAsia="MS Mincho"/>
        </w:rPr>
        <w:t xml:space="preserve"> April 2017</w:t>
      </w:r>
    </w:p>
    <w:p w:rsidR="00DE563E" w:rsidRPr="00201DBA" w:rsidRDefault="00DE563E" w:rsidP="00201DBA">
      <w:pPr>
        <w:pStyle w:val="BusinessNameDates"/>
        <w:spacing w:before="0"/>
        <w:rPr>
          <w:rFonts w:eastAsia="MS Mincho"/>
        </w:rPr>
      </w:pPr>
    </w:p>
    <w:p w:rsidR="00A07DBE" w:rsidRDefault="00A07DBE" w:rsidP="00DE563E">
      <w:pPr>
        <w:pStyle w:val="BusinessNameDates"/>
        <w:numPr>
          <w:ilvl w:val="0"/>
          <w:numId w:val="13"/>
        </w:numPr>
        <w:spacing w:before="0"/>
        <w:rPr>
          <w:rFonts w:eastAsia="MS Mincho"/>
          <w:b w:val="0"/>
          <w:bCs/>
          <w:szCs w:val="19"/>
        </w:rPr>
      </w:pPr>
      <w:r w:rsidRPr="0037116B">
        <w:rPr>
          <w:rFonts w:eastAsia="MS Mincho"/>
          <w:b w:val="0"/>
          <w:bCs/>
          <w:szCs w:val="19"/>
        </w:rPr>
        <w:t>The product line I manage is called Platinum Invest and is a banking product</w:t>
      </w:r>
      <w:r>
        <w:rPr>
          <w:rFonts w:eastAsia="MS Mincho"/>
          <w:b w:val="0"/>
          <w:bCs/>
          <w:szCs w:val="19"/>
        </w:rPr>
        <w:t xml:space="preserve">.  </w:t>
      </w:r>
      <w:r w:rsidRPr="0037116B">
        <w:rPr>
          <w:rFonts w:eastAsia="MS Mincho"/>
          <w:b w:val="0"/>
          <w:bCs/>
          <w:szCs w:val="19"/>
        </w:rPr>
        <w:t>I am the portfolio manager for client relationships of $500,000 and less, these clients are mostly professionals that have less t</w:t>
      </w:r>
      <w:r w:rsidR="009B2FE1">
        <w:rPr>
          <w:rFonts w:eastAsia="MS Mincho"/>
          <w:b w:val="0"/>
          <w:bCs/>
          <w:szCs w:val="19"/>
        </w:rPr>
        <w:t>han the minimum to be with BMO Private Investment C</w:t>
      </w:r>
      <w:r w:rsidRPr="0037116B">
        <w:rPr>
          <w:rFonts w:eastAsia="MS Mincho"/>
          <w:b w:val="0"/>
          <w:bCs/>
          <w:szCs w:val="19"/>
        </w:rPr>
        <w:t xml:space="preserve">ounsel </w:t>
      </w:r>
      <w:r w:rsidR="009B2FE1">
        <w:rPr>
          <w:rFonts w:eastAsia="MS Mincho"/>
          <w:b w:val="0"/>
          <w:bCs/>
          <w:szCs w:val="19"/>
        </w:rPr>
        <w:t>(BPIC).</w:t>
      </w:r>
    </w:p>
    <w:p w:rsidR="005E6E79" w:rsidRPr="0037116B" w:rsidRDefault="005E6E79" w:rsidP="005E6E79">
      <w:pPr>
        <w:pStyle w:val="BusinessNameDates"/>
        <w:spacing w:before="0"/>
        <w:ind w:left="360"/>
        <w:rPr>
          <w:rFonts w:eastAsia="MS Mincho"/>
          <w:b w:val="0"/>
          <w:bCs/>
          <w:szCs w:val="19"/>
        </w:rPr>
      </w:pPr>
    </w:p>
    <w:p w:rsidR="00A07DBE" w:rsidRDefault="00A07DBE" w:rsidP="00DE563E">
      <w:pPr>
        <w:pStyle w:val="BusinessNameDates"/>
        <w:numPr>
          <w:ilvl w:val="0"/>
          <w:numId w:val="13"/>
        </w:numPr>
        <w:spacing w:before="0"/>
        <w:rPr>
          <w:rFonts w:eastAsia="MS Mincho"/>
          <w:b w:val="0"/>
          <w:bCs/>
          <w:szCs w:val="19"/>
        </w:rPr>
      </w:pPr>
      <w:r w:rsidRPr="0037116B">
        <w:rPr>
          <w:rFonts w:eastAsia="MS Mincho"/>
          <w:b w:val="0"/>
          <w:bCs/>
          <w:szCs w:val="19"/>
        </w:rPr>
        <w:t>I meet clients at our offices and discuss their investment objectives and craft an IPS that entails both their goals and their constraints.</w:t>
      </w:r>
    </w:p>
    <w:p w:rsidR="00201DBA" w:rsidRDefault="00201DBA" w:rsidP="00DE563E">
      <w:pPr>
        <w:pStyle w:val="BusinessNameDates"/>
        <w:spacing w:before="0"/>
        <w:ind w:left="1080"/>
        <w:rPr>
          <w:rFonts w:eastAsia="MS Mincho"/>
          <w:b w:val="0"/>
          <w:bCs/>
          <w:szCs w:val="19"/>
        </w:rPr>
      </w:pPr>
    </w:p>
    <w:p w:rsidR="00DC12DE" w:rsidRDefault="00DC12DE" w:rsidP="00DC12DE">
      <w:pPr>
        <w:pStyle w:val="BusinessNameDates"/>
        <w:spacing w:before="0"/>
        <w:rPr>
          <w:rFonts w:eastAsia="MS Mincho"/>
        </w:rPr>
      </w:pPr>
      <w:r>
        <w:rPr>
          <w:rFonts w:eastAsia="MS Mincho"/>
        </w:rPr>
        <w:t>Portfolio Associate - BMO Private Investment Counsel Inc., Montreal, QC</w:t>
      </w:r>
    </w:p>
    <w:p w:rsidR="00DC12DE" w:rsidRDefault="005E6E79" w:rsidP="00DC12DE">
      <w:pPr>
        <w:pStyle w:val="BusinessNameDates"/>
        <w:spacing w:before="0"/>
        <w:rPr>
          <w:rFonts w:eastAsia="MS Mincho"/>
        </w:rPr>
      </w:pPr>
      <w:r>
        <w:rPr>
          <w:rFonts w:eastAsia="MS Mincho"/>
        </w:rPr>
        <w:t>May 2013 – April 2017</w:t>
      </w:r>
    </w:p>
    <w:p w:rsidR="00DE563E" w:rsidRPr="00DC12DE" w:rsidRDefault="00DE563E" w:rsidP="00DC12DE">
      <w:pPr>
        <w:pStyle w:val="BusinessNameDates"/>
        <w:spacing w:before="0"/>
        <w:rPr>
          <w:rFonts w:eastAsia="MS Mincho"/>
        </w:rPr>
      </w:pPr>
    </w:p>
    <w:p w:rsidR="00201DBA" w:rsidRPr="00201DBA" w:rsidRDefault="0037116B" w:rsidP="00201DBA">
      <w:pPr>
        <w:pStyle w:val="ListParagraph"/>
        <w:numPr>
          <w:ilvl w:val="0"/>
          <w:numId w:val="11"/>
        </w:numPr>
        <w:autoSpaceDE w:val="0"/>
        <w:autoSpaceDN w:val="0"/>
        <w:adjustRightInd w:val="0"/>
      </w:pPr>
      <w:r w:rsidRPr="0037116B">
        <w:t>Relationship management</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 xml:space="preserve">Responding to client requests </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Assisting clients and their tax professionals &amp; actuaries with various tax reporting forms in order to tabulate their annual tax liability.</w:t>
      </w:r>
    </w:p>
    <w:p w:rsidR="00201DBA" w:rsidRDefault="0037116B" w:rsidP="00DE563E">
      <w:pPr>
        <w:pStyle w:val="BusinessNameDates"/>
        <w:numPr>
          <w:ilvl w:val="0"/>
          <w:numId w:val="12"/>
        </w:numPr>
        <w:autoSpaceDE w:val="0"/>
        <w:autoSpaceDN w:val="0"/>
        <w:adjustRightInd w:val="0"/>
        <w:spacing w:before="0"/>
        <w:rPr>
          <w:szCs w:val="24"/>
        </w:rPr>
      </w:pPr>
      <w:r w:rsidRPr="00A07DBE">
        <w:rPr>
          <w:rFonts w:eastAsia="MS Mincho"/>
          <w:b w:val="0"/>
          <w:bCs/>
          <w:szCs w:val="19"/>
        </w:rPr>
        <w:t>Working with other business lines of BMO to provide our mutual clients the gold standard of customer service</w:t>
      </w:r>
    </w:p>
    <w:p w:rsidR="00DE563E" w:rsidRPr="00DE563E" w:rsidRDefault="00DE563E" w:rsidP="00DE563E">
      <w:pPr>
        <w:pStyle w:val="BusinessNameDates"/>
        <w:autoSpaceDE w:val="0"/>
        <w:autoSpaceDN w:val="0"/>
        <w:adjustRightInd w:val="0"/>
        <w:spacing w:before="0"/>
        <w:ind w:left="720"/>
        <w:rPr>
          <w:szCs w:val="24"/>
        </w:rPr>
      </w:pPr>
    </w:p>
    <w:p w:rsidR="00DE563E" w:rsidRPr="00201DBA" w:rsidRDefault="0037116B" w:rsidP="00DE563E">
      <w:pPr>
        <w:pStyle w:val="ListParagraph"/>
        <w:numPr>
          <w:ilvl w:val="0"/>
          <w:numId w:val="11"/>
        </w:numPr>
        <w:autoSpaceDE w:val="0"/>
        <w:autoSpaceDN w:val="0"/>
        <w:adjustRightInd w:val="0"/>
      </w:pPr>
      <w:r w:rsidRPr="0037116B">
        <w:t>Portfolio Administration</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Rebalancing accounts that drift from model weights</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Purchasing &amp; selling securities upon</w:t>
      </w:r>
      <w:r w:rsidR="009B2FE1">
        <w:rPr>
          <w:rFonts w:eastAsia="MS Mincho"/>
          <w:b w:val="0"/>
          <w:bCs/>
          <w:szCs w:val="19"/>
        </w:rPr>
        <w:t xml:space="preserve"> investment counsellor’s (IC)</w:t>
      </w:r>
      <w:r w:rsidRPr="0037116B">
        <w:rPr>
          <w:rFonts w:eastAsia="MS Mincho"/>
          <w:b w:val="0"/>
          <w:bCs/>
          <w:szCs w:val="19"/>
        </w:rPr>
        <w:t xml:space="preserve"> recommendations</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Covering overdrafts due to trade disparities between purchases and sales</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Investing large cash influxes as per stated mandates</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Continuously verifying maturity schedules at other financial institutions in order to transfer-in those assets,  whether it is GICs or 10% free units of DSC funds</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Ensuring sufficient cash is generated prior to our quarterly fees in order to avoid unnecessary overdrafts.</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 xml:space="preserve">Conducting client transfers of cash, in and out via transfers to BMO bank accounts, 3rd party EFTs, </w:t>
      </w:r>
      <w:r w:rsidRPr="0037116B">
        <w:rPr>
          <w:rFonts w:eastAsia="MS Mincho"/>
          <w:b w:val="0"/>
          <w:bCs/>
          <w:szCs w:val="19"/>
          <w:lang w:val="en-CA"/>
        </w:rPr>
        <w:t>cheque</w:t>
      </w:r>
      <w:r w:rsidRPr="0037116B">
        <w:rPr>
          <w:rFonts w:eastAsia="MS Mincho"/>
          <w:b w:val="0"/>
          <w:bCs/>
          <w:szCs w:val="19"/>
        </w:rPr>
        <w:t xml:space="preserve"> receipt or issuance and wire transfers.</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Creating deeds of gift for securities that client’s holds that are deemed worthless.</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Creating custom Investment policy statements for individuals that do not fall under one of BPIC’s  predetermined investment mandates</w:t>
      </w:r>
    </w:p>
    <w:p w:rsidR="0037116B" w:rsidRPr="00DE563E" w:rsidRDefault="0037116B" w:rsidP="00DE563E">
      <w:pPr>
        <w:autoSpaceDE w:val="0"/>
        <w:autoSpaceDN w:val="0"/>
        <w:adjustRightInd w:val="0"/>
      </w:pPr>
    </w:p>
    <w:p w:rsidR="0037116B" w:rsidRPr="0037116B" w:rsidRDefault="0037116B" w:rsidP="00201DBA">
      <w:pPr>
        <w:pStyle w:val="ListParagraph"/>
        <w:numPr>
          <w:ilvl w:val="0"/>
          <w:numId w:val="11"/>
        </w:numPr>
        <w:autoSpaceDE w:val="0"/>
        <w:autoSpaceDN w:val="0"/>
        <w:adjustRightInd w:val="0"/>
      </w:pPr>
      <w:r w:rsidRPr="0037116B">
        <w:t>Compliance and Control</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Ensuring that securities that are not part of client’s investment strategy are properly documented as off-policy</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Documenting  securities that have a position concentration of greater than 10%</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 xml:space="preserve">Keeping abreast of new laws and regulations and ensuring the IC updates his book as appropriate </w:t>
      </w:r>
      <w:proofErr w:type="spellStart"/>
      <w:r w:rsidRPr="0037116B">
        <w:rPr>
          <w:rFonts w:eastAsia="MS Mincho"/>
          <w:b w:val="0"/>
          <w:bCs/>
          <w:szCs w:val="19"/>
        </w:rPr>
        <w:t>i.e</w:t>
      </w:r>
      <w:proofErr w:type="spellEnd"/>
      <w:r w:rsidRPr="0037116B">
        <w:rPr>
          <w:rFonts w:eastAsia="MS Mincho"/>
          <w:b w:val="0"/>
          <w:bCs/>
          <w:szCs w:val="19"/>
        </w:rPr>
        <w:t xml:space="preserve"> FATCA, CRM2 etc.</w:t>
      </w:r>
    </w:p>
    <w:p w:rsidR="0037116B" w:rsidRPr="0037116B" w:rsidRDefault="0037116B" w:rsidP="00DE563E">
      <w:pPr>
        <w:pStyle w:val="BusinessNameDates"/>
        <w:numPr>
          <w:ilvl w:val="0"/>
          <w:numId w:val="12"/>
        </w:numPr>
        <w:spacing w:before="0"/>
        <w:rPr>
          <w:rFonts w:eastAsia="MS Mincho"/>
          <w:b w:val="0"/>
          <w:bCs/>
          <w:szCs w:val="19"/>
        </w:rPr>
      </w:pPr>
      <w:r w:rsidRPr="0037116B">
        <w:rPr>
          <w:rFonts w:eastAsia="MS Mincho"/>
          <w:b w:val="0"/>
          <w:bCs/>
          <w:szCs w:val="19"/>
        </w:rPr>
        <w:t>Ensuring the conversions of registered plans by the age of 71</w:t>
      </w:r>
      <w:r>
        <w:rPr>
          <w:rFonts w:eastAsia="MS Mincho"/>
          <w:b w:val="0"/>
          <w:bCs/>
          <w:szCs w:val="19"/>
        </w:rPr>
        <w:t xml:space="preserve"> (RRSPs to RRIFs &amp; LIRAs to LIFs</w:t>
      </w:r>
      <w:r w:rsidRPr="0037116B">
        <w:rPr>
          <w:rFonts w:eastAsia="MS Mincho"/>
          <w:b w:val="0"/>
          <w:bCs/>
          <w:szCs w:val="19"/>
        </w:rPr>
        <w:t xml:space="preserve">)  </w:t>
      </w:r>
    </w:p>
    <w:p w:rsidR="0037116B" w:rsidRDefault="0037116B" w:rsidP="0037116B">
      <w:pPr>
        <w:autoSpaceDE w:val="0"/>
        <w:autoSpaceDN w:val="0"/>
        <w:adjustRightInd w:val="0"/>
        <w:rPr>
          <w:rFonts w:ascii="Times New Roman" w:hAnsi="Times New Roman"/>
          <w:sz w:val="24"/>
        </w:rPr>
      </w:pPr>
    </w:p>
    <w:p w:rsidR="0037116B" w:rsidRPr="0037116B" w:rsidRDefault="0037116B" w:rsidP="0037116B">
      <w:pPr>
        <w:pStyle w:val="ListParagraph"/>
        <w:numPr>
          <w:ilvl w:val="0"/>
          <w:numId w:val="11"/>
        </w:numPr>
        <w:autoSpaceDE w:val="0"/>
        <w:autoSpaceDN w:val="0"/>
        <w:adjustRightInd w:val="0"/>
      </w:pPr>
      <w:r w:rsidRPr="0037116B">
        <w:t xml:space="preserve">Investment Management </w:t>
      </w:r>
    </w:p>
    <w:p w:rsidR="0037116B" w:rsidRPr="0037116B" w:rsidRDefault="0037116B" w:rsidP="004D5278">
      <w:pPr>
        <w:pStyle w:val="BusinessNameDates"/>
        <w:numPr>
          <w:ilvl w:val="0"/>
          <w:numId w:val="12"/>
        </w:numPr>
        <w:spacing w:before="0" w:line="360" w:lineRule="auto"/>
        <w:rPr>
          <w:rFonts w:eastAsia="MS Mincho"/>
          <w:b w:val="0"/>
          <w:bCs/>
          <w:szCs w:val="19"/>
        </w:rPr>
      </w:pPr>
      <w:r w:rsidRPr="0037116B">
        <w:rPr>
          <w:rFonts w:eastAsia="MS Mincho"/>
          <w:b w:val="0"/>
          <w:bCs/>
          <w:szCs w:val="19"/>
        </w:rPr>
        <w:t>Meet with and review the investment plans of existing clients and new prospects.</w:t>
      </w:r>
    </w:p>
    <w:p w:rsidR="0037116B" w:rsidRPr="0037116B" w:rsidRDefault="0037116B" w:rsidP="004D5278">
      <w:pPr>
        <w:pStyle w:val="BusinessNameDates"/>
        <w:numPr>
          <w:ilvl w:val="0"/>
          <w:numId w:val="12"/>
        </w:numPr>
        <w:spacing w:before="0" w:line="360" w:lineRule="auto"/>
        <w:rPr>
          <w:rFonts w:eastAsia="MS Mincho"/>
          <w:b w:val="0"/>
          <w:bCs/>
          <w:szCs w:val="19"/>
        </w:rPr>
      </w:pPr>
      <w:r w:rsidRPr="0037116B">
        <w:rPr>
          <w:rFonts w:eastAsia="MS Mincho"/>
          <w:b w:val="0"/>
          <w:bCs/>
          <w:szCs w:val="19"/>
        </w:rPr>
        <w:t>Gather and analyze information regarding financial and personal circumstances, risk and volatility tolerances, financial/personal goals, time horizon, liquidity information, personal tax situation and special circumstances.</w:t>
      </w:r>
    </w:p>
    <w:p w:rsidR="00201DBA" w:rsidRPr="00DE563E" w:rsidRDefault="0037116B" w:rsidP="00DE563E">
      <w:pPr>
        <w:pStyle w:val="BusinessNameDates"/>
        <w:numPr>
          <w:ilvl w:val="0"/>
          <w:numId w:val="12"/>
        </w:numPr>
        <w:spacing w:before="0" w:line="360" w:lineRule="auto"/>
        <w:rPr>
          <w:rFonts w:eastAsia="MS Mincho"/>
          <w:b w:val="0"/>
          <w:bCs/>
          <w:szCs w:val="19"/>
        </w:rPr>
      </w:pPr>
      <w:r w:rsidRPr="0037116B">
        <w:rPr>
          <w:rFonts w:eastAsia="MS Mincho"/>
          <w:b w:val="0"/>
          <w:bCs/>
          <w:szCs w:val="19"/>
        </w:rPr>
        <w:t xml:space="preserve"> Analyze individual securities not currently followed by BPIC but held in new client portfolios and measure appropriateness relative to the client's Investment Policy Statement. Methods include comparing the security's (growth/value style, Sharpe Ratio, forward P/E, Debt/EBITDA, Debt/DACF, EV/EBITDA) with those held in our portfolios.</w:t>
      </w:r>
    </w:p>
    <w:p w:rsidR="00B47BF0" w:rsidRPr="00B47BF0" w:rsidRDefault="00B47BF0" w:rsidP="00DE563E">
      <w:pPr>
        <w:pStyle w:val="BusinessNameDates"/>
        <w:spacing w:before="0"/>
        <w:ind w:left="1080"/>
        <w:rPr>
          <w:rFonts w:eastAsia="MS Mincho"/>
          <w:b w:val="0"/>
          <w:bCs/>
          <w:szCs w:val="19"/>
        </w:rPr>
      </w:pPr>
    </w:p>
    <w:p w:rsidR="00171304" w:rsidRDefault="00171304" w:rsidP="00171304">
      <w:pPr>
        <w:pStyle w:val="BusinessNameDates"/>
        <w:spacing w:before="0"/>
        <w:rPr>
          <w:rFonts w:eastAsia="MS Mincho"/>
        </w:rPr>
      </w:pPr>
      <w:r>
        <w:rPr>
          <w:rFonts w:eastAsia="MS Mincho"/>
        </w:rPr>
        <w:t xml:space="preserve">Compliance Officer - </w:t>
      </w:r>
      <w:r w:rsidRPr="00171304">
        <w:rPr>
          <w:rFonts w:eastAsia="MS Mincho"/>
        </w:rPr>
        <w:t>PEAK Financial Group</w:t>
      </w:r>
      <w:r>
        <w:rPr>
          <w:rFonts w:eastAsia="MS Mincho"/>
        </w:rPr>
        <w:t>, Montreal, QC</w:t>
      </w:r>
    </w:p>
    <w:p w:rsidR="00171304" w:rsidRDefault="0037116B" w:rsidP="00171304">
      <w:pPr>
        <w:pStyle w:val="BusinessNameDates"/>
        <w:spacing w:before="0"/>
        <w:rPr>
          <w:rFonts w:eastAsia="MS Mincho"/>
        </w:rPr>
      </w:pPr>
      <w:r>
        <w:rPr>
          <w:rFonts w:eastAsia="MS Mincho"/>
        </w:rPr>
        <w:t>July 2011 – May 2013</w:t>
      </w:r>
    </w:p>
    <w:p w:rsidR="00DE563E" w:rsidRDefault="00DE563E" w:rsidP="00171304">
      <w:pPr>
        <w:pStyle w:val="BusinessNameDates"/>
        <w:spacing w:before="0"/>
        <w:rPr>
          <w:rFonts w:eastAsia="MS Mincho"/>
        </w:rPr>
      </w:pPr>
    </w:p>
    <w:p w:rsidR="00171304" w:rsidRPr="00DE563E" w:rsidRDefault="00171304" w:rsidP="00DE563E">
      <w:pPr>
        <w:pStyle w:val="BusinessNameDates"/>
        <w:numPr>
          <w:ilvl w:val="0"/>
          <w:numId w:val="2"/>
        </w:numPr>
        <w:spacing w:before="0"/>
        <w:rPr>
          <w:rFonts w:eastAsia="MS Mincho"/>
          <w:b w:val="0"/>
          <w:bCs/>
          <w:szCs w:val="19"/>
        </w:rPr>
      </w:pPr>
      <w:r w:rsidRPr="00171304">
        <w:rPr>
          <w:rFonts w:eastAsia="MS Mincho"/>
          <w:b w:val="0"/>
          <w:bCs/>
          <w:szCs w:val="19"/>
        </w:rPr>
        <w:t>Review daily and monthly transactions from our independent advisors</w:t>
      </w:r>
    </w:p>
    <w:p w:rsidR="00171304" w:rsidRPr="00DE563E" w:rsidRDefault="00171304" w:rsidP="00DE563E">
      <w:pPr>
        <w:pStyle w:val="ListParagraph"/>
        <w:numPr>
          <w:ilvl w:val="0"/>
          <w:numId w:val="2"/>
        </w:numPr>
        <w:autoSpaceDE w:val="0"/>
        <w:autoSpaceDN w:val="0"/>
        <w:adjustRightInd w:val="0"/>
        <w:rPr>
          <w:rFonts w:ascii="Cambria" w:eastAsia="MS Mincho" w:hAnsi="Cambria" w:cs="Courier New"/>
          <w:bCs/>
          <w:sz w:val="19"/>
          <w:szCs w:val="19"/>
        </w:rPr>
      </w:pPr>
      <w:r w:rsidRPr="00171304">
        <w:rPr>
          <w:rFonts w:ascii="Cambria" w:eastAsia="MS Mincho" w:hAnsi="Cambria" w:cs="Courier New"/>
          <w:bCs/>
          <w:sz w:val="19"/>
          <w:szCs w:val="19"/>
        </w:rPr>
        <w:t>Review leverage loans applications by analyzing the client’s assets, liabilities, tolerance to risk, and time horizon. Ratios are further calculated to ensure such investment strategy is appropriate for the applicant.</w:t>
      </w:r>
    </w:p>
    <w:p w:rsidR="006B438F" w:rsidRPr="00DE563E" w:rsidRDefault="00171304" w:rsidP="00DE563E">
      <w:pPr>
        <w:pStyle w:val="ListParagraph"/>
        <w:numPr>
          <w:ilvl w:val="0"/>
          <w:numId w:val="2"/>
        </w:numPr>
        <w:autoSpaceDE w:val="0"/>
        <w:autoSpaceDN w:val="0"/>
        <w:adjustRightInd w:val="0"/>
        <w:rPr>
          <w:rFonts w:ascii="Cambria" w:eastAsia="MS Mincho" w:hAnsi="Cambria" w:cs="Courier New"/>
          <w:bCs/>
          <w:sz w:val="19"/>
          <w:szCs w:val="19"/>
        </w:rPr>
      </w:pPr>
      <w:r w:rsidRPr="00171304">
        <w:rPr>
          <w:rFonts w:ascii="Cambria" w:eastAsia="MS Mincho" w:hAnsi="Cambria" w:cs="Courier New"/>
          <w:bCs/>
          <w:sz w:val="19"/>
          <w:szCs w:val="19"/>
        </w:rPr>
        <w:t>Assist the director of the compliance department, to respond and handle client complaints until they are adequately resolved.</w:t>
      </w:r>
    </w:p>
    <w:p w:rsidR="006B438F" w:rsidRPr="00DE563E" w:rsidRDefault="006B438F" w:rsidP="006B438F">
      <w:pPr>
        <w:pStyle w:val="ListParagraph"/>
        <w:numPr>
          <w:ilvl w:val="0"/>
          <w:numId w:val="2"/>
        </w:numPr>
        <w:autoSpaceDE w:val="0"/>
        <w:autoSpaceDN w:val="0"/>
        <w:adjustRightInd w:val="0"/>
        <w:rPr>
          <w:rFonts w:ascii="Cambria" w:eastAsia="MS Mincho" w:hAnsi="Cambria" w:cs="Courier New"/>
          <w:bCs/>
          <w:sz w:val="19"/>
          <w:szCs w:val="19"/>
        </w:rPr>
      </w:pPr>
      <w:r w:rsidRPr="006B438F">
        <w:rPr>
          <w:rFonts w:ascii="Cambria" w:eastAsia="MS Mincho" w:hAnsi="Cambria" w:cs="Courier New"/>
          <w:bCs/>
          <w:sz w:val="19"/>
          <w:szCs w:val="19"/>
        </w:rPr>
        <w:lastRenderedPageBreak/>
        <w:t>Conduct a thorough due diligence back ground check on all new advisors that are interested to adhere to PEAK Inc. Moreover, once the advisor has passed the due diligence process their file is entered on the National Registration Database (NRD).</w:t>
      </w:r>
    </w:p>
    <w:p w:rsidR="006B438F" w:rsidRPr="00DE563E" w:rsidRDefault="006B438F" w:rsidP="00DE563E">
      <w:pPr>
        <w:pStyle w:val="ListParagraph"/>
        <w:numPr>
          <w:ilvl w:val="0"/>
          <w:numId w:val="2"/>
        </w:numPr>
        <w:rPr>
          <w:rFonts w:ascii="Cambria" w:eastAsia="MS Mincho" w:hAnsi="Cambria" w:cs="Courier New"/>
          <w:bCs/>
          <w:sz w:val="19"/>
          <w:szCs w:val="19"/>
        </w:rPr>
      </w:pPr>
      <w:r w:rsidRPr="006B438F">
        <w:rPr>
          <w:rFonts w:ascii="Cambria" w:eastAsia="MS Mincho" w:hAnsi="Cambria" w:cs="Courier New"/>
          <w:bCs/>
          <w:sz w:val="19"/>
          <w:szCs w:val="19"/>
        </w:rPr>
        <w:t>Product approval, study the new investment vehicle in order for it to become available in the array of financial instruments the advisor has at their disposal. This ensures the investment is suitable for the potential client and the firm.</w:t>
      </w:r>
    </w:p>
    <w:p w:rsidR="006B438F" w:rsidRDefault="006B438F" w:rsidP="004D5278">
      <w:pPr>
        <w:pStyle w:val="ListParagraph"/>
        <w:numPr>
          <w:ilvl w:val="0"/>
          <w:numId w:val="2"/>
        </w:numPr>
        <w:autoSpaceDE w:val="0"/>
        <w:autoSpaceDN w:val="0"/>
        <w:adjustRightInd w:val="0"/>
        <w:rPr>
          <w:rFonts w:ascii="Cambria" w:eastAsia="MS Mincho" w:hAnsi="Cambria" w:cs="Courier New"/>
          <w:bCs/>
          <w:sz w:val="19"/>
          <w:szCs w:val="19"/>
        </w:rPr>
      </w:pPr>
      <w:r w:rsidRPr="006B438F">
        <w:rPr>
          <w:rFonts w:ascii="Cambria" w:eastAsia="MS Mincho" w:hAnsi="Cambria" w:cs="Courier New"/>
          <w:bCs/>
          <w:sz w:val="19"/>
          <w:szCs w:val="19"/>
        </w:rPr>
        <w:t xml:space="preserve">Respond to advisor’s compliance related inquires to ensure they are compliant with all laws and regulations (i.e. content of advisors websites, advertising material, content of business cards </w:t>
      </w:r>
      <w:proofErr w:type="spellStart"/>
      <w:r w:rsidRPr="006B438F">
        <w:rPr>
          <w:rFonts w:ascii="Cambria" w:eastAsia="MS Mincho" w:hAnsi="Cambria" w:cs="Courier New"/>
          <w:bCs/>
          <w:sz w:val="19"/>
          <w:szCs w:val="19"/>
        </w:rPr>
        <w:t>etc</w:t>
      </w:r>
      <w:proofErr w:type="spellEnd"/>
      <w:r w:rsidRPr="006B438F">
        <w:rPr>
          <w:rFonts w:ascii="Cambria" w:eastAsia="MS Mincho" w:hAnsi="Cambria" w:cs="Courier New"/>
          <w:bCs/>
          <w:sz w:val="19"/>
          <w:szCs w:val="19"/>
        </w:rPr>
        <w:t>…)</w:t>
      </w:r>
    </w:p>
    <w:p w:rsidR="00DE563E" w:rsidRDefault="00DE563E" w:rsidP="006B438F">
      <w:pPr>
        <w:pStyle w:val="BusinessNameDates"/>
        <w:spacing w:before="0"/>
        <w:rPr>
          <w:rFonts w:eastAsia="MS Mincho"/>
        </w:rPr>
      </w:pPr>
    </w:p>
    <w:p w:rsidR="0004364C" w:rsidRDefault="0004364C" w:rsidP="006B438F">
      <w:pPr>
        <w:pStyle w:val="BusinessNameDates"/>
        <w:spacing w:before="0"/>
        <w:rPr>
          <w:rFonts w:eastAsia="MS Mincho"/>
        </w:rPr>
      </w:pPr>
    </w:p>
    <w:p w:rsidR="006B438F" w:rsidRDefault="006B438F" w:rsidP="006B438F">
      <w:pPr>
        <w:pStyle w:val="BusinessNameDates"/>
        <w:spacing w:before="0"/>
        <w:rPr>
          <w:rFonts w:eastAsia="MS Mincho"/>
        </w:rPr>
      </w:pPr>
      <w:r>
        <w:rPr>
          <w:rFonts w:eastAsia="MS Mincho"/>
        </w:rPr>
        <w:t xml:space="preserve">Senior Banking Officer – </w:t>
      </w:r>
      <w:proofErr w:type="spellStart"/>
      <w:r>
        <w:rPr>
          <w:rFonts w:eastAsia="MS Mincho"/>
        </w:rPr>
        <w:t>ScotiaBank</w:t>
      </w:r>
      <w:proofErr w:type="spellEnd"/>
      <w:r>
        <w:rPr>
          <w:rFonts w:eastAsia="MS Mincho"/>
        </w:rPr>
        <w:t>, Montreal, QC</w:t>
      </w:r>
      <w:r w:rsidR="00A200AF">
        <w:rPr>
          <w:rFonts w:eastAsia="MS Mincho"/>
        </w:rPr>
        <w:t>,</w:t>
      </w:r>
    </w:p>
    <w:p w:rsidR="006B438F" w:rsidRDefault="006B438F" w:rsidP="006B438F">
      <w:pPr>
        <w:pStyle w:val="BusinessNameDates"/>
        <w:spacing w:before="0"/>
        <w:rPr>
          <w:rFonts w:eastAsia="MS Mincho"/>
        </w:rPr>
      </w:pPr>
      <w:r>
        <w:rPr>
          <w:rFonts w:eastAsia="MS Mincho"/>
        </w:rPr>
        <w:t>October 2010 – April 2011</w:t>
      </w:r>
    </w:p>
    <w:p w:rsidR="006B438F" w:rsidRPr="00DE563E" w:rsidRDefault="006B438F" w:rsidP="00DE563E">
      <w:pPr>
        <w:pStyle w:val="BusinessNameDates"/>
        <w:numPr>
          <w:ilvl w:val="0"/>
          <w:numId w:val="3"/>
        </w:numPr>
        <w:spacing w:before="0"/>
        <w:rPr>
          <w:rFonts w:eastAsia="MS Mincho"/>
          <w:b w:val="0"/>
          <w:bCs/>
          <w:szCs w:val="19"/>
        </w:rPr>
      </w:pPr>
      <w:r w:rsidRPr="006B438F">
        <w:rPr>
          <w:rFonts w:eastAsia="MS Mincho"/>
          <w:b w:val="0"/>
          <w:bCs/>
          <w:szCs w:val="19"/>
        </w:rPr>
        <w:t>Manage assigned portfolio of clients with high net worth.</w:t>
      </w:r>
    </w:p>
    <w:p w:rsidR="006B438F" w:rsidRDefault="006B438F" w:rsidP="004D5278">
      <w:pPr>
        <w:pStyle w:val="BusinessNameDates"/>
        <w:numPr>
          <w:ilvl w:val="0"/>
          <w:numId w:val="3"/>
        </w:numPr>
        <w:spacing w:before="0"/>
        <w:rPr>
          <w:rFonts w:eastAsia="MS Mincho"/>
          <w:b w:val="0"/>
          <w:bCs/>
          <w:szCs w:val="19"/>
        </w:rPr>
      </w:pPr>
      <w:r w:rsidRPr="006B438F">
        <w:rPr>
          <w:rFonts w:eastAsia="MS Mincho"/>
          <w:b w:val="0"/>
          <w:bCs/>
          <w:szCs w:val="19"/>
        </w:rPr>
        <w:t>Provide personal banking services including Mortgages, Loans, Lines of Credit, Guaranteed Investment</w:t>
      </w:r>
      <w:r>
        <w:rPr>
          <w:rFonts w:eastAsia="MS Mincho"/>
          <w:b w:val="0"/>
          <w:bCs/>
          <w:szCs w:val="19"/>
        </w:rPr>
        <w:t xml:space="preserve"> </w:t>
      </w:r>
      <w:r w:rsidRPr="006B438F">
        <w:rPr>
          <w:rFonts w:eastAsia="MS Mincho"/>
          <w:b w:val="0"/>
          <w:bCs/>
          <w:szCs w:val="19"/>
        </w:rPr>
        <w:t>Certificates, Mutual Funds, and Deposit Accounts</w:t>
      </w:r>
      <w:r>
        <w:rPr>
          <w:rFonts w:eastAsia="MS Mincho"/>
          <w:b w:val="0"/>
          <w:bCs/>
          <w:szCs w:val="19"/>
        </w:rPr>
        <w:t>.</w:t>
      </w:r>
    </w:p>
    <w:p w:rsidR="006B438F" w:rsidRPr="006B438F" w:rsidRDefault="006B438F" w:rsidP="006B438F">
      <w:pPr>
        <w:pStyle w:val="BusinessNameDates"/>
        <w:spacing w:before="0"/>
        <w:ind w:left="720"/>
        <w:rPr>
          <w:rFonts w:eastAsia="MS Mincho"/>
          <w:b w:val="0"/>
          <w:bCs/>
          <w:szCs w:val="19"/>
        </w:rPr>
      </w:pPr>
    </w:p>
    <w:p w:rsidR="007E4FF2" w:rsidRDefault="006B438F" w:rsidP="006B438F">
      <w:pPr>
        <w:pStyle w:val="BusinessNameDates"/>
        <w:spacing w:before="0"/>
        <w:rPr>
          <w:rFonts w:eastAsia="MS Mincho"/>
        </w:rPr>
      </w:pPr>
      <w:r>
        <w:rPr>
          <w:rFonts w:eastAsia="MS Mincho"/>
        </w:rPr>
        <w:t xml:space="preserve">Personal Banking Officer- </w:t>
      </w:r>
      <w:proofErr w:type="spellStart"/>
      <w:r>
        <w:rPr>
          <w:rFonts w:eastAsia="MS Mincho"/>
        </w:rPr>
        <w:t>ScotiaBank</w:t>
      </w:r>
      <w:proofErr w:type="spellEnd"/>
      <w:r>
        <w:rPr>
          <w:rFonts w:eastAsia="MS Mincho"/>
        </w:rPr>
        <w:t>, Montreal, QC</w:t>
      </w:r>
    </w:p>
    <w:p w:rsidR="00297AF4" w:rsidRPr="00201DBA" w:rsidRDefault="006B438F" w:rsidP="00201DBA">
      <w:pPr>
        <w:pStyle w:val="BusinessNameDates"/>
        <w:spacing w:before="0"/>
        <w:rPr>
          <w:rFonts w:eastAsia="MS Mincho"/>
        </w:rPr>
      </w:pPr>
      <w:r>
        <w:rPr>
          <w:rFonts w:eastAsia="MS Mincho"/>
        </w:rPr>
        <w:t>April 2009 – October 2010</w:t>
      </w:r>
    </w:p>
    <w:p w:rsidR="00297AF4" w:rsidRDefault="00297AF4" w:rsidP="00DE563E">
      <w:pPr>
        <w:pStyle w:val="ListParagraph"/>
        <w:numPr>
          <w:ilvl w:val="0"/>
          <w:numId w:val="4"/>
        </w:numPr>
        <w:autoSpaceDE w:val="0"/>
        <w:autoSpaceDN w:val="0"/>
        <w:adjustRightInd w:val="0"/>
        <w:rPr>
          <w:rFonts w:ascii="Cambria" w:eastAsia="MS Mincho" w:hAnsi="Cambria" w:cs="Courier New"/>
          <w:bCs/>
          <w:sz w:val="19"/>
          <w:szCs w:val="19"/>
        </w:rPr>
      </w:pPr>
      <w:r w:rsidRPr="00297AF4">
        <w:rPr>
          <w:rFonts w:ascii="Cambria" w:eastAsia="MS Mincho" w:hAnsi="Cambria" w:cs="Courier New"/>
          <w:bCs/>
          <w:sz w:val="19"/>
          <w:szCs w:val="19"/>
        </w:rPr>
        <w:t>Provide personal banking services, including Mortgages, Loans, Lines of Credit, Guaranteed Investment</w:t>
      </w:r>
      <w:r>
        <w:rPr>
          <w:rFonts w:ascii="Cambria" w:eastAsia="MS Mincho" w:hAnsi="Cambria" w:cs="Courier New"/>
          <w:bCs/>
          <w:sz w:val="19"/>
          <w:szCs w:val="19"/>
        </w:rPr>
        <w:t xml:space="preserve"> </w:t>
      </w:r>
      <w:r w:rsidRPr="00297AF4">
        <w:rPr>
          <w:rFonts w:ascii="Cambria" w:eastAsia="MS Mincho" w:hAnsi="Cambria" w:cs="Courier New"/>
          <w:bCs/>
          <w:sz w:val="19"/>
          <w:szCs w:val="19"/>
        </w:rPr>
        <w:t>Certificates, Mutual Funds, and Deposit Accounts.</w:t>
      </w:r>
    </w:p>
    <w:p w:rsidR="00297AF4" w:rsidRDefault="00297AF4" w:rsidP="00DE563E">
      <w:pPr>
        <w:pStyle w:val="ListParagraph"/>
        <w:autoSpaceDE w:val="0"/>
        <w:autoSpaceDN w:val="0"/>
        <w:adjustRightInd w:val="0"/>
        <w:rPr>
          <w:rFonts w:ascii="Cambria" w:eastAsia="MS Mincho" w:hAnsi="Cambria" w:cs="Courier New"/>
          <w:bCs/>
          <w:sz w:val="19"/>
          <w:szCs w:val="19"/>
        </w:rPr>
      </w:pPr>
    </w:p>
    <w:p w:rsidR="00297AF4" w:rsidRDefault="00297AF4" w:rsidP="00DE563E">
      <w:pPr>
        <w:pStyle w:val="ListParagraph"/>
        <w:numPr>
          <w:ilvl w:val="0"/>
          <w:numId w:val="4"/>
        </w:numPr>
        <w:autoSpaceDE w:val="0"/>
        <w:autoSpaceDN w:val="0"/>
        <w:adjustRightInd w:val="0"/>
        <w:rPr>
          <w:rFonts w:ascii="Cambria" w:eastAsia="MS Mincho" w:hAnsi="Cambria" w:cs="Courier New"/>
          <w:bCs/>
          <w:sz w:val="19"/>
          <w:szCs w:val="19"/>
        </w:rPr>
      </w:pPr>
      <w:r w:rsidRPr="00297AF4">
        <w:rPr>
          <w:rFonts w:ascii="Cambria" w:eastAsia="MS Mincho" w:hAnsi="Cambria" w:cs="Courier New"/>
          <w:bCs/>
          <w:sz w:val="19"/>
          <w:szCs w:val="19"/>
        </w:rPr>
        <w:t>Given the responsibly to work on special projects i.e. examine client’s investment file and verify if suitable and compliant with AMF regulations.</w:t>
      </w:r>
    </w:p>
    <w:p w:rsidR="00297AF4" w:rsidRPr="00297AF4" w:rsidRDefault="00297AF4" w:rsidP="00297AF4">
      <w:pPr>
        <w:pStyle w:val="ListParagraph"/>
        <w:rPr>
          <w:rFonts w:ascii="Cambria" w:eastAsia="MS Mincho" w:hAnsi="Cambria" w:cs="Courier New"/>
          <w:bCs/>
          <w:sz w:val="19"/>
          <w:szCs w:val="19"/>
        </w:rPr>
      </w:pPr>
    </w:p>
    <w:p w:rsidR="008F5C8D" w:rsidRDefault="008F5C8D" w:rsidP="008F5C8D">
      <w:pPr>
        <w:pStyle w:val="BusinessNameDates"/>
        <w:spacing w:before="0"/>
        <w:rPr>
          <w:rFonts w:eastAsia="MS Mincho"/>
        </w:rPr>
      </w:pPr>
      <w:r>
        <w:rPr>
          <w:rFonts w:eastAsia="MS Mincho"/>
        </w:rPr>
        <w:t>Investment Advisor – National Bank of Canada, Montreal, QC</w:t>
      </w:r>
    </w:p>
    <w:p w:rsidR="008F5C8D" w:rsidRDefault="008F5C8D" w:rsidP="008F5C8D">
      <w:pPr>
        <w:pStyle w:val="BusinessNameDates"/>
        <w:spacing w:before="0"/>
        <w:rPr>
          <w:rFonts w:eastAsia="MS Mincho"/>
        </w:rPr>
      </w:pPr>
      <w:r>
        <w:rPr>
          <w:rFonts w:eastAsia="MS Mincho"/>
        </w:rPr>
        <w:t>October 2008 – April 2009</w:t>
      </w:r>
    </w:p>
    <w:p w:rsidR="008F5C8D" w:rsidRPr="008F5C8D" w:rsidRDefault="008F5C8D" w:rsidP="004D5278">
      <w:pPr>
        <w:pStyle w:val="ListParagraph"/>
        <w:numPr>
          <w:ilvl w:val="0"/>
          <w:numId w:val="5"/>
        </w:numPr>
        <w:autoSpaceDE w:val="0"/>
        <w:autoSpaceDN w:val="0"/>
        <w:adjustRightInd w:val="0"/>
        <w:rPr>
          <w:rFonts w:ascii="Cambria" w:eastAsia="MS Mincho" w:hAnsi="Cambria" w:cs="Courier New"/>
          <w:bCs/>
          <w:sz w:val="19"/>
          <w:szCs w:val="19"/>
        </w:rPr>
      </w:pPr>
      <w:r w:rsidRPr="008F5C8D">
        <w:rPr>
          <w:rFonts w:ascii="Cambria" w:eastAsia="MS Mincho" w:hAnsi="Cambria" w:cs="Courier New"/>
          <w:bCs/>
          <w:sz w:val="19"/>
          <w:szCs w:val="19"/>
        </w:rPr>
        <w:t>Assist clients over the telephone to attain their financial goals by means of mutual funds and GICs as their investment vehicles.</w:t>
      </w:r>
    </w:p>
    <w:p w:rsidR="007E4FF2" w:rsidRPr="004352C1" w:rsidRDefault="00A200AF" w:rsidP="00297AF4">
      <w:pPr>
        <w:pStyle w:val="ResumeHeadings"/>
        <w:rPr>
          <w:lang w:val="fr-CA"/>
        </w:rPr>
      </w:pPr>
      <w:proofErr w:type="spellStart"/>
      <w:r w:rsidRPr="004352C1">
        <w:rPr>
          <w:lang w:val="fr-CA"/>
        </w:rPr>
        <w:t>Education</w:t>
      </w:r>
      <w:proofErr w:type="spellEnd"/>
    </w:p>
    <w:p w:rsidR="004352C1" w:rsidRPr="004352C1" w:rsidRDefault="004352C1" w:rsidP="008F5C8D">
      <w:pPr>
        <w:pStyle w:val="Overviewbullets"/>
        <w:numPr>
          <w:ilvl w:val="0"/>
          <w:numId w:val="0"/>
        </w:numPr>
        <w:rPr>
          <w:rFonts w:eastAsia="MS Mincho"/>
          <w:b/>
          <w:bCs w:val="0"/>
          <w:szCs w:val="20"/>
          <w:lang w:val="fr-CA"/>
        </w:rPr>
      </w:pPr>
      <w:r w:rsidRPr="004352C1">
        <w:rPr>
          <w:rFonts w:eastAsia="MS Mincho"/>
          <w:b/>
          <w:bCs w:val="0"/>
          <w:szCs w:val="20"/>
          <w:lang w:val="fr-CA"/>
        </w:rPr>
        <w:t xml:space="preserve">Institute </w:t>
      </w:r>
      <w:proofErr w:type="spellStart"/>
      <w:r w:rsidRPr="004352C1">
        <w:rPr>
          <w:rFonts w:eastAsia="MS Mincho"/>
          <w:b/>
          <w:bCs w:val="0"/>
          <w:szCs w:val="20"/>
          <w:lang w:val="fr-CA"/>
        </w:rPr>
        <w:t>Quebec</w:t>
      </w:r>
      <w:proofErr w:type="spellEnd"/>
      <w:r w:rsidRPr="004352C1">
        <w:rPr>
          <w:rFonts w:eastAsia="MS Mincho"/>
          <w:b/>
          <w:bCs w:val="0"/>
          <w:szCs w:val="20"/>
          <w:lang w:val="fr-CA"/>
        </w:rPr>
        <w:t xml:space="preserve"> De Planification Financière</w:t>
      </w:r>
      <w:r>
        <w:rPr>
          <w:rFonts w:eastAsia="MS Mincho"/>
          <w:b/>
          <w:bCs w:val="0"/>
          <w:szCs w:val="20"/>
          <w:lang w:val="fr-CA"/>
        </w:rPr>
        <w:t xml:space="preserve"> (IQPF)</w:t>
      </w:r>
    </w:p>
    <w:p w:rsidR="004352C1" w:rsidRPr="004352C1" w:rsidRDefault="004352C1" w:rsidP="004352C1">
      <w:pPr>
        <w:pStyle w:val="Overviewbullets"/>
        <w:numPr>
          <w:ilvl w:val="0"/>
          <w:numId w:val="5"/>
        </w:numPr>
        <w:spacing w:before="0" w:after="0"/>
        <w:rPr>
          <w:rFonts w:eastAsia="MS Mincho"/>
        </w:rPr>
      </w:pPr>
      <w:r w:rsidRPr="004352C1">
        <w:rPr>
          <w:rFonts w:eastAsia="MS Mincho"/>
        </w:rPr>
        <w:t>Successfully passed the IQPF exam in December 2018</w:t>
      </w:r>
    </w:p>
    <w:p w:rsidR="008F5C8D" w:rsidRDefault="008F5C8D" w:rsidP="008F5C8D">
      <w:pPr>
        <w:pStyle w:val="Overviewbullets"/>
        <w:numPr>
          <w:ilvl w:val="0"/>
          <w:numId w:val="0"/>
        </w:numPr>
        <w:rPr>
          <w:rFonts w:eastAsia="MS Mincho"/>
          <w:b/>
          <w:bCs w:val="0"/>
          <w:szCs w:val="20"/>
        </w:rPr>
      </w:pPr>
      <w:r w:rsidRPr="008F5C8D">
        <w:rPr>
          <w:rFonts w:eastAsia="MS Mincho"/>
          <w:b/>
          <w:bCs w:val="0"/>
          <w:szCs w:val="20"/>
        </w:rPr>
        <w:t>CFA Institute</w:t>
      </w:r>
    </w:p>
    <w:p w:rsidR="008F5C8D" w:rsidRDefault="008F5C8D" w:rsidP="00DE563E">
      <w:pPr>
        <w:pStyle w:val="Overviewbullets"/>
        <w:numPr>
          <w:ilvl w:val="0"/>
          <w:numId w:val="5"/>
        </w:numPr>
        <w:spacing w:before="0" w:after="0"/>
        <w:rPr>
          <w:rFonts w:eastAsia="MS Mincho"/>
        </w:rPr>
      </w:pPr>
      <w:r w:rsidRPr="008F5C8D">
        <w:rPr>
          <w:rFonts w:eastAsia="MS Mincho"/>
        </w:rPr>
        <w:t>CFA level 2 Candidate for the June</w:t>
      </w:r>
      <w:r w:rsidR="004352C1">
        <w:rPr>
          <w:rFonts w:eastAsia="MS Mincho"/>
        </w:rPr>
        <w:t xml:space="preserve"> 2020</w:t>
      </w:r>
      <w:r w:rsidRPr="008F5C8D">
        <w:rPr>
          <w:rFonts w:eastAsia="MS Mincho"/>
        </w:rPr>
        <w:t xml:space="preserve"> exam</w:t>
      </w:r>
    </w:p>
    <w:p w:rsidR="008F5C8D" w:rsidRDefault="008F5C8D" w:rsidP="00DE563E">
      <w:pPr>
        <w:pStyle w:val="Overviewbullets"/>
        <w:numPr>
          <w:ilvl w:val="0"/>
          <w:numId w:val="5"/>
        </w:numPr>
        <w:spacing w:before="0" w:after="0"/>
        <w:rPr>
          <w:rFonts w:eastAsia="MS Mincho"/>
        </w:rPr>
      </w:pPr>
      <w:r>
        <w:rPr>
          <w:rFonts w:eastAsia="MS Mincho"/>
        </w:rPr>
        <w:t>Level 1 successfully completed in June 2012</w:t>
      </w:r>
    </w:p>
    <w:p w:rsidR="00F2617F" w:rsidRDefault="00F2617F" w:rsidP="00DE563E">
      <w:pPr>
        <w:pStyle w:val="Overviewbullets"/>
        <w:numPr>
          <w:ilvl w:val="0"/>
          <w:numId w:val="5"/>
        </w:numPr>
        <w:spacing w:before="0" w:after="0"/>
        <w:rPr>
          <w:rFonts w:eastAsia="MS Mincho"/>
        </w:rPr>
      </w:pPr>
      <w:r w:rsidRPr="00F2617F">
        <w:rPr>
          <w:rFonts w:eastAsia="MS Mincho"/>
        </w:rPr>
        <w:t>CFA Institute Member</w:t>
      </w:r>
      <w:r>
        <w:rPr>
          <w:rFonts w:eastAsia="MS Mincho"/>
        </w:rPr>
        <w:t xml:space="preserve"> </w:t>
      </w:r>
    </w:p>
    <w:p w:rsidR="008F5C8D" w:rsidRDefault="008F5C8D" w:rsidP="008F5C8D">
      <w:pPr>
        <w:pStyle w:val="Overviewbullets"/>
        <w:numPr>
          <w:ilvl w:val="0"/>
          <w:numId w:val="0"/>
        </w:numPr>
        <w:rPr>
          <w:rFonts w:eastAsia="MS Mincho"/>
          <w:b/>
          <w:bCs w:val="0"/>
          <w:szCs w:val="20"/>
        </w:rPr>
      </w:pPr>
      <w:r w:rsidRPr="008F5C8D">
        <w:rPr>
          <w:rFonts w:eastAsia="MS Mincho"/>
          <w:b/>
          <w:bCs w:val="0"/>
          <w:szCs w:val="20"/>
        </w:rPr>
        <w:t>CSI Global Education</w:t>
      </w:r>
    </w:p>
    <w:p w:rsidR="0037116B" w:rsidRPr="0046691E" w:rsidRDefault="0037116B" w:rsidP="00DE563E">
      <w:pPr>
        <w:pStyle w:val="Overviewbullets"/>
        <w:numPr>
          <w:ilvl w:val="0"/>
          <w:numId w:val="5"/>
        </w:numPr>
        <w:spacing w:before="0" w:after="0"/>
        <w:rPr>
          <w:rFonts w:eastAsia="MS Mincho"/>
        </w:rPr>
      </w:pPr>
      <w:r w:rsidRPr="0046691E">
        <w:rPr>
          <w:rFonts w:eastAsia="MS Mincho"/>
        </w:rPr>
        <w:t>01/13/2009 - Investment Funds in Canada (IFIC)</w:t>
      </w:r>
    </w:p>
    <w:p w:rsidR="0037116B" w:rsidRPr="0046691E" w:rsidRDefault="0037116B" w:rsidP="00DE563E">
      <w:pPr>
        <w:pStyle w:val="Overviewbullets"/>
        <w:numPr>
          <w:ilvl w:val="0"/>
          <w:numId w:val="5"/>
        </w:numPr>
        <w:spacing w:before="0" w:after="0"/>
        <w:rPr>
          <w:rFonts w:eastAsia="MS Mincho"/>
        </w:rPr>
      </w:pPr>
      <w:r w:rsidRPr="0046691E">
        <w:rPr>
          <w:rFonts w:eastAsia="MS Mincho"/>
        </w:rPr>
        <w:t>02/02/2010 - Canadian Securities Course (CSC)</w:t>
      </w:r>
    </w:p>
    <w:p w:rsidR="0037116B" w:rsidRPr="0046691E" w:rsidRDefault="0037116B" w:rsidP="00DE563E">
      <w:pPr>
        <w:pStyle w:val="Overviewbullets"/>
        <w:numPr>
          <w:ilvl w:val="0"/>
          <w:numId w:val="5"/>
        </w:numPr>
        <w:spacing w:before="0" w:after="0"/>
        <w:rPr>
          <w:rFonts w:eastAsia="MS Mincho"/>
        </w:rPr>
      </w:pPr>
      <w:r w:rsidRPr="0046691E">
        <w:rPr>
          <w:rFonts w:eastAsia="MS Mincho"/>
        </w:rPr>
        <w:t>02/27/2012 - Branch Managers Course (BMC)</w:t>
      </w:r>
    </w:p>
    <w:p w:rsidR="0037116B" w:rsidRPr="0046691E" w:rsidRDefault="0037116B" w:rsidP="00DE563E">
      <w:pPr>
        <w:pStyle w:val="Overviewbullets"/>
        <w:numPr>
          <w:ilvl w:val="0"/>
          <w:numId w:val="5"/>
        </w:numPr>
        <w:spacing w:before="0" w:after="0"/>
        <w:rPr>
          <w:rFonts w:eastAsia="MS Mincho"/>
        </w:rPr>
      </w:pPr>
      <w:r w:rsidRPr="0046691E">
        <w:rPr>
          <w:rFonts w:eastAsia="MS Mincho"/>
        </w:rPr>
        <w:t>07/04/2012 - Conduct and Practices Handbook Course (CPH)</w:t>
      </w:r>
    </w:p>
    <w:p w:rsidR="0037116B" w:rsidRPr="0046691E" w:rsidRDefault="0037116B" w:rsidP="00DE563E">
      <w:pPr>
        <w:pStyle w:val="Overviewbullets"/>
        <w:numPr>
          <w:ilvl w:val="0"/>
          <w:numId w:val="5"/>
        </w:numPr>
        <w:spacing w:before="0" w:after="0"/>
        <w:rPr>
          <w:rFonts w:eastAsia="MS Mincho"/>
        </w:rPr>
      </w:pPr>
      <w:r w:rsidRPr="0046691E">
        <w:rPr>
          <w:rFonts w:eastAsia="MS Mincho"/>
        </w:rPr>
        <w:t>09/06/2016 - Portfolio Management Techniques (PMT)</w:t>
      </w:r>
    </w:p>
    <w:p w:rsidR="004352C1" w:rsidRPr="004352C1" w:rsidRDefault="0046691E" w:rsidP="004352C1">
      <w:pPr>
        <w:pStyle w:val="Overviewbullets"/>
        <w:numPr>
          <w:ilvl w:val="0"/>
          <w:numId w:val="5"/>
        </w:numPr>
        <w:spacing w:before="0" w:after="0"/>
        <w:rPr>
          <w:rFonts w:eastAsia="MS Mincho"/>
        </w:rPr>
      </w:pPr>
      <w:r w:rsidRPr="0046691E">
        <w:rPr>
          <w:rFonts w:eastAsia="MS Mincho"/>
        </w:rPr>
        <w:t>10/31/2016 - Investment Management Techniques (IMT)</w:t>
      </w:r>
    </w:p>
    <w:p w:rsidR="0046691E" w:rsidRPr="0046691E" w:rsidRDefault="0046691E" w:rsidP="00DE563E">
      <w:pPr>
        <w:pStyle w:val="Overviewbullets"/>
        <w:numPr>
          <w:ilvl w:val="0"/>
          <w:numId w:val="5"/>
        </w:numPr>
        <w:spacing w:before="0" w:after="0"/>
        <w:rPr>
          <w:rFonts w:eastAsia="MS Mincho"/>
        </w:rPr>
      </w:pPr>
      <w:r w:rsidRPr="0046691E">
        <w:rPr>
          <w:rFonts w:eastAsia="MS Mincho"/>
        </w:rPr>
        <w:t>12/20/2016 - Wealth Management Essentials (WME)</w:t>
      </w:r>
    </w:p>
    <w:p w:rsidR="00DE563E" w:rsidRDefault="0046691E" w:rsidP="00DE563E">
      <w:pPr>
        <w:pStyle w:val="Overviewbullets"/>
        <w:numPr>
          <w:ilvl w:val="0"/>
          <w:numId w:val="5"/>
        </w:numPr>
        <w:spacing w:before="0" w:after="0"/>
        <w:rPr>
          <w:rFonts w:eastAsia="MS Mincho"/>
        </w:rPr>
      </w:pPr>
      <w:r w:rsidRPr="0046691E">
        <w:rPr>
          <w:rFonts w:eastAsia="MS Mincho"/>
        </w:rPr>
        <w:t>01/14/2017 - Financial Services Industry: Business Drivers and Challenges (FSDC)</w:t>
      </w:r>
    </w:p>
    <w:p w:rsidR="004352C1" w:rsidRDefault="004352C1" w:rsidP="00DE563E">
      <w:pPr>
        <w:pStyle w:val="Overviewbullets"/>
        <w:numPr>
          <w:ilvl w:val="0"/>
          <w:numId w:val="5"/>
        </w:numPr>
        <w:spacing w:before="0" w:after="0"/>
        <w:rPr>
          <w:rFonts w:eastAsia="MS Mincho"/>
        </w:rPr>
      </w:pPr>
      <w:r>
        <w:rPr>
          <w:rFonts w:eastAsia="MS Mincho"/>
        </w:rPr>
        <w:t>10/24/2017 - Insurance and Retirement – Quebec</w:t>
      </w:r>
    </w:p>
    <w:p w:rsidR="005B1B20" w:rsidRPr="005B1B20" w:rsidRDefault="004352C1" w:rsidP="005B1B20">
      <w:pPr>
        <w:pStyle w:val="Overviewbullets"/>
        <w:numPr>
          <w:ilvl w:val="0"/>
          <w:numId w:val="5"/>
        </w:numPr>
        <w:spacing w:before="0" w:after="0"/>
        <w:rPr>
          <w:rFonts w:eastAsia="MS Mincho"/>
        </w:rPr>
      </w:pPr>
      <w:r>
        <w:rPr>
          <w:rFonts w:eastAsia="MS Mincho"/>
        </w:rPr>
        <w:t>11/21/2017 - Investment and Tax Planning – Quebec</w:t>
      </w:r>
    </w:p>
    <w:p w:rsidR="004352C1" w:rsidRDefault="004352C1" w:rsidP="00DE563E">
      <w:pPr>
        <w:pStyle w:val="Overviewbullets"/>
        <w:numPr>
          <w:ilvl w:val="0"/>
          <w:numId w:val="5"/>
        </w:numPr>
        <w:spacing w:before="0" w:after="0"/>
        <w:rPr>
          <w:rFonts w:eastAsia="MS Mincho"/>
        </w:rPr>
      </w:pPr>
      <w:r>
        <w:rPr>
          <w:rFonts w:eastAsia="MS Mincho"/>
        </w:rPr>
        <w:t>03/27/2018 - Risk Management and Estate Planning – Quebec</w:t>
      </w:r>
    </w:p>
    <w:p w:rsidR="005B1B20" w:rsidRDefault="004352C1" w:rsidP="00DE563E">
      <w:pPr>
        <w:pStyle w:val="Overviewbullets"/>
        <w:numPr>
          <w:ilvl w:val="0"/>
          <w:numId w:val="5"/>
        </w:numPr>
        <w:spacing w:before="0" w:after="0"/>
        <w:rPr>
          <w:rFonts w:eastAsia="MS Mincho"/>
        </w:rPr>
      </w:pPr>
      <w:r>
        <w:rPr>
          <w:rFonts w:eastAsia="MS Mincho"/>
        </w:rPr>
        <w:t xml:space="preserve">06/05/2018 </w:t>
      </w:r>
      <w:r w:rsidR="005B1B20">
        <w:rPr>
          <w:rFonts w:eastAsia="MS Mincho"/>
        </w:rPr>
        <w:t>– Financial Planning for Businesses in Quebec</w:t>
      </w:r>
    </w:p>
    <w:p w:rsidR="004D5305" w:rsidRDefault="0046691E" w:rsidP="0046691E">
      <w:pPr>
        <w:pStyle w:val="Overviewbullets"/>
        <w:numPr>
          <w:ilvl w:val="0"/>
          <w:numId w:val="0"/>
        </w:numPr>
        <w:rPr>
          <w:rFonts w:eastAsia="MS Mincho"/>
          <w:b/>
          <w:bCs w:val="0"/>
          <w:szCs w:val="20"/>
        </w:rPr>
      </w:pPr>
      <w:r w:rsidRPr="0046691E">
        <w:rPr>
          <w:rFonts w:eastAsia="MS Mincho"/>
          <w:b/>
          <w:bCs w:val="0"/>
          <w:szCs w:val="20"/>
        </w:rPr>
        <w:t>Credentials</w:t>
      </w:r>
    </w:p>
    <w:p w:rsidR="003B7551" w:rsidRDefault="003B7551" w:rsidP="0046691E">
      <w:pPr>
        <w:pStyle w:val="Overviewbullets"/>
        <w:numPr>
          <w:ilvl w:val="0"/>
          <w:numId w:val="0"/>
        </w:numPr>
        <w:rPr>
          <w:rFonts w:eastAsia="MS Mincho"/>
          <w:b/>
          <w:bCs w:val="0"/>
          <w:szCs w:val="20"/>
        </w:rPr>
      </w:pPr>
      <w:r>
        <w:rPr>
          <w:rFonts w:eastAsia="MS Mincho"/>
          <w:b/>
          <w:bCs w:val="0"/>
          <w:szCs w:val="20"/>
        </w:rPr>
        <w:t xml:space="preserve">11/01/2016 </w:t>
      </w:r>
    </w:p>
    <w:p w:rsidR="005B1B20" w:rsidRDefault="005E6E79" w:rsidP="0046691E">
      <w:pPr>
        <w:pStyle w:val="Overviewbullets"/>
        <w:numPr>
          <w:ilvl w:val="0"/>
          <w:numId w:val="0"/>
        </w:numPr>
        <w:rPr>
          <w:rFonts w:eastAsia="MS Mincho"/>
          <w:b/>
          <w:bCs w:val="0"/>
          <w:szCs w:val="20"/>
        </w:rPr>
      </w:pPr>
      <w:r>
        <w:rPr>
          <w:rFonts w:eastAsia="MS Mincho"/>
          <w:b/>
          <w:bCs w:val="0"/>
          <w:noProof/>
          <w:szCs w:val="20"/>
        </w:rPr>
        <w:drawing>
          <wp:anchor distT="0" distB="0" distL="114300" distR="114300" simplePos="0" relativeHeight="251654144" behindDoc="0" locked="0" layoutInCell="1" allowOverlap="1" wp14:anchorId="3DD29F16" wp14:editId="542DD32D">
            <wp:simplePos x="0" y="0"/>
            <wp:positionH relativeFrom="margin">
              <wp:posOffset>47625</wp:posOffset>
            </wp:positionH>
            <wp:positionV relativeFrom="margin">
              <wp:posOffset>8498205</wp:posOffset>
            </wp:positionV>
            <wp:extent cx="1298575" cy="318770"/>
            <wp:effectExtent l="0" t="0" r="0" b="5080"/>
            <wp:wrapThrough wrapText="bothSides">
              <wp:wrapPolygon edited="0">
                <wp:start x="0" y="0"/>
                <wp:lineTo x="0" y="20653"/>
                <wp:lineTo x="21230" y="20653"/>
                <wp:lineTo x="212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composite-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8575" cy="318770"/>
                    </a:xfrm>
                    <a:prstGeom prst="rect">
                      <a:avLst/>
                    </a:prstGeom>
                  </pic:spPr>
                </pic:pic>
              </a:graphicData>
            </a:graphic>
            <wp14:sizeRelH relativeFrom="margin">
              <wp14:pctWidth>0</wp14:pctWidth>
            </wp14:sizeRelH>
            <wp14:sizeRelV relativeFrom="margin">
              <wp14:pctHeight>0</wp14:pctHeight>
            </wp14:sizeRelV>
          </wp:anchor>
        </w:drawing>
      </w:r>
    </w:p>
    <w:p w:rsidR="003B7551" w:rsidRDefault="003B7551" w:rsidP="0046691E">
      <w:pPr>
        <w:pStyle w:val="Overviewbullets"/>
        <w:numPr>
          <w:ilvl w:val="0"/>
          <w:numId w:val="0"/>
        </w:numPr>
        <w:rPr>
          <w:rFonts w:eastAsia="MS Mincho"/>
          <w:b/>
          <w:bCs w:val="0"/>
          <w:szCs w:val="20"/>
        </w:rPr>
      </w:pPr>
    </w:p>
    <w:p w:rsidR="00DE563E" w:rsidRDefault="003B7551" w:rsidP="0046691E">
      <w:pPr>
        <w:pStyle w:val="Overviewbullets"/>
        <w:numPr>
          <w:ilvl w:val="0"/>
          <w:numId w:val="0"/>
        </w:numPr>
        <w:rPr>
          <w:rFonts w:eastAsia="MS Mincho"/>
          <w:b/>
          <w:bCs w:val="0"/>
          <w:szCs w:val="20"/>
        </w:rPr>
      </w:pPr>
      <w:r>
        <w:rPr>
          <w:rFonts w:eastAsia="MS Mincho"/>
          <w:b/>
          <w:bCs w:val="0"/>
          <w:szCs w:val="20"/>
        </w:rPr>
        <w:lastRenderedPageBreak/>
        <w:t>12/15/2018</w:t>
      </w:r>
    </w:p>
    <w:p w:rsidR="00446BF3" w:rsidRPr="00446BF3" w:rsidRDefault="00446BF3" w:rsidP="0046691E">
      <w:pPr>
        <w:pStyle w:val="Overviewbullets"/>
        <w:numPr>
          <w:ilvl w:val="0"/>
          <w:numId w:val="0"/>
        </w:numPr>
        <w:rPr>
          <w:rFonts w:eastAsia="MS Mincho"/>
          <w:b/>
          <w:bCs w:val="0"/>
          <w:i/>
          <w:szCs w:val="20"/>
        </w:rPr>
      </w:pPr>
      <w:r w:rsidRPr="00446BF3">
        <w:rPr>
          <w:i/>
          <w:noProof/>
        </w:rPr>
        <w:drawing>
          <wp:anchor distT="0" distB="0" distL="114300" distR="114300" simplePos="0" relativeHeight="251681792" behindDoc="0" locked="0" layoutInCell="1" allowOverlap="1">
            <wp:simplePos x="0" y="0"/>
            <wp:positionH relativeFrom="margin">
              <wp:posOffset>-28575</wp:posOffset>
            </wp:positionH>
            <wp:positionV relativeFrom="paragraph">
              <wp:posOffset>259080</wp:posOffset>
            </wp:positionV>
            <wp:extent cx="1710047" cy="457200"/>
            <wp:effectExtent l="0" t="0" r="5080" b="0"/>
            <wp:wrapThrough wrapText="bothSides">
              <wp:wrapPolygon edited="0">
                <wp:start x="0" y="0"/>
                <wp:lineTo x="0" y="20700"/>
                <wp:lineTo x="21423" y="20700"/>
                <wp:lineTo x="2142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0047" cy="457200"/>
                    </a:xfrm>
                    <a:prstGeom prst="rect">
                      <a:avLst/>
                    </a:prstGeom>
                  </pic:spPr>
                </pic:pic>
              </a:graphicData>
            </a:graphic>
          </wp:anchor>
        </w:drawing>
      </w:r>
      <w:r w:rsidRPr="00446BF3">
        <w:rPr>
          <w:rFonts w:eastAsia="MS Mincho"/>
          <w:b/>
          <w:bCs w:val="0"/>
          <w:i/>
          <w:szCs w:val="20"/>
        </w:rPr>
        <w:t>Financial Planner</w:t>
      </w:r>
    </w:p>
    <w:p w:rsidR="00446BF3" w:rsidRDefault="00446BF3" w:rsidP="0046691E">
      <w:pPr>
        <w:pStyle w:val="Overviewbullets"/>
        <w:numPr>
          <w:ilvl w:val="0"/>
          <w:numId w:val="0"/>
        </w:numPr>
        <w:rPr>
          <w:rFonts w:eastAsia="MS Mincho"/>
          <w:b/>
          <w:bCs w:val="0"/>
          <w:szCs w:val="20"/>
        </w:rPr>
      </w:pPr>
    </w:p>
    <w:p w:rsidR="003B7551" w:rsidRDefault="003B7551" w:rsidP="0046691E">
      <w:pPr>
        <w:pStyle w:val="Overviewbullets"/>
        <w:numPr>
          <w:ilvl w:val="0"/>
          <w:numId w:val="0"/>
        </w:numPr>
        <w:rPr>
          <w:rFonts w:eastAsia="MS Mincho"/>
          <w:b/>
          <w:bCs w:val="0"/>
          <w:szCs w:val="20"/>
        </w:rPr>
      </w:pPr>
    </w:p>
    <w:p w:rsidR="003B7551" w:rsidRDefault="003B7551" w:rsidP="0046691E">
      <w:pPr>
        <w:pStyle w:val="Overviewbullets"/>
        <w:numPr>
          <w:ilvl w:val="0"/>
          <w:numId w:val="0"/>
        </w:numPr>
        <w:rPr>
          <w:rFonts w:eastAsia="MS Mincho"/>
          <w:b/>
          <w:bCs w:val="0"/>
          <w:szCs w:val="20"/>
        </w:rPr>
      </w:pPr>
    </w:p>
    <w:p w:rsidR="00B47BF0" w:rsidRDefault="0046691E" w:rsidP="0046691E">
      <w:pPr>
        <w:pStyle w:val="Overviewbullets"/>
        <w:numPr>
          <w:ilvl w:val="0"/>
          <w:numId w:val="0"/>
        </w:numPr>
        <w:rPr>
          <w:rFonts w:eastAsia="MS Mincho"/>
          <w:b/>
          <w:bCs w:val="0"/>
          <w:szCs w:val="20"/>
        </w:rPr>
      </w:pPr>
      <w:r>
        <w:rPr>
          <w:rFonts w:eastAsia="MS Mincho"/>
          <w:b/>
          <w:bCs w:val="0"/>
          <w:szCs w:val="20"/>
        </w:rPr>
        <w:t>Fellowship</w:t>
      </w:r>
    </w:p>
    <w:p w:rsidR="00DE563E" w:rsidRDefault="00DE563E" w:rsidP="0046691E">
      <w:pPr>
        <w:pStyle w:val="Overviewbullets"/>
        <w:numPr>
          <w:ilvl w:val="0"/>
          <w:numId w:val="0"/>
        </w:numPr>
        <w:rPr>
          <w:rFonts w:eastAsia="MS Mincho"/>
          <w:b/>
          <w:bCs w:val="0"/>
          <w:szCs w:val="20"/>
        </w:rPr>
      </w:pPr>
      <w:r>
        <w:rPr>
          <w:rFonts w:eastAsia="MS Mincho"/>
          <w:b/>
          <w:bCs w:val="0"/>
          <w:szCs w:val="20"/>
        </w:rPr>
        <w:t xml:space="preserve">24/01/2017 </w:t>
      </w:r>
    </w:p>
    <w:p w:rsidR="00DE563E" w:rsidRDefault="005E6E79" w:rsidP="00630C88">
      <w:pPr>
        <w:pStyle w:val="Overviewbullets"/>
        <w:numPr>
          <w:ilvl w:val="0"/>
          <w:numId w:val="0"/>
        </w:numPr>
        <w:rPr>
          <w:rFonts w:eastAsia="MS Mincho"/>
          <w:b/>
          <w:bCs w:val="0"/>
          <w:szCs w:val="20"/>
        </w:rPr>
      </w:pPr>
      <w:r>
        <w:rPr>
          <w:rFonts w:eastAsia="MS Mincho"/>
          <w:b/>
          <w:bCs w:val="0"/>
          <w:noProof/>
          <w:szCs w:val="20"/>
        </w:rPr>
        <w:drawing>
          <wp:anchor distT="0" distB="0" distL="114300" distR="114300" simplePos="0" relativeHeight="251671552" behindDoc="0" locked="0" layoutInCell="1" allowOverlap="1" wp14:anchorId="231D3CA6" wp14:editId="33AC8240">
            <wp:simplePos x="0" y="0"/>
            <wp:positionH relativeFrom="margin">
              <wp:align>left</wp:align>
            </wp:positionH>
            <wp:positionV relativeFrom="margin">
              <wp:posOffset>1289050</wp:posOffset>
            </wp:positionV>
            <wp:extent cx="1390650" cy="5892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SI-CMY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90650" cy="589280"/>
                    </a:xfrm>
                    <a:prstGeom prst="rect">
                      <a:avLst/>
                    </a:prstGeom>
                  </pic:spPr>
                </pic:pic>
              </a:graphicData>
            </a:graphic>
            <wp14:sizeRelH relativeFrom="margin">
              <wp14:pctWidth>0</wp14:pctWidth>
            </wp14:sizeRelH>
            <wp14:sizeRelV relativeFrom="margin">
              <wp14:pctHeight>0</wp14:pctHeight>
            </wp14:sizeRelV>
          </wp:anchor>
        </w:drawing>
      </w:r>
    </w:p>
    <w:p w:rsidR="003B7551" w:rsidRDefault="003B7551" w:rsidP="00630C88">
      <w:pPr>
        <w:pStyle w:val="Overviewbullets"/>
        <w:numPr>
          <w:ilvl w:val="0"/>
          <w:numId w:val="0"/>
        </w:numPr>
        <w:rPr>
          <w:rFonts w:eastAsia="MS Mincho"/>
          <w:b/>
          <w:bCs w:val="0"/>
          <w:szCs w:val="20"/>
        </w:rPr>
      </w:pPr>
    </w:p>
    <w:p w:rsidR="003B7551" w:rsidRDefault="003B7551" w:rsidP="00630C88">
      <w:pPr>
        <w:pStyle w:val="Overviewbullets"/>
        <w:numPr>
          <w:ilvl w:val="0"/>
          <w:numId w:val="0"/>
        </w:numPr>
        <w:rPr>
          <w:rFonts w:eastAsia="MS Mincho"/>
          <w:b/>
          <w:bCs w:val="0"/>
          <w:szCs w:val="20"/>
        </w:rPr>
      </w:pPr>
    </w:p>
    <w:p w:rsidR="009B2FE1" w:rsidRDefault="00F2617F" w:rsidP="00630C88">
      <w:pPr>
        <w:pStyle w:val="Overviewbullets"/>
        <w:numPr>
          <w:ilvl w:val="0"/>
          <w:numId w:val="0"/>
        </w:numPr>
        <w:rPr>
          <w:rFonts w:eastAsia="MS Mincho"/>
          <w:b/>
          <w:bCs w:val="0"/>
          <w:szCs w:val="20"/>
        </w:rPr>
      </w:pPr>
      <w:r>
        <w:rPr>
          <w:rFonts w:eastAsia="MS Mincho"/>
          <w:b/>
          <w:bCs w:val="0"/>
          <w:szCs w:val="20"/>
        </w:rPr>
        <w:t xml:space="preserve">Commissioner </w:t>
      </w:r>
      <w:r w:rsidR="00630C88">
        <w:rPr>
          <w:rFonts w:eastAsia="MS Mincho"/>
          <w:b/>
          <w:bCs w:val="0"/>
          <w:szCs w:val="20"/>
        </w:rPr>
        <w:t>for</w:t>
      </w:r>
      <w:r w:rsidR="000551BA">
        <w:rPr>
          <w:rFonts w:eastAsia="MS Mincho"/>
          <w:b/>
          <w:bCs w:val="0"/>
          <w:szCs w:val="20"/>
        </w:rPr>
        <w:t xml:space="preserve"> O</w:t>
      </w:r>
      <w:r w:rsidR="000551BA" w:rsidRPr="000551BA">
        <w:rPr>
          <w:rFonts w:eastAsia="MS Mincho"/>
          <w:b/>
          <w:bCs w:val="0"/>
          <w:szCs w:val="20"/>
        </w:rPr>
        <w:t>aths</w:t>
      </w:r>
    </w:p>
    <w:p w:rsidR="00DE563E" w:rsidRDefault="005E6E79" w:rsidP="00630C88">
      <w:pPr>
        <w:pStyle w:val="Overviewbullets"/>
        <w:numPr>
          <w:ilvl w:val="0"/>
          <w:numId w:val="0"/>
        </w:numPr>
        <w:rPr>
          <w:rFonts w:eastAsia="MS Mincho"/>
          <w:b/>
          <w:bCs w:val="0"/>
          <w:szCs w:val="20"/>
        </w:rPr>
      </w:pPr>
      <w:r>
        <w:rPr>
          <w:rFonts w:eastAsia="MS Mincho"/>
          <w:b/>
          <w:bCs w:val="0"/>
          <w:noProof/>
          <w:szCs w:val="20"/>
        </w:rPr>
        <w:drawing>
          <wp:anchor distT="0" distB="0" distL="114300" distR="114300" simplePos="0" relativeHeight="251677696" behindDoc="0" locked="0" layoutInCell="1" allowOverlap="1" wp14:anchorId="2014A132" wp14:editId="5278BE39">
            <wp:simplePos x="0" y="0"/>
            <wp:positionH relativeFrom="margin">
              <wp:align>left</wp:align>
            </wp:positionH>
            <wp:positionV relativeFrom="margin">
              <wp:posOffset>2324100</wp:posOffset>
            </wp:positionV>
            <wp:extent cx="681355" cy="59372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1355" cy="59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7551" w:rsidRDefault="003B7551" w:rsidP="00630C88">
      <w:pPr>
        <w:pStyle w:val="Overviewbullets"/>
        <w:numPr>
          <w:ilvl w:val="0"/>
          <w:numId w:val="0"/>
        </w:numPr>
        <w:rPr>
          <w:rFonts w:eastAsia="MS Mincho"/>
          <w:b/>
          <w:bCs w:val="0"/>
          <w:szCs w:val="20"/>
        </w:rPr>
      </w:pPr>
    </w:p>
    <w:p w:rsidR="003B7551" w:rsidRPr="00630C88" w:rsidRDefault="003B7551" w:rsidP="00630C88">
      <w:pPr>
        <w:pStyle w:val="Overviewbullets"/>
        <w:numPr>
          <w:ilvl w:val="0"/>
          <w:numId w:val="0"/>
        </w:numPr>
        <w:rPr>
          <w:rFonts w:eastAsia="MS Mincho"/>
          <w:b/>
          <w:bCs w:val="0"/>
          <w:szCs w:val="20"/>
        </w:rPr>
      </w:pPr>
    </w:p>
    <w:p w:rsidR="00F2617F" w:rsidRDefault="00630C88" w:rsidP="00630C88">
      <w:pPr>
        <w:pStyle w:val="Overviewbullets"/>
        <w:numPr>
          <w:ilvl w:val="0"/>
          <w:numId w:val="0"/>
        </w:numPr>
        <w:rPr>
          <w:rFonts w:eastAsia="MS Mincho"/>
          <w:b/>
          <w:bCs w:val="0"/>
          <w:szCs w:val="20"/>
        </w:rPr>
      </w:pPr>
      <w:r w:rsidRPr="00630C88">
        <w:rPr>
          <w:rFonts w:eastAsia="MS Mincho"/>
          <w:b/>
          <w:bCs w:val="0"/>
          <w:szCs w:val="20"/>
        </w:rPr>
        <w:t>Licensed Associate Advising Representative</w:t>
      </w:r>
      <w:r>
        <w:rPr>
          <w:rFonts w:eastAsia="MS Mincho"/>
          <w:b/>
          <w:bCs w:val="0"/>
          <w:szCs w:val="20"/>
        </w:rPr>
        <w:t xml:space="preserve"> (Jurisdiction QC)</w:t>
      </w:r>
    </w:p>
    <w:p w:rsidR="00630C88" w:rsidRPr="00630C88" w:rsidRDefault="00630C88" w:rsidP="00630C88">
      <w:pPr>
        <w:pStyle w:val="Overviewbullets"/>
        <w:numPr>
          <w:ilvl w:val="0"/>
          <w:numId w:val="0"/>
        </w:numPr>
        <w:rPr>
          <w:rFonts w:eastAsia="MS Mincho"/>
        </w:rPr>
      </w:pPr>
      <w:r w:rsidRPr="00630C88">
        <w:rPr>
          <w:rFonts w:eastAsia="MS Mincho"/>
        </w:rPr>
        <w:t>NRD # 2330071</w:t>
      </w:r>
      <w:r w:rsidR="00DE563E">
        <w:rPr>
          <w:rFonts w:eastAsia="MS Mincho"/>
        </w:rPr>
        <w:t xml:space="preserve"> (</w:t>
      </w:r>
      <w:r w:rsidRPr="00630C88">
        <w:rPr>
          <w:rFonts w:eastAsia="MS Mincho"/>
        </w:rPr>
        <w:t>Can provide FORM 33-109F4 upon request</w:t>
      </w:r>
      <w:r w:rsidR="00DE563E">
        <w:rPr>
          <w:rFonts w:eastAsia="MS Mincho"/>
        </w:rPr>
        <w:t>)</w:t>
      </w:r>
    </w:p>
    <w:p w:rsidR="007308FC" w:rsidRDefault="007308FC" w:rsidP="007308FC">
      <w:pPr>
        <w:pStyle w:val="Overviewbullets"/>
        <w:numPr>
          <w:ilvl w:val="0"/>
          <w:numId w:val="0"/>
        </w:numPr>
        <w:spacing w:before="0" w:after="0"/>
      </w:pPr>
      <w:r w:rsidRPr="0037116B">
        <w:rPr>
          <w:rFonts w:eastAsia="MS Mincho"/>
          <w:b/>
          <w:bCs w:val="0"/>
          <w:szCs w:val="20"/>
        </w:rPr>
        <w:t>John Molson School of Business, Concordia University - Montreal, QC</w:t>
      </w:r>
      <w:r>
        <w:t xml:space="preserve">              </w:t>
      </w:r>
    </w:p>
    <w:p w:rsidR="007308FC" w:rsidRPr="00201DBA" w:rsidRDefault="007308FC" w:rsidP="007308FC">
      <w:pPr>
        <w:pStyle w:val="Overviewbullets"/>
        <w:numPr>
          <w:ilvl w:val="0"/>
          <w:numId w:val="0"/>
        </w:numPr>
        <w:spacing w:before="0" w:after="0"/>
        <w:rPr>
          <w:rFonts w:eastAsia="MS Mincho"/>
          <w:b/>
          <w:bCs w:val="0"/>
          <w:szCs w:val="20"/>
        </w:rPr>
      </w:pPr>
      <w:r>
        <w:t xml:space="preserve"> </w:t>
      </w:r>
      <w:r w:rsidRPr="007308FC">
        <w:rPr>
          <w:rFonts w:eastAsia="MS Mincho"/>
          <w:b/>
          <w:bCs w:val="0"/>
          <w:szCs w:val="20"/>
        </w:rPr>
        <w:t>September 2005 to April 2008</w:t>
      </w:r>
    </w:p>
    <w:p w:rsidR="007308FC" w:rsidRPr="007308FC" w:rsidRDefault="007308FC" w:rsidP="004D5278">
      <w:pPr>
        <w:pStyle w:val="BulletPoints"/>
        <w:numPr>
          <w:ilvl w:val="0"/>
          <w:numId w:val="6"/>
        </w:numPr>
        <w:rPr>
          <w:rFonts w:ascii="Cambria" w:hAnsi="Cambria" w:cs="Courier New"/>
          <w:bCs/>
          <w:sz w:val="19"/>
          <w:szCs w:val="19"/>
          <w:lang w:val="en"/>
        </w:rPr>
      </w:pPr>
      <w:r w:rsidRPr="007308FC">
        <w:rPr>
          <w:rFonts w:ascii="Cambria" w:hAnsi="Cambria" w:cs="Courier New"/>
          <w:bCs/>
          <w:sz w:val="19"/>
          <w:szCs w:val="19"/>
          <w:lang w:val="en"/>
        </w:rPr>
        <w:t>Bachelor of Commerce, Major Finance, Degree conferred with Distinction</w:t>
      </w:r>
    </w:p>
    <w:p w:rsidR="007308FC" w:rsidRDefault="007308FC" w:rsidP="007308FC">
      <w:pPr>
        <w:pStyle w:val="Overviewbullets"/>
        <w:numPr>
          <w:ilvl w:val="0"/>
          <w:numId w:val="0"/>
        </w:numPr>
        <w:spacing w:before="0" w:after="0"/>
        <w:rPr>
          <w:rFonts w:eastAsia="MS Mincho"/>
          <w:lang w:val="en"/>
        </w:rPr>
      </w:pPr>
    </w:p>
    <w:p w:rsidR="007308FC" w:rsidRPr="007308FC" w:rsidRDefault="007308FC" w:rsidP="007308FC">
      <w:pPr>
        <w:pStyle w:val="Overviewbullets"/>
        <w:numPr>
          <w:ilvl w:val="0"/>
          <w:numId w:val="0"/>
        </w:numPr>
        <w:spacing w:before="0" w:after="0"/>
        <w:rPr>
          <w:rFonts w:eastAsia="MS Mincho"/>
          <w:b/>
          <w:bCs w:val="0"/>
          <w:szCs w:val="20"/>
        </w:rPr>
      </w:pPr>
      <w:r w:rsidRPr="007308FC">
        <w:rPr>
          <w:rFonts w:eastAsia="MS Mincho"/>
          <w:b/>
          <w:bCs w:val="0"/>
          <w:szCs w:val="20"/>
        </w:rPr>
        <w:t>Concordia University – Montreal, QC</w:t>
      </w:r>
    </w:p>
    <w:p w:rsidR="007308FC" w:rsidRPr="00201DBA" w:rsidRDefault="007308FC" w:rsidP="00201DBA">
      <w:pPr>
        <w:pStyle w:val="Overviewbullets"/>
        <w:numPr>
          <w:ilvl w:val="0"/>
          <w:numId w:val="0"/>
        </w:numPr>
        <w:spacing w:before="0" w:after="0"/>
        <w:rPr>
          <w:rFonts w:eastAsia="MS Mincho"/>
          <w:b/>
          <w:bCs w:val="0"/>
          <w:szCs w:val="20"/>
        </w:rPr>
      </w:pPr>
      <w:r w:rsidRPr="007308FC">
        <w:rPr>
          <w:rFonts w:eastAsia="MS Mincho"/>
          <w:b/>
          <w:bCs w:val="0"/>
          <w:szCs w:val="20"/>
        </w:rPr>
        <w:t>September 2002 to June 2004</w:t>
      </w:r>
    </w:p>
    <w:p w:rsidR="007308FC" w:rsidRDefault="007308FC" w:rsidP="004D5278">
      <w:pPr>
        <w:pStyle w:val="Overviewbullets"/>
        <w:numPr>
          <w:ilvl w:val="0"/>
          <w:numId w:val="6"/>
        </w:numPr>
        <w:spacing w:before="0" w:after="0"/>
        <w:rPr>
          <w:rFonts w:eastAsia="MS Mincho"/>
          <w:lang w:val="en"/>
        </w:rPr>
      </w:pPr>
      <w:r>
        <w:rPr>
          <w:rFonts w:eastAsia="MS Mincho"/>
          <w:lang w:val="en"/>
        </w:rPr>
        <w:t>Studies in Civil Engineering</w:t>
      </w:r>
    </w:p>
    <w:p w:rsidR="007308FC" w:rsidRDefault="007308FC" w:rsidP="007308FC">
      <w:pPr>
        <w:pStyle w:val="Overviewbullets"/>
        <w:numPr>
          <w:ilvl w:val="0"/>
          <w:numId w:val="0"/>
        </w:numPr>
        <w:spacing w:before="0" w:after="0"/>
        <w:rPr>
          <w:rFonts w:eastAsia="MS Mincho"/>
          <w:lang w:val="en"/>
        </w:rPr>
      </w:pPr>
    </w:p>
    <w:p w:rsidR="007308FC" w:rsidRPr="007308FC" w:rsidRDefault="007308FC" w:rsidP="007308FC">
      <w:pPr>
        <w:pStyle w:val="Overviewbullets"/>
        <w:numPr>
          <w:ilvl w:val="0"/>
          <w:numId w:val="0"/>
        </w:numPr>
        <w:spacing w:before="0" w:after="0"/>
        <w:rPr>
          <w:rFonts w:eastAsia="MS Mincho"/>
          <w:b/>
          <w:bCs w:val="0"/>
          <w:szCs w:val="20"/>
        </w:rPr>
      </w:pPr>
      <w:r w:rsidRPr="007308FC">
        <w:rPr>
          <w:rFonts w:eastAsia="MS Mincho"/>
          <w:b/>
          <w:bCs w:val="0"/>
          <w:szCs w:val="20"/>
        </w:rPr>
        <w:t>Vanier College – St-Laurent, QC</w:t>
      </w:r>
    </w:p>
    <w:p w:rsidR="007308FC" w:rsidRPr="00201DBA" w:rsidRDefault="00E26458" w:rsidP="007308FC">
      <w:pPr>
        <w:pStyle w:val="Overviewbullets"/>
        <w:numPr>
          <w:ilvl w:val="0"/>
          <w:numId w:val="0"/>
        </w:numPr>
        <w:spacing w:before="0" w:after="0"/>
        <w:rPr>
          <w:rFonts w:eastAsia="MS Mincho"/>
          <w:b/>
          <w:bCs w:val="0"/>
          <w:szCs w:val="20"/>
        </w:rPr>
      </w:pPr>
      <w:r>
        <w:rPr>
          <w:rFonts w:eastAsia="MS Mincho"/>
          <w:b/>
          <w:bCs w:val="0"/>
          <w:szCs w:val="20"/>
        </w:rPr>
        <w:t>September 2000 to June 2002</w:t>
      </w:r>
    </w:p>
    <w:p w:rsidR="0004364C" w:rsidRPr="0046691E" w:rsidRDefault="007308FC" w:rsidP="004D5278">
      <w:pPr>
        <w:pStyle w:val="Overviewbullets"/>
        <w:numPr>
          <w:ilvl w:val="0"/>
          <w:numId w:val="6"/>
        </w:numPr>
        <w:spacing w:before="0" w:after="0"/>
        <w:rPr>
          <w:rFonts w:eastAsia="MS Mincho"/>
          <w:lang w:val="en"/>
        </w:rPr>
      </w:pPr>
      <w:r>
        <w:rPr>
          <w:rFonts w:eastAsia="MS Mincho"/>
          <w:lang w:val="en"/>
        </w:rPr>
        <w:t>D.E.C -  Pure and Applied Science</w:t>
      </w:r>
    </w:p>
    <w:p w:rsidR="009C33C7" w:rsidRPr="009C33C7" w:rsidRDefault="00A200AF" w:rsidP="009C33C7">
      <w:pPr>
        <w:pStyle w:val="ResumeHeadings"/>
      </w:pPr>
      <w:r>
        <w:t>Achievements/Awards</w:t>
      </w:r>
    </w:p>
    <w:p w:rsidR="007308FC" w:rsidRDefault="00DE563E" w:rsidP="004D5278">
      <w:pPr>
        <w:pStyle w:val="BulletPoints"/>
        <w:numPr>
          <w:ilvl w:val="0"/>
          <w:numId w:val="8"/>
        </w:numPr>
        <w:rPr>
          <w:rFonts w:ascii="Cambria" w:eastAsia="MS Mincho" w:hAnsi="Cambria" w:cs="Courier New"/>
          <w:bCs/>
          <w:sz w:val="19"/>
          <w:szCs w:val="19"/>
          <w:lang w:val="en"/>
        </w:rPr>
      </w:pPr>
      <w:r>
        <w:rPr>
          <w:rFonts w:eastAsia="MS Mincho"/>
          <w:noProof/>
        </w:rPr>
        <w:drawing>
          <wp:anchor distT="0" distB="0" distL="114300" distR="114300" simplePos="0" relativeHeight="251636736" behindDoc="1" locked="0" layoutInCell="1" allowOverlap="1" wp14:anchorId="14F87A08" wp14:editId="1B6E50D0">
            <wp:simplePos x="0" y="0"/>
            <wp:positionH relativeFrom="column">
              <wp:posOffset>5981700</wp:posOffset>
            </wp:positionH>
            <wp:positionV relativeFrom="paragraph">
              <wp:posOffset>36195</wp:posOffset>
            </wp:positionV>
            <wp:extent cx="277495" cy="733425"/>
            <wp:effectExtent l="0" t="0" r="8255" b="9525"/>
            <wp:wrapNone/>
            <wp:docPr id="1" name="Picture 1" descr="C:\Users\Cinzia\AppData\Local\Microsoft\Windows\Temporary Internet Files\Low\Content.IE5\H3CX8YL5\Ke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nzia\AppData\Local\Microsoft\Windows\Temporary Internet Files\Low\Content.IE5\H3CX8YL5\Key[1].jpg"/>
                    <pic:cNvPicPr>
                      <a:picLocks noChangeAspect="1" noChangeArrowheads="1"/>
                    </pic:cNvPicPr>
                  </pic:nvPicPr>
                  <pic:blipFill>
                    <a:blip r:embed="rId18" cstate="print"/>
                    <a:srcRect/>
                    <a:stretch>
                      <a:fillRect/>
                    </a:stretch>
                  </pic:blipFill>
                  <pic:spPr bwMode="auto">
                    <a:xfrm>
                      <a:off x="0" y="0"/>
                      <a:ext cx="277495" cy="733425"/>
                    </a:xfrm>
                    <a:prstGeom prst="rect">
                      <a:avLst/>
                    </a:prstGeom>
                    <a:noFill/>
                    <a:ln w="9525">
                      <a:noFill/>
                      <a:miter lim="800000"/>
                      <a:headEnd/>
                      <a:tailEnd/>
                    </a:ln>
                  </pic:spPr>
                </pic:pic>
              </a:graphicData>
            </a:graphic>
          </wp:anchor>
        </w:drawing>
      </w:r>
      <w:r w:rsidR="007308FC" w:rsidRPr="007308FC">
        <w:rPr>
          <w:rFonts w:ascii="Cambria" w:eastAsia="MS Mincho" w:hAnsi="Cambria" w:cs="Courier New"/>
          <w:bCs/>
          <w:sz w:val="19"/>
          <w:szCs w:val="19"/>
          <w:lang w:val="en"/>
        </w:rPr>
        <w:t>Beta Gamma Sigma – membership granted to the top 10% of graduating class</w:t>
      </w:r>
      <w:r w:rsidR="009C33C7">
        <w:rPr>
          <w:rFonts w:ascii="Cambria" w:eastAsia="MS Mincho" w:hAnsi="Cambria" w:cs="Courier New"/>
          <w:bCs/>
          <w:sz w:val="19"/>
          <w:szCs w:val="19"/>
          <w:lang w:val="en"/>
        </w:rPr>
        <w:t>.</w:t>
      </w:r>
    </w:p>
    <w:p w:rsidR="009C33C7" w:rsidRPr="009C33C7" w:rsidRDefault="009C33C7" w:rsidP="004D5278">
      <w:pPr>
        <w:pStyle w:val="BulletPoints"/>
        <w:numPr>
          <w:ilvl w:val="0"/>
          <w:numId w:val="8"/>
        </w:numPr>
        <w:rPr>
          <w:rFonts w:ascii="Cambria" w:eastAsia="MS Mincho" w:hAnsi="Cambria" w:cs="Courier New"/>
          <w:bCs/>
          <w:sz w:val="19"/>
          <w:szCs w:val="19"/>
          <w:lang w:val="en"/>
        </w:rPr>
      </w:pPr>
      <w:r w:rsidRPr="009C33C7">
        <w:rPr>
          <w:rFonts w:ascii="Cambria" w:eastAsia="MS Mincho" w:hAnsi="Cambria" w:cs="Courier New"/>
          <w:bCs/>
          <w:sz w:val="19"/>
          <w:szCs w:val="19"/>
          <w:lang w:val="en"/>
        </w:rPr>
        <w:t>Concordia University, Dean’s list 2007 - awarded to students with a GPA of 3.75 and over.</w:t>
      </w:r>
    </w:p>
    <w:p w:rsidR="009C33C7" w:rsidRDefault="009C33C7" w:rsidP="004D5278">
      <w:pPr>
        <w:pStyle w:val="BulletPoints"/>
        <w:numPr>
          <w:ilvl w:val="0"/>
          <w:numId w:val="8"/>
        </w:numPr>
        <w:rPr>
          <w:rFonts w:ascii="Cambria" w:eastAsia="MS Mincho" w:hAnsi="Cambria" w:cs="Courier New"/>
          <w:bCs/>
          <w:sz w:val="19"/>
          <w:szCs w:val="19"/>
          <w:lang w:val="en"/>
        </w:rPr>
      </w:pPr>
      <w:r w:rsidRPr="009C33C7">
        <w:rPr>
          <w:rFonts w:ascii="Cambria" w:eastAsia="MS Mincho" w:hAnsi="Cambria" w:cs="Courier New"/>
          <w:bCs/>
          <w:sz w:val="19"/>
          <w:szCs w:val="19"/>
          <w:lang w:val="en"/>
        </w:rPr>
        <w:t>Golden Key International Honor Society - membership provided to top 15% of University students</w:t>
      </w:r>
    </w:p>
    <w:p w:rsidR="009C33C7" w:rsidRPr="009C33C7" w:rsidRDefault="009C33C7" w:rsidP="009C33C7">
      <w:pPr>
        <w:pStyle w:val="BulletPoints"/>
        <w:numPr>
          <w:ilvl w:val="0"/>
          <w:numId w:val="0"/>
        </w:numPr>
        <w:rPr>
          <w:rFonts w:ascii="Cambria" w:eastAsia="MS Mincho" w:hAnsi="Cambria" w:cs="Courier New"/>
          <w:b/>
          <w:sz w:val="19"/>
        </w:rPr>
      </w:pPr>
    </w:p>
    <w:p w:rsidR="007E4FF2" w:rsidRPr="00271ACE" w:rsidRDefault="00271ACE" w:rsidP="00271ACE">
      <w:pPr>
        <w:pStyle w:val="Overviewbullets"/>
        <w:tabs>
          <w:tab w:val="left" w:pos="1155"/>
        </w:tabs>
      </w:pPr>
      <w:r w:rsidRPr="00852D2F">
        <w:rPr>
          <w:rFonts w:eastAsia="MS Mincho"/>
        </w:rPr>
        <w:t xml:space="preserve">List </w:t>
      </w:r>
      <w:proofErr w:type="spellStart"/>
      <w:r w:rsidRPr="00852D2F">
        <w:rPr>
          <w:rFonts w:eastAsia="MS Mincho"/>
        </w:rPr>
        <w:t>empl</w:t>
      </w:r>
      <w:proofErr w:type="spellEnd"/>
    </w:p>
    <w:sectPr w:rsidR="007E4FF2" w:rsidRPr="00271ACE" w:rsidSect="001A7CCA">
      <w:footerReference w:type="default" r:id="rId19"/>
      <w:pgSz w:w="12240" w:h="15840"/>
      <w:pgMar w:top="792" w:right="900" w:bottom="720" w:left="900" w:header="180" w:footer="14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213" w:rsidRDefault="00662213">
      <w:r>
        <w:separator/>
      </w:r>
    </w:p>
  </w:endnote>
  <w:endnote w:type="continuationSeparator" w:id="0">
    <w:p w:rsidR="00662213" w:rsidRDefault="00662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466050"/>
      <w:docPartObj>
        <w:docPartGallery w:val="Page Numbers (Bottom of Page)"/>
        <w:docPartUnique/>
      </w:docPartObj>
    </w:sdtPr>
    <w:sdtEndPr>
      <w:rPr>
        <w:noProof/>
      </w:rPr>
    </w:sdtEndPr>
    <w:sdtContent>
      <w:p w:rsidR="001A7CCA" w:rsidRDefault="001A7CCA">
        <w:pPr>
          <w:pStyle w:val="Footer"/>
          <w:jc w:val="right"/>
        </w:pPr>
        <w:r>
          <w:fldChar w:fldCharType="begin"/>
        </w:r>
        <w:r>
          <w:instrText xml:space="preserve"> PAGE   \* MERGEFORMAT </w:instrText>
        </w:r>
        <w:r>
          <w:fldChar w:fldCharType="separate"/>
        </w:r>
        <w:r w:rsidR="00843519">
          <w:rPr>
            <w:noProof/>
          </w:rPr>
          <w:t>4</w:t>
        </w:r>
        <w:r>
          <w:rPr>
            <w:noProof/>
          </w:rPr>
          <w:fldChar w:fldCharType="end"/>
        </w:r>
      </w:p>
    </w:sdtContent>
  </w:sdt>
  <w:p w:rsidR="001A7CCA" w:rsidRDefault="001A7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213" w:rsidRDefault="00662213">
      <w:r>
        <w:separator/>
      </w:r>
    </w:p>
  </w:footnote>
  <w:footnote w:type="continuationSeparator" w:id="0">
    <w:p w:rsidR="00662213" w:rsidRDefault="00662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058C9"/>
    <w:multiLevelType w:val="hybridMultilevel"/>
    <w:tmpl w:val="961A04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A101FA0"/>
    <w:multiLevelType w:val="hybridMultilevel"/>
    <w:tmpl w:val="0A5CDD9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095A4C"/>
    <w:multiLevelType w:val="hybridMultilevel"/>
    <w:tmpl w:val="D2F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67C62"/>
    <w:multiLevelType w:val="hybridMultilevel"/>
    <w:tmpl w:val="FFC24E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03C24C3"/>
    <w:multiLevelType w:val="hybridMultilevel"/>
    <w:tmpl w:val="48E29DC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2AD5519"/>
    <w:multiLevelType w:val="hybridMultilevel"/>
    <w:tmpl w:val="827432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60059C6"/>
    <w:multiLevelType w:val="hybridMultilevel"/>
    <w:tmpl w:val="7A1AB75C"/>
    <w:lvl w:ilvl="0" w:tplc="FEB4D686">
      <w:start w:val="1"/>
      <w:numFmt w:val="bullet"/>
      <w:lvlText w:val=""/>
      <w:lvlJc w:val="left"/>
      <w:pPr>
        <w:ind w:left="1080" w:hanging="360"/>
      </w:pPr>
      <w:rPr>
        <w:rFonts w:ascii="Symbol" w:hAnsi="Symbol" w:hint="default"/>
        <w:spacing w:val="-40"/>
        <w:w w:val="100"/>
        <w:position w:val="0"/>
        <w:sz w:val="19"/>
        <w:szCs w:val="19"/>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A96950"/>
    <w:multiLevelType w:val="hybridMultilevel"/>
    <w:tmpl w:val="13DE832E"/>
    <w:lvl w:ilvl="0" w:tplc="10090001">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303D12"/>
    <w:multiLevelType w:val="hybridMultilevel"/>
    <w:tmpl w:val="172C5BD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DEF071A"/>
    <w:multiLevelType w:val="hybridMultilevel"/>
    <w:tmpl w:val="5FA22144"/>
    <w:lvl w:ilvl="0" w:tplc="8D8A6C3E">
      <w:start w:val="1"/>
      <w:numFmt w:val="bullet"/>
      <w:pStyle w:val="Overviewbullets"/>
      <w:lvlText w:val=""/>
      <w:lvlJc w:val="left"/>
      <w:pPr>
        <w:tabs>
          <w:tab w:val="num" w:pos="-3240"/>
        </w:tabs>
        <w:ind w:left="-3240" w:hanging="360"/>
      </w:pPr>
      <w:rPr>
        <w:rFonts w:ascii="Wingdings" w:hAnsi="Wingdings" w:hint="default"/>
        <w:sz w:val="14"/>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0"/>
        </w:tabs>
        <w:ind w:left="0" w:hanging="360"/>
      </w:pPr>
      <w:rPr>
        <w:rFonts w:ascii="Courier New" w:hAnsi="Courier New" w:hint="default"/>
      </w:rPr>
    </w:lvl>
    <w:lvl w:ilvl="5" w:tplc="04090005" w:tentative="1">
      <w:start w:val="1"/>
      <w:numFmt w:val="bullet"/>
      <w:lvlText w:val=""/>
      <w:lvlJc w:val="left"/>
      <w:pPr>
        <w:tabs>
          <w:tab w:val="num" w:pos="720"/>
        </w:tabs>
        <w:ind w:left="720" w:hanging="360"/>
      </w:pPr>
      <w:rPr>
        <w:rFonts w:ascii="Wingdings" w:hAnsi="Wingdings" w:hint="default"/>
      </w:rPr>
    </w:lvl>
    <w:lvl w:ilvl="6" w:tplc="04090001" w:tentative="1">
      <w:start w:val="1"/>
      <w:numFmt w:val="bullet"/>
      <w:lvlText w:val=""/>
      <w:lvlJc w:val="left"/>
      <w:pPr>
        <w:tabs>
          <w:tab w:val="num" w:pos="1440"/>
        </w:tabs>
        <w:ind w:left="1440" w:hanging="360"/>
      </w:pPr>
      <w:rPr>
        <w:rFonts w:ascii="Symbol" w:hAnsi="Symbol" w:hint="default"/>
      </w:rPr>
    </w:lvl>
    <w:lvl w:ilvl="7" w:tplc="04090003" w:tentative="1">
      <w:start w:val="1"/>
      <w:numFmt w:val="bullet"/>
      <w:lvlText w:val="o"/>
      <w:lvlJc w:val="left"/>
      <w:pPr>
        <w:tabs>
          <w:tab w:val="num" w:pos="2160"/>
        </w:tabs>
        <w:ind w:left="2160" w:hanging="360"/>
      </w:pPr>
      <w:rPr>
        <w:rFonts w:ascii="Courier New" w:hAnsi="Courier New" w:hint="default"/>
      </w:rPr>
    </w:lvl>
    <w:lvl w:ilvl="8" w:tplc="04090005" w:tentative="1">
      <w:start w:val="1"/>
      <w:numFmt w:val="bullet"/>
      <w:lvlText w:val=""/>
      <w:lvlJc w:val="left"/>
      <w:pPr>
        <w:tabs>
          <w:tab w:val="num" w:pos="2880"/>
        </w:tabs>
        <w:ind w:left="2880" w:hanging="360"/>
      </w:pPr>
      <w:rPr>
        <w:rFonts w:ascii="Wingdings" w:hAnsi="Wingdings" w:hint="default"/>
      </w:rPr>
    </w:lvl>
  </w:abstractNum>
  <w:abstractNum w:abstractNumId="10" w15:restartNumberingAfterBreak="0">
    <w:nsid w:val="524F5EE5"/>
    <w:multiLevelType w:val="hybridMultilevel"/>
    <w:tmpl w:val="07407C8A"/>
    <w:lvl w:ilvl="0" w:tplc="FEB4D686">
      <w:start w:val="1"/>
      <w:numFmt w:val="bullet"/>
      <w:lvlText w:val=""/>
      <w:lvlJc w:val="left"/>
      <w:pPr>
        <w:ind w:left="360" w:hanging="360"/>
      </w:pPr>
      <w:rPr>
        <w:rFonts w:ascii="Symbol" w:hAnsi="Symbol" w:hint="default"/>
        <w:spacing w:val="-40"/>
        <w:w w:val="100"/>
        <w:position w:val="0"/>
        <w:sz w:val="19"/>
        <w:szCs w:val="1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E51822"/>
    <w:multiLevelType w:val="hybridMultilevel"/>
    <w:tmpl w:val="C640F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C030653"/>
    <w:multiLevelType w:val="hybridMultilevel"/>
    <w:tmpl w:val="A74A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C1D62"/>
    <w:multiLevelType w:val="hybridMultilevel"/>
    <w:tmpl w:val="EA160B58"/>
    <w:lvl w:ilvl="0" w:tplc="FEB4D686">
      <w:start w:val="1"/>
      <w:numFmt w:val="bullet"/>
      <w:lvlText w:val=""/>
      <w:lvlJc w:val="left"/>
      <w:pPr>
        <w:ind w:left="1080" w:hanging="360"/>
      </w:pPr>
      <w:rPr>
        <w:rFonts w:ascii="Symbol" w:hAnsi="Symbol" w:hint="default"/>
        <w:spacing w:val="-40"/>
        <w:w w:val="100"/>
        <w:position w:val="0"/>
        <w:sz w:val="19"/>
        <w:szCs w:val="19"/>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5D70CD8"/>
    <w:multiLevelType w:val="hybridMultilevel"/>
    <w:tmpl w:val="F3B039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9"/>
  </w:num>
  <w:num w:numId="2">
    <w:abstractNumId w:val="5"/>
  </w:num>
  <w:num w:numId="3">
    <w:abstractNumId w:val="14"/>
  </w:num>
  <w:num w:numId="4">
    <w:abstractNumId w:val="3"/>
  </w:num>
  <w:num w:numId="5">
    <w:abstractNumId w:val="4"/>
  </w:num>
  <w:num w:numId="6">
    <w:abstractNumId w:val="0"/>
  </w:num>
  <w:num w:numId="7">
    <w:abstractNumId w:val="7"/>
  </w:num>
  <w:num w:numId="8">
    <w:abstractNumId w:val="10"/>
  </w:num>
  <w:num w:numId="9">
    <w:abstractNumId w:val="13"/>
  </w:num>
  <w:num w:numId="10">
    <w:abstractNumId w:val="6"/>
  </w:num>
  <w:num w:numId="11">
    <w:abstractNumId w:val="8"/>
  </w:num>
  <w:num w:numId="12">
    <w:abstractNumId w:val="1"/>
  </w:num>
  <w:num w:numId="13">
    <w:abstractNumId w:val="11"/>
  </w:num>
  <w:num w:numId="14">
    <w:abstractNumId w:val="9"/>
  </w:num>
  <w:num w:numId="15">
    <w:abstractNumId w:val="12"/>
  </w:num>
  <w:num w:numId="1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04"/>
    <w:rsid w:val="0004364C"/>
    <w:rsid w:val="0005192F"/>
    <w:rsid w:val="000551BA"/>
    <w:rsid w:val="00072FF6"/>
    <w:rsid w:val="00171304"/>
    <w:rsid w:val="001A7CCA"/>
    <w:rsid w:val="001C38E0"/>
    <w:rsid w:val="00201DBA"/>
    <w:rsid w:val="00271ACE"/>
    <w:rsid w:val="00272065"/>
    <w:rsid w:val="00282662"/>
    <w:rsid w:val="00287A39"/>
    <w:rsid w:val="00297AF4"/>
    <w:rsid w:val="002F3916"/>
    <w:rsid w:val="0037116B"/>
    <w:rsid w:val="00383E4F"/>
    <w:rsid w:val="003A00EC"/>
    <w:rsid w:val="003B310D"/>
    <w:rsid w:val="003B7551"/>
    <w:rsid w:val="004352C1"/>
    <w:rsid w:val="00446BF3"/>
    <w:rsid w:val="00455942"/>
    <w:rsid w:val="0046691E"/>
    <w:rsid w:val="004D0E5C"/>
    <w:rsid w:val="004D5278"/>
    <w:rsid w:val="004D5305"/>
    <w:rsid w:val="00551F2F"/>
    <w:rsid w:val="005B1B20"/>
    <w:rsid w:val="005E6E79"/>
    <w:rsid w:val="005F6926"/>
    <w:rsid w:val="00630C88"/>
    <w:rsid w:val="00662213"/>
    <w:rsid w:val="006B438F"/>
    <w:rsid w:val="007308FC"/>
    <w:rsid w:val="00751C57"/>
    <w:rsid w:val="007A41A2"/>
    <w:rsid w:val="007E4FF2"/>
    <w:rsid w:val="00843519"/>
    <w:rsid w:val="00852D2F"/>
    <w:rsid w:val="0085773D"/>
    <w:rsid w:val="00864308"/>
    <w:rsid w:val="00891BB5"/>
    <w:rsid w:val="008F5C8D"/>
    <w:rsid w:val="009A49A8"/>
    <w:rsid w:val="009B2FE1"/>
    <w:rsid w:val="009C33C7"/>
    <w:rsid w:val="009F6AD3"/>
    <w:rsid w:val="009F6B75"/>
    <w:rsid w:val="00A07DBE"/>
    <w:rsid w:val="00A200AF"/>
    <w:rsid w:val="00A870DC"/>
    <w:rsid w:val="00A94A07"/>
    <w:rsid w:val="00AA64C3"/>
    <w:rsid w:val="00AA6BF4"/>
    <w:rsid w:val="00AC4E09"/>
    <w:rsid w:val="00B30293"/>
    <w:rsid w:val="00B4708A"/>
    <w:rsid w:val="00B47BF0"/>
    <w:rsid w:val="00B7148F"/>
    <w:rsid w:val="00C2556B"/>
    <w:rsid w:val="00C52C95"/>
    <w:rsid w:val="00DC12DE"/>
    <w:rsid w:val="00DE2842"/>
    <w:rsid w:val="00DE563E"/>
    <w:rsid w:val="00E26458"/>
    <w:rsid w:val="00EA0C26"/>
    <w:rsid w:val="00ED2DB8"/>
    <w:rsid w:val="00F2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A6B282-28CD-49EC-954E-B04D0E53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F2"/>
    <w:rPr>
      <w:rFonts w:ascii="Verdana" w:hAnsi="Verdana"/>
      <w:szCs w:val="24"/>
    </w:rPr>
  </w:style>
  <w:style w:type="paragraph" w:styleId="Heading1">
    <w:name w:val="heading 1"/>
    <w:basedOn w:val="Normal"/>
    <w:next w:val="Normal"/>
    <w:qFormat/>
    <w:rsid w:val="007E4FF2"/>
    <w:pPr>
      <w:keepNext/>
      <w:jc w:val="center"/>
      <w:outlineLvl w:val="0"/>
    </w:pPr>
    <w:rPr>
      <w:b/>
      <w:sz w:val="22"/>
      <w:szCs w:val="20"/>
      <w:u w:val="single"/>
    </w:rPr>
  </w:style>
  <w:style w:type="paragraph" w:styleId="Heading2">
    <w:name w:val="heading 2"/>
    <w:basedOn w:val="Normal"/>
    <w:next w:val="Normal"/>
    <w:qFormat/>
    <w:rsid w:val="007E4FF2"/>
    <w:pPr>
      <w:keepNext/>
      <w:tabs>
        <w:tab w:val="right" w:pos="9360"/>
      </w:tabs>
      <w:outlineLvl w:val="1"/>
    </w:pPr>
    <w:rPr>
      <w:b/>
      <w:caps/>
      <w:sz w:val="22"/>
      <w:szCs w:val="20"/>
      <w:u w:val="single"/>
    </w:rPr>
  </w:style>
  <w:style w:type="paragraph" w:styleId="Heading3">
    <w:name w:val="heading 3"/>
    <w:basedOn w:val="Normal"/>
    <w:next w:val="Normal"/>
    <w:qFormat/>
    <w:rsid w:val="007E4FF2"/>
    <w:pPr>
      <w:keepNext/>
      <w:tabs>
        <w:tab w:val="right" w:pos="9360"/>
      </w:tabs>
      <w:jc w:val="center"/>
      <w:outlineLvl w:val="2"/>
    </w:pPr>
    <w:rPr>
      <w:b/>
      <w:sz w:val="22"/>
      <w:szCs w:val="20"/>
    </w:rPr>
  </w:style>
  <w:style w:type="paragraph" w:styleId="Heading5">
    <w:name w:val="heading 5"/>
    <w:basedOn w:val="Normal"/>
    <w:next w:val="Normal"/>
    <w:qFormat/>
    <w:rsid w:val="007E4FF2"/>
    <w:pPr>
      <w:keepNext/>
      <w:outlineLvl w:val="4"/>
    </w:pPr>
    <w:rPr>
      <w:b/>
      <w:szCs w:val="20"/>
      <w:u w:val="single"/>
    </w:rPr>
  </w:style>
  <w:style w:type="paragraph" w:styleId="Heading6">
    <w:name w:val="heading 6"/>
    <w:basedOn w:val="Normal"/>
    <w:next w:val="Normal"/>
    <w:qFormat/>
    <w:rsid w:val="007E4FF2"/>
    <w:pPr>
      <w:keepNext/>
      <w:tabs>
        <w:tab w:val="right" w:pos="9360"/>
      </w:tabs>
      <w:outlineLvl w:val="5"/>
    </w:pPr>
    <w:rPr>
      <w:b/>
      <w:bCs/>
      <w:sz w:val="22"/>
      <w:szCs w:val="20"/>
    </w:rPr>
  </w:style>
  <w:style w:type="paragraph" w:styleId="Heading7">
    <w:name w:val="heading 7"/>
    <w:basedOn w:val="Normal"/>
    <w:next w:val="Normal"/>
    <w:qFormat/>
    <w:rsid w:val="007E4FF2"/>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E4FF2"/>
    <w:rPr>
      <w:rFonts w:ascii="Courier New" w:hAnsi="Courier New" w:cs="Courier New"/>
      <w:szCs w:val="20"/>
    </w:rPr>
  </w:style>
  <w:style w:type="character" w:customStyle="1" w:styleId="PlainTextChar">
    <w:name w:val="Plain Text Char"/>
    <w:basedOn w:val="DefaultParagraphFont"/>
    <w:link w:val="PlainText"/>
    <w:rsid w:val="007E4FF2"/>
    <w:rPr>
      <w:rFonts w:ascii="Courier New" w:hAnsi="Courier New" w:cs="Courier New"/>
    </w:rPr>
  </w:style>
  <w:style w:type="paragraph" w:styleId="Title">
    <w:name w:val="Title"/>
    <w:basedOn w:val="Normal"/>
    <w:qFormat/>
    <w:rsid w:val="007E4FF2"/>
    <w:pPr>
      <w:jc w:val="center"/>
    </w:pPr>
    <w:rPr>
      <w:b/>
      <w:szCs w:val="20"/>
    </w:rPr>
  </w:style>
  <w:style w:type="character" w:styleId="Hyperlink">
    <w:name w:val="Hyperlink"/>
    <w:basedOn w:val="DefaultParagraphFont"/>
    <w:uiPriority w:val="99"/>
    <w:rsid w:val="007E4FF2"/>
    <w:rPr>
      <w:color w:val="0000FF"/>
      <w:u w:val="single"/>
    </w:rPr>
  </w:style>
  <w:style w:type="paragraph" w:styleId="BodyText">
    <w:name w:val="Body Text"/>
    <w:basedOn w:val="Normal"/>
    <w:semiHidden/>
    <w:rsid w:val="007E4FF2"/>
    <w:rPr>
      <w:sz w:val="22"/>
      <w:szCs w:val="20"/>
    </w:rPr>
  </w:style>
  <w:style w:type="character" w:styleId="FollowedHyperlink">
    <w:name w:val="FollowedHyperlink"/>
    <w:basedOn w:val="DefaultParagraphFont"/>
    <w:semiHidden/>
    <w:rsid w:val="007E4FF2"/>
    <w:rPr>
      <w:color w:val="800080"/>
      <w:u w:val="single"/>
    </w:rPr>
  </w:style>
  <w:style w:type="paragraph" w:styleId="Header">
    <w:name w:val="header"/>
    <w:basedOn w:val="Normal"/>
    <w:link w:val="HeaderChar"/>
    <w:uiPriority w:val="99"/>
    <w:unhideWhenUsed/>
    <w:rsid w:val="007E4FF2"/>
    <w:pPr>
      <w:tabs>
        <w:tab w:val="center" w:pos="4680"/>
        <w:tab w:val="right" w:pos="9360"/>
      </w:tabs>
    </w:pPr>
  </w:style>
  <w:style w:type="character" w:customStyle="1" w:styleId="HeaderChar">
    <w:name w:val="Header Char"/>
    <w:basedOn w:val="DefaultParagraphFont"/>
    <w:link w:val="Header"/>
    <w:uiPriority w:val="99"/>
    <w:rsid w:val="007E4FF2"/>
    <w:rPr>
      <w:sz w:val="24"/>
      <w:szCs w:val="24"/>
    </w:rPr>
  </w:style>
  <w:style w:type="paragraph" w:styleId="Footer">
    <w:name w:val="footer"/>
    <w:basedOn w:val="Normal"/>
    <w:link w:val="FooterChar"/>
    <w:uiPriority w:val="99"/>
    <w:unhideWhenUsed/>
    <w:rsid w:val="007E4FF2"/>
    <w:pPr>
      <w:tabs>
        <w:tab w:val="center" w:pos="4680"/>
        <w:tab w:val="right" w:pos="9360"/>
      </w:tabs>
    </w:pPr>
  </w:style>
  <w:style w:type="character" w:customStyle="1" w:styleId="FooterChar">
    <w:name w:val="Footer Char"/>
    <w:basedOn w:val="DefaultParagraphFont"/>
    <w:link w:val="Footer"/>
    <w:uiPriority w:val="99"/>
    <w:rsid w:val="007E4FF2"/>
    <w:rPr>
      <w:sz w:val="24"/>
      <w:szCs w:val="24"/>
    </w:rPr>
  </w:style>
  <w:style w:type="paragraph" w:customStyle="1" w:styleId="Name">
    <w:name w:val="Name"/>
    <w:basedOn w:val="PlainText"/>
    <w:autoRedefine/>
    <w:rsid w:val="00287A39"/>
    <w:pPr>
      <w:spacing w:before="360" w:after="80"/>
    </w:pPr>
    <w:rPr>
      <w:rFonts w:ascii="Cambria" w:hAnsi="Cambria" w:cs="Times New Roman"/>
      <w:b/>
      <w:bCs/>
      <w:spacing w:val="20"/>
      <w:sz w:val="38"/>
    </w:rPr>
  </w:style>
  <w:style w:type="character" w:customStyle="1" w:styleId="JobTextChar">
    <w:name w:val="Job Text Char"/>
    <w:basedOn w:val="PlainTextChar"/>
    <w:link w:val="JobText"/>
    <w:rsid w:val="007E4FF2"/>
    <w:rPr>
      <w:rFonts w:ascii="Verdana" w:hAnsi="Verdana" w:cs="Courier New"/>
      <w:sz w:val="19"/>
      <w:lang w:val="en-US" w:eastAsia="en-US" w:bidi="ar-SA"/>
    </w:rPr>
  </w:style>
  <w:style w:type="paragraph" w:customStyle="1" w:styleId="JobText">
    <w:name w:val="Job Text"/>
    <w:basedOn w:val="PlainText"/>
    <w:link w:val="JobTextChar"/>
    <w:rsid w:val="007E4FF2"/>
    <w:pPr>
      <w:spacing w:before="60" w:after="60"/>
      <w:jc w:val="both"/>
    </w:pPr>
    <w:rPr>
      <w:rFonts w:ascii="Verdana" w:hAnsi="Verdana"/>
      <w:sz w:val="19"/>
    </w:rPr>
  </w:style>
  <w:style w:type="paragraph" w:customStyle="1" w:styleId="Overviewbullets">
    <w:name w:val="Overview bullets"/>
    <w:basedOn w:val="PlainText"/>
    <w:rsid w:val="007E4FF2"/>
    <w:pPr>
      <w:numPr>
        <w:numId w:val="1"/>
      </w:numPr>
      <w:spacing w:before="180" w:after="180"/>
      <w:jc w:val="both"/>
    </w:pPr>
    <w:rPr>
      <w:rFonts w:ascii="Cambria" w:hAnsi="Cambria"/>
      <w:bCs/>
      <w:sz w:val="19"/>
      <w:szCs w:val="19"/>
    </w:rPr>
  </w:style>
  <w:style w:type="paragraph" w:customStyle="1" w:styleId="Address">
    <w:name w:val="Address"/>
    <w:basedOn w:val="Overviewbullets"/>
    <w:rsid w:val="007E4FF2"/>
    <w:pPr>
      <w:numPr>
        <w:numId w:val="0"/>
      </w:numPr>
      <w:spacing w:before="0" w:after="0"/>
      <w:jc w:val="center"/>
    </w:pPr>
  </w:style>
  <w:style w:type="paragraph" w:customStyle="1" w:styleId="SectionHeader">
    <w:name w:val="Section Header"/>
    <w:basedOn w:val="PlainText"/>
    <w:rsid w:val="007E4FF2"/>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7E4FF2"/>
    <w:rPr>
      <w:rFonts w:ascii="Verdana" w:hAnsi="Verdana"/>
      <w:sz w:val="19"/>
    </w:rPr>
  </w:style>
  <w:style w:type="paragraph" w:customStyle="1" w:styleId="SkillsInfo">
    <w:name w:val="Skills Info"/>
    <w:basedOn w:val="PlainText"/>
    <w:next w:val="PlainText"/>
    <w:rsid w:val="007E4FF2"/>
    <w:pPr>
      <w:framePr w:hSpace="1440" w:wrap="around" w:hAnchor="text" w:y="1"/>
    </w:pPr>
    <w:rPr>
      <w:rFonts w:ascii="Verdana" w:hAnsi="Verdana"/>
      <w:sz w:val="19"/>
      <w:szCs w:val="19"/>
    </w:rPr>
  </w:style>
  <w:style w:type="paragraph" w:customStyle="1" w:styleId="ResumeHeadings">
    <w:name w:val="Resume Headings"/>
    <w:basedOn w:val="PlainText"/>
    <w:rsid w:val="007E4FF2"/>
    <w:pPr>
      <w:pBdr>
        <w:bottom w:val="double" w:sz="4" w:space="1" w:color="auto"/>
      </w:pBdr>
      <w:spacing w:before="480" w:after="120"/>
    </w:pPr>
    <w:rPr>
      <w:rFonts w:ascii="Cambria" w:hAnsi="Cambria"/>
      <w:b/>
      <w:iCs/>
      <w:sz w:val="24"/>
    </w:rPr>
  </w:style>
  <w:style w:type="paragraph" w:customStyle="1" w:styleId="JobTitlebold">
    <w:name w:val="Job Title bold"/>
    <w:basedOn w:val="JobText"/>
    <w:link w:val="JobTitleboldCharChar"/>
    <w:rsid w:val="007E4FF2"/>
    <w:pPr>
      <w:spacing w:before="120" w:after="0"/>
      <w:jc w:val="left"/>
    </w:pPr>
    <w:rPr>
      <w:b/>
      <w:bCs/>
    </w:rPr>
  </w:style>
  <w:style w:type="character" w:customStyle="1" w:styleId="JobTitleboldCharChar">
    <w:name w:val="Job Title bold Char Char"/>
    <w:basedOn w:val="JobTextChar"/>
    <w:link w:val="JobTitlebold"/>
    <w:rsid w:val="007E4FF2"/>
    <w:rPr>
      <w:rFonts w:ascii="Verdana" w:hAnsi="Verdana" w:cs="Courier New"/>
      <w:b/>
      <w:bCs/>
      <w:sz w:val="19"/>
      <w:lang w:val="en-US" w:eastAsia="en-US" w:bidi="ar-SA"/>
    </w:rPr>
  </w:style>
  <w:style w:type="paragraph" w:customStyle="1" w:styleId="Dates">
    <w:name w:val="Dates"/>
    <w:basedOn w:val="Location"/>
    <w:rsid w:val="007E4FF2"/>
    <w:pPr>
      <w:jc w:val="right"/>
    </w:pPr>
    <w:rPr>
      <w:rFonts w:cs="Times New Roman"/>
    </w:rPr>
  </w:style>
  <w:style w:type="paragraph" w:customStyle="1" w:styleId="SubmitResume">
    <w:name w:val="Submit Resume"/>
    <w:basedOn w:val="Normal"/>
    <w:rsid w:val="007E4FF2"/>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7E4FF2"/>
    <w:rPr>
      <w:rFonts w:ascii="Tahoma" w:hAnsi="Tahoma" w:cs="Tahoma"/>
      <w:sz w:val="16"/>
      <w:szCs w:val="16"/>
    </w:rPr>
  </w:style>
  <w:style w:type="character" w:customStyle="1" w:styleId="BalloonTextChar">
    <w:name w:val="Balloon Text Char"/>
    <w:basedOn w:val="DefaultParagraphFont"/>
    <w:link w:val="BalloonText"/>
    <w:uiPriority w:val="99"/>
    <w:semiHidden/>
    <w:rsid w:val="007E4FF2"/>
    <w:rPr>
      <w:rFonts w:ascii="Tahoma" w:hAnsi="Tahoma" w:cs="Tahoma"/>
      <w:sz w:val="16"/>
      <w:szCs w:val="16"/>
    </w:rPr>
  </w:style>
  <w:style w:type="paragraph" w:styleId="ListParagraph">
    <w:name w:val="List Paragraph"/>
    <w:basedOn w:val="Normal"/>
    <w:uiPriority w:val="34"/>
    <w:qFormat/>
    <w:rsid w:val="007E4FF2"/>
    <w:pPr>
      <w:ind w:left="720"/>
      <w:contextualSpacing/>
    </w:pPr>
    <w:rPr>
      <w:rFonts w:ascii="Times New Roman" w:hAnsi="Times New Roman"/>
      <w:sz w:val="24"/>
      <w:szCs w:val="20"/>
    </w:rPr>
  </w:style>
  <w:style w:type="paragraph" w:customStyle="1" w:styleId="BusinessNameDates">
    <w:name w:val="Business Name &amp; Dates"/>
    <w:basedOn w:val="Location"/>
    <w:qFormat/>
    <w:rsid w:val="007E4FF2"/>
    <w:pPr>
      <w:spacing w:before="240"/>
    </w:pPr>
    <w:rPr>
      <w:rFonts w:ascii="Cambria" w:hAnsi="Cambria"/>
      <w:b/>
    </w:rPr>
  </w:style>
  <w:style w:type="paragraph" w:customStyle="1" w:styleId="Institution">
    <w:name w:val="Institution"/>
    <w:basedOn w:val="Normal"/>
    <w:next w:val="Normal"/>
    <w:autoRedefine/>
    <w:rsid w:val="007308FC"/>
    <w:pPr>
      <w:tabs>
        <w:tab w:val="left" w:pos="1560"/>
        <w:tab w:val="left" w:pos="2160"/>
        <w:tab w:val="right" w:pos="6480"/>
      </w:tabs>
      <w:ind w:right="-360"/>
    </w:pPr>
    <w:rPr>
      <w:rFonts w:ascii="Calibri" w:hAnsi="Calibri" w:cs="Courier New"/>
      <w:b/>
      <w:sz w:val="22"/>
      <w:szCs w:val="20"/>
    </w:rPr>
  </w:style>
  <w:style w:type="paragraph" w:customStyle="1" w:styleId="BulletPoints">
    <w:name w:val="Bullet Points"/>
    <w:basedOn w:val="Normal"/>
    <w:rsid w:val="007308FC"/>
    <w:pPr>
      <w:numPr>
        <w:numId w:val="7"/>
      </w:numPr>
      <w:spacing w:before="120"/>
    </w:pPr>
    <w:rPr>
      <w:rFonts w:ascii="Calibri" w:hAnsi="Calibr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fainstitute.org/ethics/codes/ethics/Pages/index.aspx" TargetMode="Externa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carlo@crisalli.c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20Crisalli\AppData\Roaming\Microsoft\Templates\Basic%20Resum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C8073495-2018-47B3-9F75-7E66A4EBBFD7</TemplateGUID>
    <TemplateBuildVersion>9</TemplateBuildVersion>
    <TemplateBuildDate>2011-04-08T14:40:08.5775407-04:00</TemplateBuildDate>
  </TemplateProperties>
</Monster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C0A63-3719-4FA1-8F11-9DD261C30B8C}">
  <ds:schemaRefs>
    <ds:schemaRef ds:uri="http://schemas.microsoft.com/sharepoint/v3/contenttype/forms"/>
  </ds:schemaRefs>
</ds:datastoreItem>
</file>

<file path=customXml/itemProps2.xml><?xml version="1.0" encoding="utf-8"?>
<ds:datastoreItem xmlns:ds="http://schemas.openxmlformats.org/officeDocument/2006/customXml" ds:itemID="{C7599AE7-B56C-4857-8303-0396370BFCC1}">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19683B88-9F0E-498B-AA0E-777F1D0F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 Template</Template>
  <TotalTime>4</TotalTime>
  <Pages>4</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Basic Resume Template</vt:lpstr>
    </vt:vector>
  </TitlesOfParts>
  <Company>Microsoft</Company>
  <LinksUpToDate>false</LinksUpToDate>
  <CharactersWithSpaces>8837</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Resume Template</dc:title>
  <dc:creator>Carlo Crisalli</dc:creator>
  <cp:lastModifiedBy>Crisalli, Carlo</cp:lastModifiedBy>
  <cp:revision>5</cp:revision>
  <cp:lastPrinted>2019-06-28T19:15:00Z</cp:lastPrinted>
  <dcterms:created xsi:type="dcterms:W3CDTF">2019-06-28T19:13:00Z</dcterms:created>
  <dcterms:modified xsi:type="dcterms:W3CDTF">2019-06-28T19:17:00Z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TC027168719991</vt:lpwstr>
  </property>
  <property fmtid="{D5CDD505-2E9C-101B-9397-08002B2CF9AE}" pid="3" name="TitusGUID">
    <vt:lpwstr>dddaef80-0f7c-4d87-9a44-89d68e4c8adc</vt:lpwstr>
  </property>
  <property fmtid="{D5CDD505-2E9C-101B-9397-08002B2CF9AE}" pid="4" name="Classification">
    <vt:lpwstr>TT_RBC_Internal</vt:lpwstr>
  </property>
</Properties>
</file>