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3306B" w14:textId="1005C356" w:rsidR="00F3546F" w:rsidRDefault="00F3546F">
      <w:r>
        <w:t>Vishwanath nijmapurkar</w:t>
      </w:r>
      <w:bookmarkStart w:id="0" w:name="_GoBack"/>
      <w:bookmarkEnd w:id="0"/>
    </w:p>
    <w:sectPr w:rsidR="00F35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6F"/>
    <w:rsid w:val="00F3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A513"/>
  <w15:chartTrackingRefBased/>
  <w15:docId w15:val="{17CD86B6-48D3-42FF-ACA6-AE00DE48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</dc:creator>
  <cp:keywords/>
  <dc:description/>
  <cp:lastModifiedBy>Vishwanath</cp:lastModifiedBy>
  <cp:revision>1</cp:revision>
  <dcterms:created xsi:type="dcterms:W3CDTF">2019-07-29T09:05:00Z</dcterms:created>
  <dcterms:modified xsi:type="dcterms:W3CDTF">2019-07-29T09:05:00Z</dcterms:modified>
</cp:coreProperties>
</file>