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: Abhishek Padhi</w:t>
      </w:r>
    </w:p>
    <w:p>
      <w:pPr>
        <w:pStyle w:val="Normal"/>
        <w:rPr/>
      </w:pPr>
      <w:r>
        <w:rPr/>
        <w:t>Roll : 7206</w:t>
      </w:r>
    </w:p>
    <w:p>
      <w:pPr>
        <w:pStyle w:val="Normal"/>
        <w:rPr/>
      </w:pPr>
      <w:r>
        <w:rPr/>
        <w:t>Date : 22 July,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array=[22,29,35,47,52,61,90]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 of Comparisons for Linear Search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 of Comparisons for Binary Search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68</Words>
  <Characters>192</Characters>
  <CharactersWithSpaces>211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2024-07-22T10:16:50Z</dcterms:created>
  <dc:creator/>
  <dc:description/>
  <dc:language>en-IN</dc:language>
  <cp:lastModifiedBy/>
  <dcterms:modified xsi:type="dcterms:W3CDTF">2024-07-24T08:59:21Z</dcterms:modified>
  <cp:revision>3</cp:revision>
  <dc:subject/>
  <dc:title/>
</cp:coreProperties>
</file>