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04045" w14:textId="02DCF8D7" w:rsidR="007E5E47" w:rsidRDefault="00C27E60">
      <w:r>
        <w:t>gfdfgedf</w:t>
      </w:r>
    </w:p>
    <w:sectPr w:rsidR="007E5E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E47"/>
    <w:rsid w:val="007E5E47"/>
    <w:rsid w:val="00C27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77630"/>
  <w15:chartTrackingRefBased/>
  <w15:docId w15:val="{1BBCD28A-2D57-46C1-9BA9-E73E72B96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kumar pandey</dc:creator>
  <cp:keywords/>
  <dc:description/>
  <cp:lastModifiedBy>Abhishek kumar pandey</cp:lastModifiedBy>
  <cp:revision>3</cp:revision>
  <dcterms:created xsi:type="dcterms:W3CDTF">2023-05-25T05:48:00Z</dcterms:created>
  <dcterms:modified xsi:type="dcterms:W3CDTF">2023-05-25T05:48:00Z</dcterms:modified>
</cp:coreProperties>
</file>