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B3E">
      <w:bookmarkStart w:id="0" w:name="TOC_PLACEHOLDER"/>
      <w:bookmarkEnd w:id="0"/>
    </w:p>
    <w:p>
      <w:pPr>
        <w:jc w:val="center"/>
      </w:pPr>
      <w:r>
        <w:rPr>
          <w:b/>
          <w:color w:val="000000"/>
          <w:sz w:val="48"/>
        </w:rPr>
        <w:t>AURA: An Adaptive AI System for Emotional and Academic Growth with Real-Time Monitoring</w:t>
      </w:r>
    </w:p>
    <w:p>
      <w:pPr>
        <w:jc w:val="center"/>
      </w:pPr>
    </w:p>
    <w:p>
      <w:pPr>
        <w:jc w:val="center"/>
      </w:pPr>
      <w:r>
        <w:rPr>
          <w:b/>
        </w:rPr>
        <w:t>P Abhishek¹,  P Harikavani²,  D Teja Srinivas³,  G Sowjanya⁴,  K Satyanarayana⁵</w:t>
      </w:r>
    </w:p>
    <w:p>
      <w:pPr>
        <w:jc w:val="center"/>
      </w:pPr>
    </w:p>
    <w:p>
      <w:pPr>
        <w:jc w:val="center"/>
      </w:pPr>
      <w:r>
        <w:rPr>
          <w:i/>
          <w:color w:val="000000"/>
          <w:sz w:val="24"/>
        </w:rPr>
        <w:t>¹²³⁴ B.Tech Students, CSE–AI&amp;ML  |  ⁵ Assistant Professor</w:t>
      </w:r>
    </w:p>
    <w:p>
      <w:pPr>
        <w:jc w:val="center"/>
      </w:pPr>
    </w:p>
    <w:p>
      <w:pPr>
        <w:jc w:val="center"/>
      </w:pPr>
      <w:r>
        <w:rPr>
          <w:i/>
          <w:color w:val="000000"/>
          <w:sz w:val="24"/>
        </w:rPr>
        <w:t>Department of Computer Science &amp; Engineering – Artificial Intelligence &amp; Machine Learning</w:t>
      </w:r>
    </w:p>
    <w:p>
      <w:pPr>
        <w:jc w:val="center"/>
      </w:pPr>
    </w:p>
    <w:p>
      <w:pPr>
        <w:jc w:val="center"/>
      </w:pPr>
      <w:r>
        <w:rPr>
          <w:i/>
          <w:color w:val="000000"/>
          <w:sz w:val="24"/>
        </w:rPr>
        <w:t>Aditya College of Engineering and Technology, Surampalem, Andhra Pradesh, India</w:t>
      </w:r>
    </w:p>
    <w:p>
      <w:pPr>
        <w:jc w:val="center"/>
      </w:pPr>
    </w:p>
    <w:p>
      <w:pPr>
        <w:jc w:val="both"/>
      </w:pPr>
      <w:r>
        <w:rPr>
          <w:b/>
          <w:i/>
        </w:rPr>
        <w:t>Abstract</w:t>
      </w:r>
      <w:r>
        <w:t xml:space="preserve"> — Mental health problems among engineering students represent a growing crisis. Institutions currently address this issue with administrative tools</w:t>
      </w:r>
      <w:r>
        <w:rPr>
          <w:color w:val="000000"/>
        </w:rPr>
        <w:t>, such as</w:t>
      </w:r>
      <w:r>
        <w:t xml:space="preserve"> spreadsheets, message threads, and scheduled counselling</w:t>
      </w:r>
      <w:r>
        <w:rPr>
          <w:color w:val="000000"/>
        </w:rPr>
        <w:t>, which are</w:t>
      </w:r>
      <w:r>
        <w:t xml:space="preserve"> not designed for real-time psychological monitoring. Stress, burnout, and emotional decline accumulate silently for weeks before reaching clinical visibility, often too late for intervention. This paper presents AURA (Adaptive Understanding and Response Architecture), a production-deployed AI platform for continuous student emotional monitoring and multi-channel institutional intervention. AURA computes a logistic-compressed psychological stress score (0–100) from six behavioral signals: temporal mood decay, exponentially weighted NLP chat sentiment, Yerkes-Dodson activity modelling, affective volatility (σ over 48 h), circadian penalization, and 7-day momentum trend vectors. </w:t>
      </w:r>
      <w:r>
        <w:rPr>
          <w:color w:val="000000"/>
        </w:rPr>
        <w:t>The weights</w:t>
      </w:r>
      <w:r>
        <w:t xml:space="preserve"> are </w:t>
      </w:r>
      <w:r>
        <w:rPr>
          <w:color w:val="000000"/>
        </w:rPr>
        <w:t>adaptively redistributed</w:t>
      </w:r>
      <w:r>
        <w:t xml:space="preserve"> when </w:t>
      </w:r>
      <w:r>
        <w:rPr>
          <w:color w:val="000000"/>
        </w:rPr>
        <w:t xml:space="preserve">the </w:t>
      </w:r>
      <w:r>
        <w:t xml:space="preserve">data </w:t>
      </w:r>
      <w:r>
        <w:rPr>
          <w:color w:val="000000"/>
        </w:rPr>
        <w:t>are</w:t>
      </w:r>
      <w:r>
        <w:t xml:space="preserve"> sparse. Personalized Z-Score anomaly detection, calibrated against each student's 21-day behavioral baseline, identifies significant deviations and triggers sub-300 ms WebSocket alerts to proctors, SMTP notifications to HODs, and SMS alerts to parents via Fast2SMS. A five-tier LLM fallback chain ensures 24/7 AI chatbot availability with multimodal PDF and image support. Four role-based dashboards serve Students, Proctors, HODs, and Parents. Across 23 functional test cases, AURA achieved a 100% pass rate, sub-300 ms alert delivery, 94% NLP sentiment accuracy (47/50 samples), and 100% crisis keyword detection (20/20, three languages).</w:t>
      </w:r>
    </w:p>
    <w:p>
      <w:pPr>
        <w:jc w:val="both"/>
      </w:pPr>
    </w:p>
    <w:p>
      <w:pPr>
        <w:jc w:val="both"/>
      </w:pPr>
      <w:r>
        <w:rPr>
          <w:b/>
        </w:rPr>
        <w:t xml:space="preserve">Keywords: </w:t>
      </w:r>
      <w:r>
        <w:rPr>
          <w:i/>
        </w:rPr>
        <w:t>Student Mental Wellness, Multi-Signal Stress Quantification, Z-Score Anomaly Detection, Logistic Compression, Multi-LLM Fallback Architecture, Role-Based Access Control, Flask-SocketIO, MongoDB Atlas, Emotion-Aware UI, Crisis Detection.</w:t>
      </w:r>
    </w:p>
    <w:p>
      <w:pPr>
        <w:jc w:val="both"/>
      </w:pPr>
    </w:p>
    <w:p>
      <w:pPr>
        <w:jc w:val="center"/>
      </w:pPr>
      <w:r>
        <w:rPr>
          <w:b/>
        </w:rPr>
        <w:t>I. INTRODUCTION</w:t>
      </w:r>
    </w:p>
    <w:p>
      <w:pPr>
        <w:jc w:val="center"/>
      </w:pPr>
    </w:p>
    <w:p>
      <w:pPr>
        <w:jc w:val="both"/>
      </w:pPr>
      <w:r>
        <w:t xml:space="preserve">Engineering students face a highly </w:t>
      </w:r>
      <w:r>
        <w:rPr>
          <w:color w:val="000000"/>
        </w:rPr>
        <w:t>pressured</w:t>
      </w:r>
      <w:r>
        <w:t xml:space="preserve"> academic environment. Examination deadlines, competitive peer dynamics, performance anxiety, and financial stress accumulate across multi-year programmes. Research consistently shows that engineering students experience higher rates of anxiety, burnout, and depression than students in other disciplines [5]. Despite this, most institutions still rely on administrative tools — attendance spreadsheets, WhatsApp messages, and scheduled counselling — none of which are designed to detect early warning signs of a mental health crisis</w:t>
      </w:r>
      <w:r>
        <w:rPr>
          <w:color w:val="000000"/>
        </w:rPr>
        <w:t xml:space="preserve"> in students</w:t>
      </w:r>
      <w:r>
        <w:t>.</w:t>
      </w:r>
    </w:p>
    <w:p>
      <w:pPr>
        <w:jc w:val="both"/>
      </w:pPr>
    </w:p>
    <w:p>
      <w:pPr>
        <w:jc w:val="both"/>
      </w:pPr>
      <w:r>
        <w:rPr>
          <w:color w:val="000000"/>
        </w:rPr>
        <w:t>This</w:t>
      </w:r>
      <w:r>
        <w:t xml:space="preserve"> problem is structural, not intentional. There is no formal mechanism to track gradual behavioral deterioration before it becomes </w:t>
      </w:r>
      <w:r>
        <w:rPr>
          <w:color w:val="000000"/>
        </w:rPr>
        <w:t>an acute problem</w:t>
      </w:r>
      <w:r>
        <w:t xml:space="preserve">. Proctors typically notice distress only after it becomes visually apparent, by which point light-touch intervention is </w:t>
      </w:r>
      <w:r>
        <w:rPr>
          <w:color w:val="000000"/>
        </w:rPr>
        <w:t>insufficient</w:t>
      </w:r>
      <w:r>
        <w:t>. AURA is designed specifically to close this gap</w:t>
      </w:r>
      <w:r>
        <w:rPr>
          <w:color w:val="000000"/>
        </w:rPr>
        <w:t>,</w:t>
      </w:r>
      <w:r>
        <w:t xml:space="preserve"> the window between silent accumulation and clinical visibility.</w:t>
      </w:r>
    </w:p>
    <w:p>
      <w:pPr>
        <w:jc w:val="both"/>
      </w:pPr>
    </w:p>
    <w:p>
      <w:pPr>
        <w:jc w:val="both"/>
      </w:pPr>
      <w:r>
        <w:rPr>
          <w:color w:val="000000"/>
        </w:rPr>
        <w:t xml:space="preserve">The </w:t>
      </w:r>
      <w:r>
        <w:t>Adaptive Understanding and Response Architecture</w:t>
      </w:r>
      <w:r>
        <w:rPr>
          <w:color w:val="000000"/>
        </w:rPr>
        <w:t xml:space="preserve"> (AURA</w:t>
      </w:r>
      <w:r>
        <w:t>) is a production-deployed, full-stack AI platform built on Python 3.12 and Flask, with MongoDB Atlas for data storage and a five-tier LLM pipeline for AI support. It monitors student behavioral signals through a six-signal Dynamic Stress Engine, computes a personalized anomaly score using Z-Score detection, and dispatches automated multi-channel alerts to institutional stakeholders within milliseconds. A multimodal AI chatbot provides 24/7</w:t>
      </w:r>
      <w:r>
        <w:rPr>
          <w:color w:val="000000"/>
        </w:rPr>
        <w:t>,</w:t>
      </w:r>
      <w:r>
        <w:t xml:space="preserve"> empathetic support and academic assistance. Four role-specific dashboards — Student, Proctor, HOD, and Parent — deliver the right information to the right person at the right time.</w:t>
      </w:r>
    </w:p>
    <w:p>
      <w:pPr>
        <w:jc w:val="both"/>
      </w:pPr>
    </w:p>
    <w:p>
      <w:pPr>
        <w:jc w:val="both"/>
      </w:pPr>
      <w:r>
        <w:t xml:space="preserve">The </w:t>
      </w:r>
      <w:r>
        <w:rPr>
          <w:color w:val="000000"/>
        </w:rPr>
        <w:t xml:space="preserve">remainder of this </w:t>
      </w:r>
      <w:r>
        <w:t xml:space="preserve">paper is organized as follows. Section II reviews </w:t>
      </w:r>
      <w:r>
        <w:rPr>
          <w:color w:val="000000"/>
        </w:rPr>
        <w:t xml:space="preserve">the </w:t>
      </w:r>
      <w:r>
        <w:t xml:space="preserve">related </w:t>
      </w:r>
      <w:r>
        <w:rPr>
          <w:color w:val="000000"/>
        </w:rPr>
        <w:t>literature</w:t>
      </w:r>
      <w:r>
        <w:t xml:space="preserve">. Section III describes the </w:t>
      </w:r>
      <w:r>
        <w:rPr>
          <w:color w:val="000000"/>
        </w:rPr>
        <w:t xml:space="preserve">proposed </w:t>
      </w:r>
      <w:r>
        <w:t>five-layer architecture. Section IV covers the stress engine mathematics. Section V explains the NLP pipeline</w:t>
      </w:r>
      <w:r>
        <w:rPr>
          <w:color w:val="000000"/>
        </w:rPr>
        <w:t xml:space="preserve"> used in this study</w:t>
      </w:r>
      <w:r>
        <w:t xml:space="preserve">. Section VI describes the alert workflow and </w:t>
      </w:r>
      <w:r>
        <w:rPr>
          <w:color w:val="000000"/>
        </w:rPr>
        <w:t xml:space="preserve">the </w:t>
      </w:r>
      <w:r>
        <w:t xml:space="preserve">dashboards. Section VII presents </w:t>
      </w:r>
      <w:r>
        <w:rPr>
          <w:color w:val="000000"/>
        </w:rPr>
        <w:t xml:space="preserve">the </w:t>
      </w:r>
      <w:r>
        <w:t>validation results. Section VIII provides a comparative analysis</w:t>
      </w:r>
      <w:r>
        <w:rPr>
          <w:color w:val="000000"/>
        </w:rPr>
        <w:t xml:space="preserve"> of the results</w:t>
      </w:r>
      <w:r>
        <w:t xml:space="preserve">. Sections IX, X, and XI address </w:t>
      </w:r>
      <w:r>
        <w:rPr>
          <w:color w:val="000000"/>
        </w:rPr>
        <w:t xml:space="preserve">the </w:t>
      </w:r>
      <w:r>
        <w:t>institutional impact, future scope, and conclusions</w:t>
      </w:r>
      <w:r>
        <w:rPr>
          <w:color w:val="000000"/>
        </w:rPr>
        <w:t>, respectively</w:t>
      </w:r>
      <w:r>
        <w:t>.</w:t>
      </w:r>
    </w:p>
    <w:p>
      <w:pPr>
        <w:jc w:val="both"/>
      </w:pPr>
    </w:p>
    <w:p>
      <w:pPr>
        <w:jc w:val="center"/>
      </w:pPr>
      <w:r>
        <w:rPr>
          <w:b/>
        </w:rPr>
        <w:t>II. LITERATURE SURVEY</w:t>
      </w:r>
    </w:p>
    <w:p>
      <w:pPr>
        <w:jc w:val="center"/>
      </w:pPr>
    </w:p>
    <w:p>
      <w:pPr>
        <w:jc w:val="both"/>
      </w:pPr>
      <w:r>
        <w:t xml:space="preserve">AURA builds on three areas of prior work: affective computing, NLP-based mental health monitoring, and institutional wellness. Picard [8] established that computational systems can meaningfully mediate human emotional </w:t>
      </w:r>
      <w:r>
        <w:rPr>
          <w:color w:val="000000"/>
        </w:rPr>
        <w:t>experiences</w:t>
      </w:r>
      <w:r>
        <w:t>, motivating the use of behavioral signals as stress proxies. Calvo and D'Mello [9] showed that combining multiple signals consistently outperforms single-signal emotion detection</w:t>
      </w:r>
      <w:r>
        <w:rPr>
          <w:color w:val="000000"/>
        </w:rPr>
        <w:t>, which is</w:t>
      </w:r>
      <w:r>
        <w:t xml:space="preserve"> the core rationale for AURA's six-signal design.</w:t>
      </w:r>
    </w:p>
    <w:p>
      <w:pPr>
        <w:jc w:val="both"/>
      </w:pPr>
    </w:p>
    <w:p>
      <w:pPr>
        <w:jc w:val="both"/>
      </w:pPr>
      <w:r>
        <w:t xml:space="preserve">In NLP, the BERT architecture [1] demonstrated that bidirectional transformers can capture contextual meaning with high fidelity, enabling the sentiment accuracy </w:t>
      </w:r>
      <w:r>
        <w:rPr>
          <w:color w:val="000000"/>
        </w:rPr>
        <w:t>on which AURA’s chat scoring depends</w:t>
      </w:r>
      <w:r>
        <w:t xml:space="preserve">. Vaswani et al. [3] introduced the attention mechanism underlying the Gemini and GPT models in AURA's LLM cascade. Wahab et al. [4] confirmed that NLP-extracted sentiment from student messages reliably </w:t>
      </w:r>
      <w:r>
        <w:rPr>
          <w:color w:val="000000"/>
        </w:rPr>
        <w:t>correlated</w:t>
      </w:r>
      <w:r>
        <w:t xml:space="preserve"> with self-reported stress, directly validating AURA's chat-to-stress pipeline.</w:t>
      </w:r>
    </w:p>
    <w:p>
      <w:pPr>
        <w:jc w:val="both"/>
      </w:pPr>
    </w:p>
    <w:p>
      <w:pPr>
        <w:jc w:val="both"/>
      </w:pPr>
      <w:r>
        <w:t>In student wellness research, Sanford et al. [10] found that chatbot effectiveness in mental health settings depends strongly on empathetic response quality and crisis escalation</w:t>
      </w:r>
      <w:r>
        <w:rPr>
          <w:color w:val="000000"/>
        </w:rPr>
        <w:t>,</w:t>
      </w:r>
      <w:r>
        <w:t xml:space="preserve"> both </w:t>
      </w:r>
      <w:r>
        <w:rPr>
          <w:color w:val="000000"/>
        </w:rPr>
        <w:t xml:space="preserve">of which are </w:t>
      </w:r>
      <w:r>
        <w:t>core to AURA's design. Abd-Alrazaq et al. [11] identified contextual memory, proactive check-ins, and structured escalation as the top three predictors of chatbot effectiveness. Sharma et al. [12] validated keyword-based crisis detection with automated escalation. Gupta et al. [6] and Gomes et al. [13] provided foundations for RBAC dashboards and WebSocket-based real-time communication respectively.</w:t>
      </w:r>
    </w:p>
    <w:p>
      <w:pPr>
        <w:jc w:val="both"/>
      </w:pPr>
    </w:p>
    <w:p>
      <w:pPr>
        <w:jc w:val="both"/>
      </w:pPr>
      <w:r>
        <w:t xml:space="preserve">No reviewed system combines multi-signal stress scoring, personalized anomaly detection, multi-stakeholder dashboards, </w:t>
      </w:r>
      <w:r>
        <w:rPr>
          <w:color w:val="000000"/>
        </w:rPr>
        <w:t>large language model (</w:t>
      </w:r>
      <w:r>
        <w:t>LLM</w:t>
      </w:r>
      <w:r>
        <w:rPr>
          <w:color w:val="000000"/>
        </w:rPr>
        <w:t>)</w:t>
      </w:r>
      <w:r>
        <w:t xml:space="preserve"> conversational support, and automated escalation in a single production-ready application. AURA addresses this gap</w:t>
      </w:r>
      <w:r>
        <w:rPr>
          <w:color w:val="000000"/>
        </w:rPr>
        <w:t xml:space="preserve"> in the literature</w:t>
      </w:r>
      <w:r>
        <w:t>.</w:t>
      </w:r>
    </w:p>
    <w:p>
      <w:pPr>
        <w:jc w:val="both"/>
      </w:pPr>
    </w:p>
    <w:p>
      <w:pPr>
        <w:jc w:val="center"/>
      </w:pPr>
      <w:r>
        <w:rPr>
          <w:b/>
        </w:rPr>
        <w:t>III. SYSTEM ARCHITECTURE AND COMPONENT DESIGN</w:t>
      </w:r>
    </w:p>
    <w:p>
      <w:pPr>
        <w:jc w:val="center"/>
      </w:pPr>
    </w:p>
    <w:p>
      <w:pPr>
        <w:jc w:val="both"/>
      </w:pPr>
      <w:r>
        <w:t xml:space="preserve">AURA is a Python 3.12 / Flask application deployed on Render cloud infrastructure, using MongoDB Atlas for persistent storage and Redis for session caching. It is built on five functional layers, with a lateral Alert Dispatch subsystem running across all layers for real-time notifications. Figure 1 </w:t>
      </w:r>
      <w:r>
        <w:rPr>
          <w:color w:val="000000"/>
        </w:rPr>
        <w:t>illustrates</w:t>
      </w:r>
      <w:r>
        <w:t xml:space="preserve"> the complete system architecture.</w:t>
      </w:r>
    </w:p>
    <w:p>
      <w:pPr>
        <w:jc w:val="both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29718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center"/>
      </w:pPr>
      <w:r>
        <w:rPr>
          <w:i/>
          <w:color w:val="000000"/>
          <w:sz w:val="24"/>
        </w:rPr>
        <w:t>Fig. 1. AURA Five-Layer System Architecture</w:t>
      </w:r>
    </w:p>
    <w:p>
      <w:pPr>
        <w:jc w:val="center"/>
      </w:pPr>
    </w:p>
    <w:p>
      <w:r>
        <w:rPr>
          <w:b/>
          <w:i/>
        </w:rPr>
        <w:t>A. Layer 1 — Security and Authentication</w:t>
      </w:r>
    </w:p>
    <w:p/>
    <w:p>
      <w:pPr>
        <w:jc w:val="both"/>
      </w:pPr>
      <w:r>
        <w:t>This layer manages Role-Based Access Control (RBAC) for four user types: Student, Proctor, HOD, and Parent. Passwords are hashed with bcrypt using unique per-user salts</w:t>
      </w:r>
      <w:r>
        <w:rPr>
          <w:color w:val="000000"/>
        </w:rPr>
        <w:t xml:space="preserve"> to</w:t>
      </w:r>
      <w:r>
        <w:t xml:space="preserve"> </w:t>
      </w:r>
      <w:r>
        <w:rPr>
          <w:color w:val="000000"/>
        </w:rPr>
        <w:t>prevent</w:t>
      </w:r>
      <w:r>
        <w:t xml:space="preserve"> common password attacks. </w:t>
      </w:r>
      <w:r>
        <w:rPr>
          <w:color w:val="000000"/>
        </w:rPr>
        <w:t xml:space="preserve">The </w:t>
      </w:r>
      <w:r>
        <w:t xml:space="preserve">Flask-Limiter enforces a </w:t>
      </w:r>
      <w:r>
        <w:rPr>
          <w:color w:val="000000"/>
        </w:rPr>
        <w:t>sliding window</w:t>
      </w:r>
      <w:r>
        <w:t xml:space="preserve"> cap of five login attempts per IP address per window, blocking brute-force attempts. CSRF tokens are regenerated </w:t>
      </w:r>
      <w:r>
        <w:rPr>
          <w:color w:val="000000"/>
        </w:rPr>
        <w:t xml:space="preserve">for </w:t>
      </w:r>
      <w:r>
        <w:t xml:space="preserve">each session and validated </w:t>
      </w:r>
      <w:r>
        <w:rPr>
          <w:color w:val="000000"/>
        </w:rPr>
        <w:t>for</w:t>
      </w:r>
      <w:r>
        <w:t xml:space="preserve"> every state-changing request. A dynamic Content Security Policy (CSP) generates a unique 16-byte nonce per HTTP request, </w:t>
      </w:r>
      <w:r>
        <w:rPr>
          <w:color w:val="000000"/>
        </w:rPr>
        <w:t>which is injected into scripts via Jinja2,</w:t>
      </w:r>
      <w:r>
        <w:t xml:space="preserve"> </w:t>
      </w:r>
      <w:r>
        <w:rPr>
          <w:color w:val="000000"/>
        </w:rPr>
        <w:t>preventing</w:t>
      </w:r>
      <w:r>
        <w:t xml:space="preserve"> cross-site scripting (XSS) attacks at the browser level.</w:t>
      </w:r>
    </w:p>
    <w:p>
      <w:pPr>
        <w:jc w:val="both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2024564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02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center"/>
      </w:pPr>
      <w:r>
        <w:rPr>
          <w:i/>
          <w:color w:val="000000"/>
          <w:sz w:val="24"/>
        </w:rPr>
        <w:t>Fig. 2. AURA Login Portal with Role-Based Quick Access</w:t>
      </w:r>
    </w:p>
    <w:p>
      <w:pPr>
        <w:jc w:val="center"/>
      </w:pPr>
    </w:p>
    <w:p>
      <w:r>
        <w:rPr>
          <w:b/>
          <w:i/>
        </w:rPr>
        <w:t>B. Layer 2 — High-Availability AI and NLP Pipeline</w:t>
      </w:r>
    </w:p>
    <w:p/>
    <w:p>
      <w:pPr>
        <w:jc w:val="both"/>
      </w:pPr>
      <w:r>
        <w:t xml:space="preserve">This layer uses a five-tier LLM fallback cascade, removing </w:t>
      </w:r>
      <w:r>
        <w:rPr>
          <w:color w:val="000000"/>
        </w:rPr>
        <w:t xml:space="preserve">the </w:t>
      </w:r>
      <w:r>
        <w:t>reliance on any single AI provider. The primary engine, Google Gemini 2.5 Flash, handles text, PDF, and image OCR inputs</w:t>
      </w:r>
      <w:r>
        <w:rPr>
          <w:color w:val="000000"/>
        </w:rPr>
        <w:t>,</w:t>
      </w:r>
      <w:r>
        <w:t xml:space="preserve"> along with empathetic conversations. If it fails, the system tries: DeepSeek (deepseek-reasoner for study tasks, deepseek-chat for wellness) → Groq Llama-3.3-70b → OpenAI GPT → local keyword-based </w:t>
      </w:r>
      <w:r>
        <w:rPr>
          <w:color w:val="000000"/>
        </w:rPr>
        <w:t>heuristics</w:t>
      </w:r>
      <w:r>
        <w:t>. The local fallback keeps the service running even when all external APIs are unavailable</w:t>
      </w:r>
      <w:r>
        <w:rPr>
          <w:color w:val="000000"/>
        </w:rPr>
        <w:t>, which is</w:t>
      </w:r>
      <w:r>
        <w:t xml:space="preserve"> essential for a mental health platform where a failed response can have real consequences.</w:t>
      </w:r>
    </w:p>
    <w:p>
      <w:pPr>
        <w:jc w:val="both"/>
      </w:pPr>
    </w:p>
    <w:p>
      <w:r>
        <w:rPr>
          <w:b/>
          <w:i/>
        </w:rPr>
        <w:t>C. Layer 3 — Stress Computation Engine</w:t>
      </w:r>
    </w:p>
    <w:p/>
    <w:p>
      <w:pPr>
        <w:jc w:val="both"/>
      </w:pPr>
      <w:r>
        <w:t xml:space="preserve">This is AURA's algorithmic core, </w:t>
      </w:r>
      <w:r>
        <w:rPr>
          <w:color w:val="000000"/>
        </w:rPr>
        <w:t>which is described</w:t>
      </w:r>
      <w:r>
        <w:t xml:space="preserve"> in Section IV. It runs asynchronously, separate from </w:t>
      </w:r>
      <w:r>
        <w:rPr>
          <w:color w:val="000000"/>
        </w:rPr>
        <w:t xml:space="preserve">the </w:t>
      </w:r>
      <w:r>
        <w:t xml:space="preserve">HTTP request handling. Mood submissions, chatbot completions, and session activity events </w:t>
      </w:r>
      <w:r>
        <w:rPr>
          <w:color w:val="000000"/>
        </w:rPr>
        <w:t>were</w:t>
      </w:r>
      <w:r>
        <w:t xml:space="preserve"> processed </w:t>
      </w:r>
      <w:r>
        <w:rPr>
          <w:color w:val="000000"/>
        </w:rPr>
        <w:t>using</w:t>
      </w:r>
      <w:r>
        <w:t xml:space="preserve"> the six-signal engine, EMA stabilizer, and logistic compression function. The final stress score </w:t>
      </w:r>
      <w:r>
        <w:rPr>
          <w:color w:val="000000"/>
        </w:rPr>
        <w:t>was</w:t>
      </w:r>
      <w:r>
        <w:t xml:space="preserve"> stored in MongoDB and checked </w:t>
      </w:r>
      <w:r>
        <w:rPr>
          <w:color w:val="000000"/>
        </w:rPr>
        <w:t>using</w:t>
      </w:r>
      <w:r>
        <w:t xml:space="preserve"> the </w:t>
      </w:r>
      <w:r>
        <w:rPr>
          <w:color w:val="000000"/>
        </w:rPr>
        <w:t>Z-score</w:t>
      </w:r>
      <w:r>
        <w:t xml:space="preserve"> anomaly detector.</w:t>
      </w:r>
    </w:p>
    <w:p>
      <w:pPr>
        <w:jc w:val="both"/>
      </w:pPr>
    </w:p>
    <w:p>
      <w:r>
        <w:rPr>
          <w:b/>
          <w:i/>
        </w:rPr>
        <w:t>D. Layer 4 — Emotion-Aware Presentation</w:t>
      </w:r>
    </w:p>
    <w:p/>
    <w:p>
      <w:pPr>
        <w:jc w:val="both"/>
      </w:pPr>
      <w:r>
        <w:t xml:space="preserve">The UI dynamically changes </w:t>
      </w:r>
      <w:r>
        <w:rPr>
          <w:color w:val="000000"/>
        </w:rPr>
        <w:t xml:space="preserve">the </w:t>
      </w:r>
      <w:r>
        <w:t xml:space="preserve">CSS variables based on the student's current stress tier. High-anxiety states switch to a low-contrast muted </w:t>
      </w:r>
      <w:r>
        <w:rPr>
          <w:color w:val="000000"/>
        </w:rPr>
        <w:t>blue-gray</w:t>
      </w:r>
      <w:r>
        <w:t xml:space="preserve"> palette to reduce visual overstimulation. Calm states use bright</w:t>
      </w:r>
      <w:r>
        <w:rPr>
          <w:color w:val="000000"/>
        </w:rPr>
        <w:t xml:space="preserve"> and</w:t>
      </w:r>
      <w:r>
        <w:t xml:space="preserve"> high-contrast colors. </w:t>
      </w:r>
      <w:r>
        <w:rPr>
          <w:color w:val="000000"/>
        </w:rPr>
        <w:t>Angry mood</w:t>
      </w:r>
      <w:r>
        <w:t xml:space="preserve"> states display warm, muted tones. Six CSS palettes (Normal/Happy, Stressed, Angry, Sad, Anxious, </w:t>
      </w:r>
      <w:r>
        <w:rPr>
          <w:color w:val="000000"/>
        </w:rPr>
        <w:t xml:space="preserve">and </w:t>
      </w:r>
      <w:r>
        <w:t xml:space="preserve">Calm) </w:t>
      </w:r>
      <w:r>
        <w:rPr>
          <w:color w:val="000000"/>
        </w:rPr>
        <w:t>were</w:t>
      </w:r>
      <w:r>
        <w:t xml:space="preserve"> injected at </w:t>
      </w:r>
      <w:r>
        <w:rPr>
          <w:color w:val="000000"/>
        </w:rPr>
        <w:t xml:space="preserve">the </w:t>
      </w:r>
      <w:r>
        <w:t xml:space="preserve">page render time via Jinja2, </w:t>
      </w:r>
      <w:r>
        <w:rPr>
          <w:color w:val="000000"/>
        </w:rPr>
        <w:t xml:space="preserve">providing students with </w:t>
      </w:r>
      <w:r>
        <w:t>continuous, subtle feedback about their emotional state.</w:t>
      </w:r>
    </w:p>
    <w:p>
      <w:pPr>
        <w:jc w:val="both"/>
      </w:pPr>
    </w:p>
    <w:p>
      <w:r>
        <w:rPr>
          <w:b/>
          <w:i/>
        </w:rPr>
        <w:t>E. Layer 5 — Notifications and WebSocket Alerts</w:t>
      </w:r>
    </w:p>
    <w:p/>
    <w:p>
      <w:pPr>
        <w:jc w:val="both"/>
      </w:pPr>
      <w:r>
        <w:t xml:space="preserve">Alerts </w:t>
      </w:r>
      <w:r>
        <w:rPr>
          <w:color w:val="000000"/>
        </w:rPr>
        <w:t>were</w:t>
      </w:r>
      <w:r>
        <w:t xml:space="preserve"> delivered through persistent two-way WebSocket connections managed by Flask-SocketIO. Proctors and HODs join dedicated socket rooms when they log in</w:t>
      </w:r>
      <w:r>
        <w:rPr>
          <w:color w:val="000000"/>
        </w:rPr>
        <w:t xml:space="preserve"> to the system</w:t>
      </w:r>
      <w:r>
        <w:t xml:space="preserve">. When the stress engine detects a </w:t>
      </w:r>
      <w:r>
        <w:rPr>
          <w:color w:val="000000"/>
        </w:rPr>
        <w:t>Z-score</w:t>
      </w:r>
      <w:r>
        <w:t xml:space="preserve"> anomaly or HIGH_RISK breach, a JSON event payload is pushed to the proctor_alerts room within milliseconds. CRITICAL_RISK events also trigger Fast2SMS API calls for parent SMS alerts and SMTP emails to HODs</w:t>
      </w:r>
      <w:r>
        <w:rPr>
          <w:color w:val="000000"/>
        </w:rPr>
        <w:t>,</w:t>
      </w:r>
      <w:r>
        <w:t xml:space="preserve"> all from the same asynchronous event handler. </w:t>
      </w:r>
      <w:r>
        <w:rPr>
          <w:color w:val="000000"/>
        </w:rPr>
        <w:t>The end-to-end</w:t>
      </w:r>
      <w:r>
        <w:t xml:space="preserve"> latency from stress computation to proctor notification was measured </w:t>
      </w:r>
      <w:r>
        <w:rPr>
          <w:color w:val="000000"/>
        </w:rPr>
        <w:t>to be less than</w:t>
      </w:r>
      <w:r>
        <w:t xml:space="preserve"> 300 ms.</w:t>
      </w:r>
    </w:p>
    <w:p>
      <w:pPr>
        <w:jc w:val="both"/>
      </w:pPr>
    </w:p>
    <w:p>
      <w:r>
        <w:rPr>
          <w:b/>
          <w:i/>
        </w:rPr>
        <w:t>F. Database Architecture and Indexing</w:t>
      </w:r>
    </w:p>
    <w:p/>
    <w:p>
      <w:pPr>
        <w:jc w:val="both"/>
      </w:pPr>
      <w:r>
        <w:t xml:space="preserve">MongoDB Atlas stores all </w:t>
      </w:r>
      <w:r>
        <w:rPr>
          <w:color w:val="000000"/>
        </w:rPr>
        <w:t xml:space="preserve">the </w:t>
      </w:r>
      <w:r>
        <w:t xml:space="preserve">wellness and incident data. A compound index on [("status", 1), ("risk_level", -1), ("timestamp", -1)] in the risk_incidents collection allows the proctor dashboard's main query — unacknowledged incidents by severity, then recency — to run entirely in memory. A compound index on [("student_email", 1), ("timestamp", -1)] in the student_wellness collection enables the 21-day Z-Score baseline query to run as a single index scan, keeping dashboards fast </w:t>
      </w:r>
      <w:r>
        <w:rPr>
          <w:color w:val="000000"/>
        </w:rPr>
        <w:t xml:space="preserve">and </w:t>
      </w:r>
      <w:r>
        <w:t xml:space="preserve">at scale. Redis handles session management and </w:t>
      </w:r>
      <w:r>
        <w:rPr>
          <w:color w:val="000000"/>
        </w:rPr>
        <w:t>frequent access</w:t>
      </w:r>
      <w:r>
        <w:t xml:space="preserve"> data caching.</w:t>
      </w:r>
    </w:p>
    <w:p>
      <w:pPr>
        <w:jc w:val="both"/>
      </w:pPr>
    </w:p>
    <w:p>
      <w:pPr>
        <w:jc w:val="center"/>
      </w:pPr>
      <w:r>
        <w:rPr>
          <w:b/>
        </w:rPr>
        <w:t>IV. MATHEMATICAL MODELLING OF THE DYNAMIC STRESS ENGINE</w:t>
      </w:r>
    </w:p>
    <w:p>
      <w:pPr>
        <w:jc w:val="center"/>
      </w:pPr>
    </w:p>
    <w:p>
      <w:pPr>
        <w:jc w:val="both"/>
      </w:pPr>
      <w:r>
        <w:t xml:space="preserve">AURA's Dynamic Stress Engine v3.1 computes a bounded composite stress score S_final on a 0–100 scale </w:t>
      </w:r>
      <w:r>
        <w:rPr>
          <w:color w:val="000000"/>
        </w:rPr>
        <w:t>based on</w:t>
      </w:r>
      <w:r>
        <w:t xml:space="preserve"> six independent behavioral signals. </w:t>
      </w:r>
      <w:r>
        <w:rPr>
          <w:color w:val="000000"/>
        </w:rPr>
        <w:t>The use of</w:t>
      </w:r>
      <w:r>
        <w:t xml:space="preserve"> multiple signals is essential because psychological stress is a complex, time-distributed phenomenon that single-signal systems consistently fail to capture accurately.</w:t>
      </w:r>
    </w:p>
    <w:p>
      <w:pPr>
        <w:jc w:val="both"/>
      </w:pPr>
    </w:p>
    <w:p>
      <w:r>
        <w:rPr>
          <w:b/>
          <w:i/>
        </w:rPr>
        <w:t>A. Six-Signal Composition</w:t>
      </w:r>
    </w:p>
    <w:p/>
    <w:p>
      <w:pPr>
        <w:jc w:val="both"/>
      </w:pPr>
      <w:r>
        <w:t xml:space="preserve">The raw stress index S_raw is a weighted sum of </w:t>
      </w:r>
      <w:r>
        <w:rPr>
          <w:color w:val="000000"/>
        </w:rPr>
        <w:t xml:space="preserve">the </w:t>
      </w:r>
      <w:r>
        <w:t>six signals:</w:t>
      </w:r>
    </w:p>
    <w:p>
      <w:pPr>
        <w:jc w:val="both"/>
      </w:pPr>
    </w:p>
    <w:p>
      <w:pPr>
        <w:jc w:val="center"/>
      </w:pPr>
      <w:r>
        <w:rPr>
          <w:b/>
        </w:rPr>
        <w:t>S_raw  =  W_m·M  +  W_s·S  +  W_a·A  +  W_v·V  +  W_t·T  +  W_d·D</w:t>
      </w:r>
    </w:p>
    <w:p>
      <w:pPr>
        <w:jc w:val="center"/>
      </w:pPr>
    </w:p>
    <w:p>
      <w:pPr>
        <w:jc w:val="both"/>
      </w:pPr>
      <w:r>
        <w:t xml:space="preserve">Signal 1 — Mood Baseline (W_m = 0.35): Mood categories map to a stress scoring curve: </w:t>
      </w:r>
      <w:r>
        <w:rPr>
          <w:color w:val="000000"/>
        </w:rPr>
        <w:t xml:space="preserve">happy </w:t>
      </w:r>
      <w:r>
        <w:t xml:space="preserve">=15, </w:t>
      </w:r>
      <w:r>
        <w:rPr>
          <w:color w:val="000000"/>
        </w:rPr>
        <w:t xml:space="preserve">calm </w:t>
      </w:r>
      <w:r>
        <w:t xml:space="preserve">=20, </w:t>
      </w:r>
      <w:r>
        <w:rPr>
          <w:color w:val="000000"/>
        </w:rPr>
        <w:t xml:space="preserve">neutral </w:t>
      </w:r>
      <w:r>
        <w:t xml:space="preserve">=40, </w:t>
      </w:r>
      <w:r>
        <w:rPr>
          <w:color w:val="000000"/>
        </w:rPr>
        <w:t xml:space="preserve">sad </w:t>
      </w:r>
      <w:r>
        <w:t xml:space="preserve">=65, </w:t>
      </w:r>
      <w:r>
        <w:rPr>
          <w:color w:val="000000"/>
        </w:rPr>
        <w:t xml:space="preserve">angry </w:t>
      </w:r>
      <w:r>
        <w:t xml:space="preserve">=80, </w:t>
      </w:r>
      <w:r>
        <w:rPr>
          <w:color w:val="000000"/>
        </w:rPr>
        <w:t xml:space="preserve">panic </w:t>
      </w:r>
      <w:r>
        <w:t xml:space="preserve">=90. Mood entries older than six hours decay linearly toward the neutral value of 50 at 24 hours, so old mood readings do not dominate the </w:t>
      </w:r>
      <w:r>
        <w:rPr>
          <w:color w:val="000000"/>
        </w:rPr>
        <w:t>scores</w:t>
      </w:r>
      <w:r>
        <w:t>.</w:t>
      </w:r>
    </w:p>
    <w:p>
      <w:pPr>
        <w:jc w:val="both"/>
      </w:pPr>
    </w:p>
    <w:p>
      <w:pPr>
        <w:jc w:val="both"/>
      </w:pPr>
      <w:r>
        <w:t>Signal 2 — Chat Sentiment (W_s = 0.25): The last ten chatbot messages are weighted by exponential decay e^(−0.15i), where i is the reverse chronological position. If more than four messages arrive within five minutes, a diminishing-returns cap applies to prevent score inflation from rapid input.</w:t>
      </w:r>
    </w:p>
    <w:p>
      <w:pPr>
        <w:jc w:val="both"/>
      </w:pPr>
    </w:p>
    <w:p>
      <w:pPr>
        <w:jc w:val="both"/>
      </w:pPr>
      <w:r>
        <w:t xml:space="preserve">Signal 3 — Activity Level (W_a = 0.15): Engagement maps to an inverted-U curve based on </w:t>
      </w:r>
      <w:r>
        <w:rPr>
          <w:color w:val="000000"/>
        </w:rPr>
        <w:t xml:space="preserve">the </w:t>
      </w:r>
      <w:r>
        <w:t>Yerkes-Dodson theory. No activity over 48 h scores 75 (indicating withdrawal)</w:t>
      </w:r>
      <w:r>
        <w:rPr>
          <w:color w:val="000000"/>
        </w:rPr>
        <w:t>,</w:t>
      </w:r>
      <w:r>
        <w:t xml:space="preserve"> normal use (5–8 actions) scores 20</w:t>
      </w:r>
      <w:r>
        <w:rPr>
          <w:color w:val="000000"/>
        </w:rPr>
        <w:t>,</w:t>
      </w:r>
      <w:r>
        <w:t xml:space="preserve"> </w:t>
      </w:r>
      <w:r>
        <w:rPr>
          <w:color w:val="000000"/>
        </w:rPr>
        <w:t xml:space="preserve">and </w:t>
      </w:r>
      <w:r>
        <w:t>excessive use (&gt;25 check-ins) scores 72 (indicating anxiety-driven over-engagement).</w:t>
      </w:r>
    </w:p>
    <w:p>
      <w:pPr>
        <w:jc w:val="both"/>
      </w:pPr>
    </w:p>
    <w:p>
      <w:pPr>
        <w:jc w:val="both"/>
      </w:pPr>
      <w:r>
        <w:t>Signals 4–6: Mood volatility σ over 48 h (W_v = 0.10); late-night activity between 23:00 and 04:00, which adds +75 to the base score (</w:t>
      </w:r>
      <w:r>
        <w:rPr>
          <w:color w:val="000000"/>
        </w:rPr>
        <w:t>Wt</w:t>
      </w:r>
      <w:r>
        <w:t xml:space="preserve"> = 0.05); and a 7-day momentum trend, where a worsening trend applies a +1.0 multiplier (W_d = 0.10).</w:t>
      </w:r>
    </w:p>
    <w:p>
      <w:pPr>
        <w:jc w:val="both"/>
      </w:pPr>
    </w:p>
    <w:p>
      <w:r>
        <w:rPr>
          <w:b/>
          <w:i/>
        </w:rPr>
        <w:t>B. Sparse Data Handling</w:t>
      </w:r>
    </w:p>
    <w:p/>
    <w:p>
      <w:pPr>
        <w:jc w:val="both"/>
      </w:pPr>
      <w:r>
        <w:t>When a signal has no data (e.g., no chatbot activity), its weight is redistributed proportionally to the remaining active signals, keeping the total weight at 1.0</w:t>
      </w:r>
      <w:r>
        <w:rPr>
          <w:color w:val="000000"/>
        </w:rPr>
        <w:t>.</w:t>
      </w:r>
    </w:p>
    <w:p>
      <w:pPr>
        <w:jc w:val="both"/>
      </w:pPr>
    </w:p>
    <w:p>
      <w:pPr>
        <w:jc w:val="center"/>
      </w:pPr>
      <w:r>
        <w:rPr>
          <w:b/>
        </w:rPr>
        <w:t>W'_i  =  W_i  +  W_i · (W_null / Σ W_active)    ∀ active signals i</w:t>
      </w:r>
    </w:p>
    <w:p>
      <w:pPr>
        <w:jc w:val="center"/>
      </w:pPr>
    </w:p>
    <w:p>
      <w:r>
        <w:rPr>
          <w:b/>
          <w:i/>
        </w:rPr>
        <w:t>C. EMA Smoothing and Logistic Compression</w:t>
      </w:r>
    </w:p>
    <w:p/>
    <w:p>
      <w:pPr>
        <w:jc w:val="both"/>
      </w:pPr>
      <w:r>
        <w:t>S_raw is smoothed using an Exponential Moving Average: α = 0.4 under normal conditions</w:t>
      </w:r>
      <w:r>
        <w:rPr>
          <w:color w:val="000000"/>
        </w:rPr>
        <w:t xml:space="preserve"> and</w:t>
      </w:r>
      <w:r>
        <w:t xml:space="preserve"> α = 0.7 when </w:t>
      </w:r>
      <w:r>
        <w:rPr>
          <w:color w:val="000000"/>
        </w:rPr>
        <w:t xml:space="preserve">the </w:t>
      </w:r>
      <w:r>
        <w:t xml:space="preserve">data </w:t>
      </w:r>
      <w:r>
        <w:rPr>
          <w:color w:val="000000"/>
        </w:rPr>
        <w:t>are</w:t>
      </w:r>
      <w:r>
        <w:t xml:space="preserve"> sparse. The smoothed score S_ema is then passed through a sigmoid compression function</w:t>
      </w:r>
      <w:r>
        <w:rPr>
          <w:color w:val="000000"/>
        </w:rPr>
        <w:t xml:space="preserve"> as follows</w:t>
      </w:r>
      <w:r>
        <w:t>:</w:t>
      </w:r>
    </w:p>
    <w:p>
      <w:pPr>
        <w:jc w:val="both"/>
      </w:pPr>
    </w:p>
    <w:p>
      <w:pPr>
        <w:jc w:val="center"/>
      </w:pPr>
      <w:r>
        <w:rPr>
          <w:b/>
        </w:rPr>
        <w:t>S_final  =  100 / (1 + e^(−k · (S_ema − μ)))</w:t>
      </w:r>
    </w:p>
    <w:p>
      <w:pPr>
        <w:jc w:val="center"/>
      </w:pPr>
    </w:p>
    <w:p>
      <w:pPr>
        <w:jc w:val="both"/>
      </w:pPr>
      <w:r>
        <w:rPr>
          <w:color w:val="000000"/>
        </w:rPr>
        <w:t>where</w:t>
      </w:r>
      <w:r>
        <w:t xml:space="preserve"> k = 0.08 (sensitivity) and μ = 50.0 (midpoint). The sigmoid curve makes mid-range scores (40–60) respond quickly to behavioral changes, while extreme scores near 0 or 100 require sustained evidence</w:t>
      </w:r>
      <w:r>
        <w:rPr>
          <w:color w:val="000000"/>
        </w:rPr>
        <w:t>,</w:t>
      </w:r>
      <w:r>
        <w:t xml:space="preserve"> preventing false alarms from isolated events.</w:t>
      </w:r>
    </w:p>
    <w:p>
      <w:pPr>
        <w:jc w:val="both"/>
      </w:pPr>
    </w:p>
    <w:p>
      <w:r>
        <w:rPr>
          <w:b/>
          <w:i/>
        </w:rPr>
        <w:t>D. Personalized Z-Score Anomaly Detection</w:t>
      </w:r>
    </w:p>
    <w:p/>
    <w:p>
      <w:pPr>
        <w:jc w:val="both"/>
      </w:pPr>
      <w:r>
        <w:t xml:space="preserve">A fixed alert threshold fails </w:t>
      </w:r>
      <w:r>
        <w:rPr>
          <w:color w:val="000000"/>
        </w:rPr>
        <w:t xml:space="preserve">for </w:t>
      </w:r>
      <w:r>
        <w:t xml:space="preserve">students with unusually high or low baselines. For example, a student whose typical score is 65 reaching 80 may not be </w:t>
      </w:r>
      <w:r>
        <w:rPr>
          <w:color w:val="000000"/>
        </w:rPr>
        <w:t xml:space="preserve">in </w:t>
      </w:r>
      <w:r>
        <w:t xml:space="preserve">a true crisis, while a student whose typical score is 20 reaching 70 is a significant concern. AURA computes a </w:t>
      </w:r>
      <w:r>
        <w:rPr>
          <w:color w:val="000000"/>
        </w:rPr>
        <w:t>Z-score</w:t>
      </w:r>
      <w:r>
        <w:t xml:space="preserve"> against each student's personal 21-day history</w:t>
      </w:r>
      <w:r>
        <w:rPr>
          <w:color w:val="000000"/>
        </w:rPr>
        <w:t xml:space="preserve"> as follows</w:t>
      </w:r>
      <w:r>
        <w:t>:</w:t>
      </w:r>
    </w:p>
    <w:p>
      <w:pPr>
        <w:jc w:val="both"/>
      </w:pPr>
    </w:p>
    <w:p>
      <w:pPr>
        <w:jc w:val="center"/>
      </w:pPr>
      <w:r>
        <w:rPr>
          <w:b/>
        </w:rPr>
        <w:t>z  =  (x − μ_21) / σ_21</w:t>
      </w:r>
    </w:p>
    <w:p>
      <w:pPr>
        <w:jc w:val="center"/>
      </w:pPr>
    </w:p>
    <w:p>
      <w:pPr>
        <w:jc w:val="both"/>
      </w:pPr>
      <w:r>
        <w:t xml:space="preserve">If z &gt; 1.8, a HIGH_RISK alert </w:t>
      </w:r>
      <w:r>
        <w:rPr>
          <w:color w:val="000000"/>
        </w:rPr>
        <w:t>was</w:t>
      </w:r>
      <w:r>
        <w:t xml:space="preserve"> triggered</w:t>
      </w:r>
      <w:r>
        <w:rPr>
          <w:color w:val="000000"/>
        </w:rPr>
        <w:t>,</w:t>
      </w:r>
      <w:r>
        <w:t xml:space="preserve"> regardless of whether the absolute score of 80 was reached. This approach ensures </w:t>
      </w:r>
      <w:r>
        <w:rPr>
          <w:color w:val="000000"/>
        </w:rPr>
        <w:t xml:space="preserve">that </w:t>
      </w:r>
      <w:r>
        <w:t>every student is protected based on their normal range, not a population average.</w:t>
      </w:r>
    </w:p>
    <w:p>
      <w:pPr>
        <w:jc w:val="both"/>
      </w:pPr>
    </w:p>
    <w:p>
      <w:pPr>
        <w:jc w:val="center"/>
      </w:pPr>
      <w:r>
        <w:rPr>
          <w:b/>
        </w:rPr>
        <w:t>V. AI AND NATURAL LANGUAGE PROCESSING PIPELINE</w:t>
      </w:r>
    </w:p>
    <w:p>
      <w:pPr>
        <w:jc w:val="center"/>
      </w:pPr>
    </w:p>
    <w:p>
      <w:r>
        <w:rPr>
          <w:b/>
          <w:i/>
        </w:rPr>
        <w:t>A. Multi-LLM High-Availability Design</w:t>
      </w:r>
    </w:p>
    <w:p/>
    <w:p>
      <w:pPr>
        <w:jc w:val="both"/>
      </w:pPr>
      <w:r>
        <w:t xml:space="preserve">The five-tier cascade from Section III.B </w:t>
      </w:r>
      <w:r>
        <w:rPr>
          <w:color w:val="000000"/>
        </w:rPr>
        <w:t>maintains the operation of</w:t>
      </w:r>
      <w:r>
        <w:t xml:space="preserve"> AI services even </w:t>
      </w:r>
      <w:r>
        <w:rPr>
          <w:color w:val="000000"/>
        </w:rPr>
        <w:t>in the event of simultaneous failures of multiple providers</w:t>
      </w:r>
      <w:r>
        <w:t xml:space="preserve">. Gemini 2.5 Flash is the primary engine, chosen for its multimodal capabilities including PDF and image analysis. DeepSeek provides specialized reasoning for study tasks and empathetic responses for wellness </w:t>
      </w:r>
      <w:r>
        <w:rPr>
          <w:color w:val="000000"/>
        </w:rPr>
        <w:t>chat</w:t>
      </w:r>
      <w:r>
        <w:t xml:space="preserve">. Groq Llama-3.3-70b and OpenAI GPT serve as additional fallback tiers. The local heuristic matcher runs entirely offline, ensuring </w:t>
      </w:r>
      <w:r>
        <w:rPr>
          <w:color w:val="000000"/>
        </w:rPr>
        <w:t xml:space="preserve">that </w:t>
      </w:r>
      <w:r>
        <w:t xml:space="preserve">the service never </w:t>
      </w:r>
      <w:r>
        <w:rPr>
          <w:color w:val="000000"/>
        </w:rPr>
        <w:t>fails completely</w:t>
      </w:r>
      <w:r>
        <w:t>.</w:t>
      </w:r>
    </w:p>
    <w:p>
      <w:pPr>
        <w:jc w:val="both"/>
      </w:pPr>
    </w:p>
    <w:p>
      <w:r>
        <w:rPr>
          <w:b/>
          <w:i/>
        </w:rPr>
        <w:t>B. Crisis Keyword Interception</w:t>
      </w:r>
    </w:p>
    <w:p/>
    <w:p>
      <w:pPr>
        <w:jc w:val="both"/>
      </w:pPr>
      <w:r>
        <w:t xml:space="preserve">Every chatbot message is screened by a multilingual crisis keyword detector covering English, Hindi/Hinglish, and Spanish signals before </w:t>
      </w:r>
      <w:r>
        <w:rPr>
          <w:color w:val="000000"/>
        </w:rPr>
        <w:t>reaching</w:t>
      </w:r>
      <w:r>
        <w:t xml:space="preserve"> the LLM. When a crisis phrase is detected, </w:t>
      </w:r>
      <w:r>
        <w:rPr>
          <w:color w:val="000000"/>
        </w:rPr>
        <w:t xml:space="preserve">the </w:t>
      </w:r>
      <w:r>
        <w:t xml:space="preserve">CRITICAL_RISK protocol </w:t>
      </w:r>
      <w:r>
        <w:rPr>
          <w:color w:val="000000"/>
        </w:rPr>
        <w:t>is triggered</w:t>
      </w:r>
      <w:r>
        <w:t xml:space="preserve"> immediately: the AI response is replaced with a crisis support message, a WebSocket alert goes to the assigned proctor, and an SMS is sent to the registered parent — all within the same request. This ensures zero </w:t>
      </w:r>
      <w:r>
        <w:rPr>
          <w:color w:val="000000"/>
        </w:rPr>
        <w:t>delays</w:t>
      </w:r>
      <w:r>
        <w:t xml:space="preserve"> in emergency escalation.</w:t>
      </w:r>
    </w:p>
    <w:p>
      <w:pPr>
        <w:jc w:val="both"/>
      </w:pPr>
    </w:p>
    <w:p>
      <w:r>
        <w:rPr>
          <w:b/>
          <w:i/>
        </w:rPr>
        <w:t>C. Sentiment Extraction and Score Integration</w:t>
      </w:r>
    </w:p>
    <w:p/>
    <w:p>
      <w:pPr>
        <w:jc w:val="both"/>
      </w:pPr>
      <w:r>
        <w:t xml:space="preserve">After every chatbot interaction, the NLP module </w:t>
      </w:r>
      <w:r>
        <w:rPr>
          <w:color w:val="000000"/>
        </w:rPr>
        <w:t>assigned</w:t>
      </w:r>
      <w:r>
        <w:t xml:space="preserve"> a polarity score on a −1 to +1 scale, </w:t>
      </w:r>
      <w:r>
        <w:rPr>
          <w:color w:val="000000"/>
        </w:rPr>
        <w:t xml:space="preserve">which was </w:t>
      </w:r>
      <w:r>
        <w:t xml:space="preserve">converted to a 0–100 stress value using a simple inverted scale. The last ten messages are weighted using the exponential decay and diminishing-returns cap from Section IV.A before the result </w:t>
      </w:r>
      <w:r>
        <w:rPr>
          <w:color w:val="000000"/>
        </w:rPr>
        <w:t>is fed</w:t>
      </w:r>
      <w:r>
        <w:t xml:space="preserve"> into the stress engine. This gives recent emotional content more weight than </w:t>
      </w:r>
      <w:r>
        <w:rPr>
          <w:color w:val="000000"/>
        </w:rPr>
        <w:t xml:space="preserve">that of </w:t>
      </w:r>
      <w:r>
        <w:t>older messages.</w:t>
      </w:r>
    </w:p>
    <w:p>
      <w:pPr>
        <w:jc w:val="both"/>
      </w:pPr>
    </w:p>
    <w:p>
      <w:pPr>
        <w:jc w:val="center"/>
      </w:pPr>
      <w:r>
        <w:rPr>
          <w:b/>
        </w:rPr>
        <w:t>VI. REAL-TIME ALERT WORKFLOW AND DASHBOARDS</w:t>
      </w:r>
    </w:p>
    <w:p>
      <w:pPr>
        <w:jc w:val="center"/>
      </w:pPr>
    </w:p>
    <w:p>
      <w:r>
        <w:rPr>
          <w:b/>
          <w:i/>
        </w:rPr>
        <w:t>A. WebSocket Alert Delivery</w:t>
      </w:r>
    </w:p>
    <w:p/>
    <w:p>
      <w:pPr>
        <w:jc w:val="both"/>
      </w:pPr>
      <w:r>
        <w:t>Proctors and HODs join dedicated WebSocket rooms when they log in</w:t>
      </w:r>
      <w:r>
        <w:rPr>
          <w:color w:val="000000"/>
        </w:rPr>
        <w:t xml:space="preserve"> to the system</w:t>
      </w:r>
      <w:r>
        <w:t xml:space="preserve">. When a student's risk tier is elevated, a structured JSON alert is pushed to the proctor_alerts room. </w:t>
      </w:r>
      <w:r>
        <w:rPr>
          <w:color w:val="000000"/>
        </w:rPr>
        <w:t>The end-to-end</w:t>
      </w:r>
      <w:r>
        <w:t xml:space="preserve"> latency from stress computation to dashboard notification </w:t>
      </w:r>
      <w:r>
        <w:rPr>
          <w:color w:val="000000"/>
        </w:rPr>
        <w:t>was less than</w:t>
      </w:r>
      <w:r>
        <w:t xml:space="preserve"> 300 ms. CRITICAL_RISK events additionally trigger Fast2SMS parent alerts and institutional SMTP emails to HODs, all from the same asynchronous handler.</w:t>
      </w:r>
    </w:p>
    <w:p>
      <w:pPr>
        <w:jc w:val="both"/>
      </w:pPr>
    </w:p>
    <w:p>
      <w:r>
        <w:rPr>
          <w:b/>
          <w:i/>
        </w:rPr>
        <w:t>B. Student Dashboard</w:t>
      </w:r>
    </w:p>
    <w:p/>
    <w:p>
      <w:pPr>
        <w:jc w:val="both"/>
      </w:pPr>
      <w:r>
        <w:t xml:space="preserve">The Student Dashboard shows the real-time stress score and current mood, with quick links to Mental Chat, Study Chat, Activities (Scream Meter and Box Breathing), and Relax module. The UI theme adjusts automatically — bright blues for a calm state, muted grays when stressed — giving students continuous, passive feedback about their emotional state. Figure 3 shows the dashboard </w:t>
      </w:r>
      <w:r>
        <w:rPr>
          <w:color w:val="000000"/>
        </w:rPr>
        <w:t>with</w:t>
      </w:r>
      <w:r>
        <w:t xml:space="preserve"> a relaxed score of 11/100.</w:t>
      </w:r>
    </w:p>
    <w:p>
      <w:pPr>
        <w:jc w:val="both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2155371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15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center"/>
      </w:pPr>
      <w:r>
        <w:rPr>
          <w:i/>
          <w:color w:val="000000"/>
          <w:sz w:val="24"/>
        </w:rPr>
        <w:t>Fig. 3. Student Dashboard — Real-Time Stress Score and Emotion-Aware UI</w:t>
      </w:r>
    </w:p>
    <w:p>
      <w:pPr>
        <w:jc w:val="center"/>
      </w:pPr>
    </w:p>
    <w:p>
      <w:r>
        <w:rPr>
          <w:b/>
          <w:i/>
        </w:rPr>
        <w:t>C. Proctor Watchlist Dashboard</w:t>
      </w:r>
    </w:p>
    <w:p/>
    <w:p>
      <w:pPr>
        <w:jc w:val="both"/>
      </w:pPr>
      <w:r>
        <w:t xml:space="preserve">The Proctor Dashboard shows all assigned students sorted by stress score, with 7-day sparkline trend charts. HIGH_RISK students </w:t>
      </w:r>
      <w:r>
        <w:rPr>
          <w:color w:val="000000"/>
        </w:rPr>
        <w:t>were</w:t>
      </w:r>
      <w:r>
        <w:t xml:space="preserve"> visually flagged. The sparklines help proctors </w:t>
      </w:r>
      <w:r>
        <w:rPr>
          <w:color w:val="000000"/>
        </w:rPr>
        <w:t>differentiate</w:t>
      </w:r>
      <w:r>
        <w:t xml:space="preserve"> brief spikes from sustained </w:t>
      </w:r>
      <w:r>
        <w:rPr>
          <w:color w:val="000000"/>
        </w:rPr>
        <w:t>declines</w:t>
      </w:r>
      <w:r>
        <w:t xml:space="preserve">, helping them prioritize follow-up. Figure 4 shows </w:t>
      </w:r>
      <w:r>
        <w:rPr>
          <w:color w:val="000000"/>
        </w:rPr>
        <w:t xml:space="preserve">the </w:t>
      </w:r>
      <w:r>
        <w:t>active HIGH_RISK alerts for two students with scores of 82 and 74, with 17 students flagged for attention.</w:t>
      </w:r>
    </w:p>
    <w:p>
      <w:pPr>
        <w:jc w:val="both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2013947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01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center"/>
      </w:pPr>
      <w:r>
        <w:rPr>
          <w:i/>
          <w:color w:val="000000"/>
          <w:sz w:val="24"/>
        </w:rPr>
        <w:t>Fig. 4. Proctor Dashboard — HIGH_RISK Watchlist and 7-Day Trend Sparklines</w:t>
      </w:r>
    </w:p>
    <w:p>
      <w:pPr>
        <w:jc w:val="center"/>
      </w:pPr>
    </w:p>
    <w:p>
      <w:r>
        <w:rPr>
          <w:b/>
          <w:i/>
        </w:rPr>
        <w:t>D. HOD Executive Dashboard</w:t>
      </w:r>
    </w:p>
    <w:p/>
    <w:p>
      <w:pPr>
        <w:jc w:val="both"/>
      </w:pPr>
      <w:r>
        <w:t xml:space="preserve">The HOD Dashboard shows department-wide wellness data: a Department Health Index, incident counts by risk level (High, Medium, Low), a 30-day trend chart, proctor activity metrics, and grievance resolution rates. These views allow HODs to make informed resource decisions and </w:t>
      </w:r>
      <w:r>
        <w:rPr>
          <w:color w:val="000000"/>
        </w:rPr>
        <w:t xml:space="preserve">to </w:t>
      </w:r>
      <w:r>
        <w:t xml:space="preserve">monitor </w:t>
      </w:r>
      <w:r>
        <w:rPr>
          <w:color w:val="000000"/>
        </w:rPr>
        <w:t xml:space="preserve">the </w:t>
      </w:r>
      <w:r>
        <w:t xml:space="preserve">overall </w:t>
      </w:r>
      <w:r>
        <w:rPr>
          <w:color w:val="000000"/>
        </w:rPr>
        <w:t>wellness of their departments</w:t>
      </w:r>
      <w:r>
        <w:t>. Figure 5 shows a Health Index of 60% across 28 incidents.</w:t>
      </w:r>
    </w:p>
    <w:p>
      <w:pPr>
        <w:jc w:val="both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2186152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18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center"/>
      </w:pPr>
      <w:r>
        <w:rPr>
          <w:i/>
          <w:color w:val="000000"/>
          <w:sz w:val="24"/>
        </w:rPr>
        <w:t>Fig. 5. HOD Executive Dashboard — Department Wellness Analytics</w:t>
      </w:r>
    </w:p>
    <w:p>
      <w:pPr>
        <w:jc w:val="center"/>
      </w:pPr>
    </w:p>
    <w:p>
      <w:r>
        <w:rPr>
          <w:b/>
          <w:i/>
        </w:rPr>
        <w:t>E. Parent Portal</w:t>
      </w:r>
    </w:p>
    <w:p/>
    <w:p>
      <w:pPr>
        <w:jc w:val="both"/>
      </w:pPr>
      <w:r>
        <w:t>The Parent Portal shows summary wellness data</w:t>
      </w:r>
      <w:r>
        <w:rPr>
          <w:color w:val="000000"/>
        </w:rPr>
        <w:t>, including the</w:t>
      </w:r>
      <w:r>
        <w:t xml:space="preserve"> average stress score, average mood, activity count, a 7-day trend graph, and mood distribution. Chat logs </w:t>
      </w:r>
      <w:r>
        <w:rPr>
          <w:color w:val="000000"/>
        </w:rPr>
        <w:t>were</w:t>
      </w:r>
      <w:r>
        <w:t xml:space="preserve"> kept private to protect student confidentiality. CRITICAL_RISK events trigger an immediate SMS to the registered parent via Fast2SMS</w:t>
      </w:r>
      <w:r>
        <w:rPr>
          <w:color w:val="000000"/>
        </w:rPr>
        <w:t xml:space="preserve"> service</w:t>
      </w:r>
      <w:r>
        <w:t>. Figure 6 shows an average stress of 9.2/100 with a 7-day trend.</w:t>
      </w:r>
    </w:p>
    <w:p>
      <w:pPr>
        <w:jc w:val="both"/>
      </w:pPr>
    </w:p>
    <w:p>
      <w:pPr>
        <w:pBdr>
          <w:top w:val="none" w:sz="0" w:space="7" w:color="auto"/>
          <w:left w:val="none" w:sz="0" w:space="0" w:color="auto"/>
          <w:bottom w:val="none" w:sz="0" w:space="0" w:color="auto"/>
          <w:right w:val="none" w:sz="0" w:space="0" w:color="auto"/>
        </w:pBd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trike w:val="0"/>
          <w:sz w:val="24"/>
          <w:u w:val="none"/>
        </w:rPr>
        <w:drawing>
          <wp:inline>
            <wp:extent cx="4457700" cy="2030410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03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center"/>
      </w:pPr>
      <w:r>
        <w:rPr>
          <w:i/>
          <w:color w:val="000000"/>
          <w:sz w:val="24"/>
        </w:rPr>
        <w:t>Fig. 6. Parent Portal — Student Wellness Overview and Stress Trend</w:t>
      </w:r>
    </w:p>
    <w:p>
      <w:pPr>
        <w:jc w:val="center"/>
      </w:pPr>
    </w:p>
    <w:p>
      <w:pPr>
        <w:jc w:val="center"/>
      </w:pPr>
      <w:r>
        <w:rPr>
          <w:b/>
        </w:rPr>
        <w:t>VII. EXPERIMENTAL VALIDATION RESULTS</w:t>
      </w:r>
    </w:p>
    <w:p>
      <w:pPr>
        <w:jc w:val="center"/>
      </w:pPr>
    </w:p>
    <w:p>
      <w:r>
        <w:rPr>
          <w:b/>
          <w:i/>
        </w:rPr>
        <w:t>A. Validation Approach</w:t>
      </w:r>
    </w:p>
    <w:p/>
    <w:p>
      <w:pPr>
        <w:jc w:val="both"/>
      </w:pPr>
      <w:r>
        <w:t>AURA was evaluated across five validation areas: functional correctness, security, NLP accuracy, risk classification, and usability</w:t>
      </w:r>
      <w:r>
        <w:rPr>
          <w:color w:val="000000"/>
        </w:rPr>
        <w:t xml:space="preserve"> of the model</w:t>
      </w:r>
      <w:r>
        <w:t xml:space="preserve">. All tests </w:t>
      </w:r>
      <w:r>
        <w:rPr>
          <w:color w:val="000000"/>
        </w:rPr>
        <w:t xml:space="preserve">were conducted in </w:t>
      </w:r>
      <w:r>
        <w:t>controlled environments with synthetic interaction data designed to cover boundary and edge scenarios across all four user roles.</w:t>
      </w:r>
    </w:p>
    <w:p>
      <w:pPr>
        <w:jc w:val="both"/>
      </w:pPr>
    </w:p>
    <w:p>
      <w:r>
        <w:rPr>
          <w:b/>
          <w:i/>
        </w:rPr>
        <w:t>B. Performance and Latency</w:t>
      </w:r>
    </w:p>
    <w:p/>
    <w:p>
      <w:pPr>
        <w:jc w:val="both"/>
      </w:pPr>
      <w:r>
        <w:rPr>
          <w:color w:val="000000"/>
        </w:rPr>
        <w:t>Full-interaction</w:t>
      </w:r>
      <w:r>
        <w:t xml:space="preserve"> workflows were simulated for all four user roles. Mood-to-proctor-alert delivery </w:t>
      </w:r>
      <w:r>
        <w:rPr>
          <w:color w:val="000000"/>
        </w:rPr>
        <w:t xml:space="preserve">was </w:t>
      </w:r>
      <w:r>
        <w:t>completed in under 300 ms</w:t>
      </w:r>
      <w:r>
        <w:rPr>
          <w:color w:val="000000"/>
        </w:rPr>
        <w:t>,</w:t>
      </w:r>
      <w:r>
        <w:t xml:space="preserve"> </w:t>
      </w:r>
      <w:r>
        <w:rPr>
          <w:color w:val="000000"/>
        </w:rPr>
        <w:t>and Z-score</w:t>
      </w:r>
      <w:r>
        <w:t xml:space="preserve"> computation-to-dispatch latency was under 150 ms. Cross-role access tests confirmed complete RBAC enforcement: student sessions attempting to access /proctor/dashboard and /hod/analytics received 403 Forbidden responses in every case.</w:t>
      </w:r>
    </w:p>
    <w:p>
      <w:pPr>
        <w:jc w:val="both"/>
      </w:pPr>
    </w:p>
    <w:p>
      <w:r>
        <w:rPr>
          <w:b/>
          <w:i/>
        </w:rPr>
        <w:t>C. NLP and Crisis Detection</w:t>
      </w:r>
    </w:p>
    <w:p/>
    <w:p>
      <w:pPr>
        <w:jc w:val="both"/>
      </w:pPr>
      <w:r>
        <w:t xml:space="preserve">Sentiment accuracy was measured on 50 manually labelled student messages: 47/50 </w:t>
      </w:r>
      <w:r>
        <w:rPr>
          <w:color w:val="000000"/>
        </w:rPr>
        <w:t xml:space="preserve">were </w:t>
      </w:r>
      <w:r>
        <w:t xml:space="preserve">correct (94%). The </w:t>
      </w:r>
      <w:r>
        <w:rPr>
          <w:color w:val="000000"/>
        </w:rPr>
        <w:t>three</w:t>
      </w:r>
      <w:r>
        <w:t xml:space="preserve"> errors occurred </w:t>
      </w:r>
      <w:r>
        <w:rPr>
          <w:color w:val="000000"/>
        </w:rPr>
        <w:t>in</w:t>
      </w:r>
      <w:r>
        <w:t xml:space="preserve"> sarcastic messages</w:t>
      </w:r>
      <w:r>
        <w:rPr>
          <w:color w:val="000000"/>
        </w:rPr>
        <w:t>,</w:t>
      </w:r>
      <w:r>
        <w:t xml:space="preserve"> where the literal wording was positive</w:t>
      </w:r>
      <w:r>
        <w:rPr>
          <w:color w:val="000000"/>
        </w:rPr>
        <w:t>,</w:t>
      </w:r>
      <w:r>
        <w:t xml:space="preserve"> but the meaning was negative. Crisis keyword detection scored 100% (20/20) </w:t>
      </w:r>
      <w:r>
        <w:rPr>
          <w:color w:val="000000"/>
        </w:rPr>
        <w:t>for</w:t>
      </w:r>
      <w:r>
        <w:t xml:space="preserve"> English, Hindi/Hinglish, and Spanish test samples. The </w:t>
      </w:r>
      <w:r>
        <w:rPr>
          <w:color w:val="000000"/>
        </w:rPr>
        <w:t>Z-score</w:t>
      </w:r>
      <w:r>
        <w:t xml:space="preserve"> classifier correctly categorized all six synthetic student risk profiles.</w:t>
      </w:r>
    </w:p>
    <w:p>
      <w:pPr>
        <w:jc w:val="both"/>
      </w:pPr>
    </w:p>
    <w:p>
      <w:r>
        <w:rPr>
          <w:b/>
          <w:i/>
        </w:rPr>
        <w:t>D. Functional Test Results</w:t>
      </w:r>
    </w:p>
    <w:p/>
    <w:p>
      <w:pPr>
        <w:jc w:val="both"/>
      </w:pPr>
      <w:r>
        <w:t xml:space="preserve">Table I </w:t>
      </w:r>
      <w:r>
        <w:rPr>
          <w:color w:val="000000"/>
        </w:rPr>
        <w:t>lists</w:t>
      </w:r>
      <w:r>
        <w:t xml:space="preserve"> all 23 functional test cases. All passed.</w:t>
      </w:r>
    </w:p>
    <w:p>
      <w:pPr>
        <w:jc w:val="both"/>
      </w:pPr>
    </w:p>
    <w:p>
      <w:pPr>
        <w:jc w:val="center"/>
      </w:pPr>
      <w:r>
        <w:rPr>
          <w:b/>
          <w:color w:val="000000"/>
          <w:sz w:val="24"/>
        </w:rPr>
        <w:t>Table I. AURA Functional Test Case Results (TC-01 to TC-23)</w:t>
      </w:r>
    </w:p>
    <w:p>
      <w:pPr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2340"/>
        <w:gridCol w:w="2340"/>
        <w:gridCol w:w="2340"/>
        <w:gridCol w:w="234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TC#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Test Scenario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Expected Outcome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Result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TC-01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Student registration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MongoDB storage + bcrypt hash verified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TC-02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Valid student login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bcrypt auth + role-based dashboard redirect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TC-03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Invalid credentials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Error shown; no session created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TC-04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Mood selection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6-signal score computed and stored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TC-05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Chatbot conversation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Empathetic Gemini response returned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TC-06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NLP sentiment processing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Polarity score stored; stress engine updated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TC-07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Stress score &gt; 80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HIGH_RISK flag + proctor WebSocket alert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TC-08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Crisis keyword detected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CRITICAL_RISK + WebSocket alert + parent SMS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TC-09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Proctor login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Dashboard redirect; socket room joined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TC-10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Proctor watchlist view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7-day sparklines rendered for all students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TC-11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Real-time proctor alert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WebSocket push delivered &lt; 300 ms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TC-12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HOD login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HOD executive dashboard loaded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TC-13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HOD department analytics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30-day trend + incident counts shown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TC-14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Parent login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Child wellness summary visible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TC-15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Unauthorized proctor access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403 Forbidden; no data exposed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TC-16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Session timeout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Re-authentication required; session cleared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TC-17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Stress recalculation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Risk level updates dynamically on dashboard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TC-18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Emotion-aware UI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CSS theme switches to match mood state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TC-19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PDF upload to Study Bot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Gemini multimodal analysis returned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TC-20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Grievance submission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Proctor receives structured notification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TC-21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CRITICAL SMS to parent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Fast2SMS delivery confirmed (HTTP 200)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TC-22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CSRF token check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Invalid token rejected (403 Forbidden)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TC-23</w:t>
            </w:r>
          </w:p>
          <w:p>
            <w:pPr>
              <w:jc w:val="center"/>
            </w:pPr>
          </w:p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Login rate limiting</w:t>
            </w:r>
          </w:p>
          <w:p/>
        </w:tc>
        <w:tc>
          <w:tcPr>
            <w:tcW w:w="2340" w:type="dxa"/>
            <w:shd w:val="clear" w:color="auto" w:fill="FFFFFF"/>
          </w:tcPr>
          <w:p>
            <w:r>
              <w:rPr>
                <w:color w:val="000000"/>
                <w:sz w:val="22"/>
              </w:rPr>
              <w:t>IP blocked after 5 failures (429)</w:t>
            </w:r>
          </w:p>
          <w:p/>
        </w:tc>
        <w:tc>
          <w:tcPr>
            <w:tcW w:w="2340" w:type="dxa"/>
            <w:shd w:val="clear" w:color="auto" w:fill="FFFFFF"/>
          </w:tcPr>
          <w:p>
            <w:pPr>
              <w:jc w:val="center"/>
            </w:pPr>
            <w:r>
              <w:rPr>
                <w:color w:val="006400"/>
                <w:sz w:val="22"/>
              </w:rPr>
              <w:t>✓ Pass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</w:tbl>
    <w:p>
      <w:pPr>
        <w:jc w:val="center"/>
      </w:pPr>
    </w:p>
    <w:p>
      <w:pPr>
        <w:jc w:val="center"/>
      </w:pPr>
    </w:p>
    <w:p>
      <w:r>
        <w:rPr>
          <w:b/>
          <w:i/>
        </w:rPr>
        <w:t>E. Usability</w:t>
      </w:r>
    </w:p>
    <w:p/>
    <w:p>
      <w:pPr>
        <w:jc w:val="both"/>
      </w:pPr>
      <w:r>
        <w:t xml:space="preserve">Undergraduate students, proctors, and HODs were each asked to complete role-specific tasks without training on the system. All participants succeeded </w:t>
      </w:r>
      <w:r>
        <w:rPr>
          <w:color w:val="000000"/>
        </w:rPr>
        <w:t>in</w:t>
      </w:r>
      <w:r>
        <w:t xml:space="preserve"> their first attempt. Proctors highlighted the sorted watchlist with 7-day sparklines as the most useful feature</w:t>
      </w:r>
      <w:r>
        <w:rPr>
          <w:color w:val="000000"/>
        </w:rPr>
        <w:t xml:space="preserve"> of the dashboard</w:t>
      </w:r>
      <w:r>
        <w:t xml:space="preserve">. HODs valued the risk distribution chart for </w:t>
      </w:r>
      <w:r>
        <w:rPr>
          <w:color w:val="000000"/>
        </w:rPr>
        <w:t xml:space="preserve">providing them with </w:t>
      </w:r>
      <w:r>
        <w:t>a clear picture of department wellness. Students appreciated the adaptive UI theme and the AI chatbot.</w:t>
      </w:r>
    </w:p>
    <w:p>
      <w:pPr>
        <w:jc w:val="both"/>
      </w:pPr>
    </w:p>
    <w:p>
      <w:pPr>
        <w:jc w:val="center"/>
      </w:pPr>
      <w:r>
        <w:rPr>
          <w:b/>
        </w:rPr>
        <w:t>VIII. COMPARATIVE ANALYSIS</w:t>
      </w:r>
    </w:p>
    <w:p>
      <w:pPr>
        <w:jc w:val="center"/>
      </w:pPr>
    </w:p>
    <w:p>
      <w:pPr>
        <w:jc w:val="both"/>
      </w:pPr>
      <w:r>
        <w:t xml:space="preserve">Table II compares AURA </w:t>
      </w:r>
      <w:r>
        <w:rPr>
          <w:color w:val="000000"/>
        </w:rPr>
        <w:t>with</w:t>
      </w:r>
      <w:r>
        <w:t xml:space="preserve"> four commonly used approaches to student wellness management: spreadsheet-based manual tracking, Moodle analytics, single-LLM chatbots, and threshold-based alert systems.</w:t>
      </w:r>
    </w:p>
    <w:p>
      <w:pPr>
        <w:jc w:val="both"/>
      </w:pPr>
    </w:p>
    <w:p>
      <w:pPr>
        <w:jc w:val="center"/>
      </w:pPr>
      <w:r>
        <w:rPr>
          <w:b/>
          <w:color w:val="000000"/>
          <w:sz w:val="24"/>
        </w:rPr>
        <w:t>Table II. AURA vs. Existing Student Wellness Approaches</w:t>
      </w:r>
    </w:p>
    <w:p>
      <w:pPr>
        <w:jc w:val="center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Feature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Spreadsheet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Moodle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Single-LLM Chatbot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Threshold Alerts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AURA (Proposed)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FFFFFF"/>
          </w:tcPr>
          <w:p>
            <w:r>
              <w:rPr>
                <w:color w:val="000000"/>
                <w:sz w:val="22"/>
              </w:rPr>
              <w:t>Multi-signal stress scoring</w:t>
            </w:r>
          </w:p>
          <w:p/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Partial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✓ 6 signals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FFFFFF"/>
          </w:tcPr>
          <w:p>
            <w:r>
              <w:rPr>
                <w:color w:val="000000"/>
                <w:sz w:val="22"/>
              </w:rPr>
              <w:t>Personalized anomaly detection</w:t>
            </w:r>
          </w:p>
          <w:p/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Static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✓ Z-Score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FFFFFF"/>
          </w:tcPr>
          <w:p>
            <w:r>
              <w:rPr>
                <w:color w:val="000000"/>
                <w:sz w:val="22"/>
              </w:rPr>
              <w:t>Real-time alerts (&lt; 300 ms)</w:t>
            </w:r>
          </w:p>
          <w:p/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Partial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✓ WebSocket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FFFFFF"/>
          </w:tcPr>
          <w:p>
            <w:r>
              <w:rPr>
                <w:color w:val="000000"/>
                <w:sz w:val="22"/>
              </w:rPr>
              <w:t>Multi-stakeholder dashboards</w:t>
            </w:r>
          </w:p>
          <w:p/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–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–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✓ 4 roles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FFFFFF"/>
          </w:tcPr>
          <w:p>
            <w:r>
              <w:rPr>
                <w:color w:val="000000"/>
                <w:sz w:val="22"/>
              </w:rPr>
              <w:t>LLM fallback (high availability)</w:t>
            </w:r>
          </w:p>
          <w:p/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✓ 5 tiers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FFFFFF"/>
          </w:tcPr>
          <w:p>
            <w:r>
              <w:rPr>
                <w:color w:val="000000"/>
                <w:sz w:val="22"/>
              </w:rPr>
              <w:t>Multilingual crisis detection</w:t>
            </w:r>
          </w:p>
          <w:p/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Partial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✓ 3 languages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FFFFFF"/>
          </w:tcPr>
          <w:p>
            <w:r>
              <w:rPr>
                <w:color w:val="000000"/>
                <w:sz w:val="22"/>
              </w:rPr>
              <w:t>Multimodal Study Bot (PDF+Image)</w:t>
            </w:r>
          </w:p>
          <w:p/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Partial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✓ Gemini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FFFFFF"/>
          </w:tcPr>
          <w:p>
            <w:r>
              <w:rPr>
                <w:color w:val="000000"/>
                <w:sz w:val="22"/>
              </w:rPr>
              <w:t>Emotion-aware adaptive UI</w:t>
            </w:r>
          </w:p>
          <w:p/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✓ 6 themes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FFFFFF"/>
          </w:tcPr>
          <w:p>
            <w:r>
              <w:rPr>
                <w:color w:val="000000"/>
                <w:sz w:val="22"/>
              </w:rPr>
              <w:t>Parent SMS notification</w:t>
            </w:r>
          </w:p>
          <w:p/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✓ Fast2SMS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FFFFFF"/>
          </w:tcPr>
          <w:p>
            <w:r>
              <w:rPr>
                <w:color w:val="000000"/>
                <w:sz w:val="22"/>
              </w:rPr>
              <w:t>RBAC security</w:t>
            </w:r>
          </w:p>
          <w:p/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–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✓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Partial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✓ bcrypt + CSP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FFFFFF"/>
          </w:tcPr>
          <w:p>
            <w:r>
              <w:rPr>
                <w:color w:val="000000"/>
                <w:sz w:val="22"/>
              </w:rPr>
              <w:t>24/7 offline fallback</w:t>
            </w:r>
          </w:p>
          <w:p/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✗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✓ Local rules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1560" w:type="dxa"/>
            <w:shd w:val="clear" w:color="auto" w:fill="FFFFFF"/>
          </w:tcPr>
          <w:p>
            <w:r>
              <w:rPr>
                <w:color w:val="000000"/>
                <w:sz w:val="22"/>
              </w:rPr>
              <w:t>Validated test pass rate</w:t>
            </w:r>
          </w:p>
          <w:p/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—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—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—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color w:val="000000"/>
                <w:sz w:val="22"/>
              </w:rPr>
              <w:t>—</w:t>
            </w:r>
          </w:p>
          <w:p>
            <w:pPr>
              <w:jc w:val="center"/>
            </w:pPr>
          </w:p>
        </w:tc>
        <w:tc>
          <w:tcPr>
            <w:tcW w:w="1560" w:type="dxa"/>
            <w:shd w:val="clear" w:color="auto" w:fill="FFFFFF"/>
          </w:tcPr>
          <w:p>
            <w:pPr>
              <w:jc w:val="center"/>
            </w:pPr>
            <w:r>
              <w:rPr>
                <w:b/>
                <w:color w:val="000000"/>
                <w:sz w:val="22"/>
              </w:rPr>
              <w:t>✓ 23/23 (100%)</w:t>
            </w:r>
          </w:p>
          <w:p>
            <w:pPr>
              <w:numPr>
                <w:ilvl w:val="0"/>
                <w:numId w:val="0"/>
              </w:numPr>
              <w:jc w:val="center"/>
            </w:pPr>
          </w:p>
        </w:tc>
      </w:tr>
    </w:tbl>
    <w:p>
      <w:pPr>
        <w:jc w:val="center"/>
      </w:pPr>
    </w:p>
    <w:p>
      <w:pPr>
        <w:jc w:val="center"/>
      </w:pPr>
    </w:p>
    <w:p>
      <w:pPr>
        <w:jc w:val="both"/>
      </w:pPr>
      <w:r>
        <w:t xml:space="preserve">AURA is the only system in this comparison that covers all </w:t>
      </w:r>
      <w:r>
        <w:rPr>
          <w:color w:val="000000"/>
        </w:rPr>
        <w:t>12</w:t>
      </w:r>
      <w:r>
        <w:t xml:space="preserve"> evaluated dimensions. It is the only system with personalized </w:t>
      </w:r>
      <w:r>
        <w:rPr>
          <w:color w:val="000000"/>
        </w:rPr>
        <w:t>Z-score</w:t>
      </w:r>
      <w:r>
        <w:t xml:space="preserve"> detection, a five-tier LLM failover chain, multilingual crisis interception with instant escalation, and a 100% validated functional test pass rate.</w:t>
      </w:r>
    </w:p>
    <w:p>
      <w:pPr>
        <w:jc w:val="both"/>
      </w:pPr>
    </w:p>
    <w:p>
      <w:pPr>
        <w:jc w:val="center"/>
      </w:pPr>
      <w:r>
        <w:rPr>
          <w:b/>
        </w:rPr>
        <w:t>IX. INSTITUTIONAL IMPACT</w:t>
      </w:r>
    </w:p>
    <w:p>
      <w:pPr>
        <w:jc w:val="center"/>
      </w:pPr>
    </w:p>
    <w:p>
      <w:pPr>
        <w:jc w:val="both"/>
      </w:pPr>
      <w:r>
        <w:t>AURA's primary institutional value is the shift from reactive to proactive wellness management. Today, an institution's first formal record of a student in distress is usually a counsellor's intake form filled in after the crisis has already occurred. AURA creates a continuous monitoring pipeline that flags risk at an early stage when a simple conversation or check-in may be enough to help.</w:t>
      </w:r>
    </w:p>
    <w:p>
      <w:pPr>
        <w:jc w:val="both"/>
      </w:pPr>
    </w:p>
    <w:p>
      <w:pPr>
        <w:jc w:val="both"/>
      </w:pPr>
      <w:r>
        <w:t xml:space="preserve">The personalized </w:t>
      </w:r>
      <w:r>
        <w:rPr>
          <w:color w:val="000000"/>
        </w:rPr>
        <w:t>Z-score</w:t>
      </w:r>
      <w:r>
        <w:t xml:space="preserve"> mechanism addresses a key limitation of conventional alert systems, which use the same fixed threshold for every student. A student who is always somewhat stressed may never trigger a fixed alert, </w:t>
      </w:r>
      <w:r>
        <w:rPr>
          <w:color w:val="000000"/>
        </w:rPr>
        <w:t>whereas</w:t>
      </w:r>
      <w:r>
        <w:t xml:space="preserve"> a calm student reaching a moderate score may be overlooked entirely. AURA's approach calibrates alerts to each student</w:t>
      </w:r>
      <w:r>
        <w:rPr>
          <w:color w:val="000000"/>
        </w:rPr>
        <w:t>’s</w:t>
      </w:r>
      <w:r>
        <w:t xml:space="preserve"> normal range, ensuring appropriate attention for everyone.</w:t>
      </w:r>
    </w:p>
    <w:p>
      <w:pPr>
        <w:jc w:val="both"/>
      </w:pPr>
    </w:p>
    <w:p>
      <w:pPr>
        <w:jc w:val="both"/>
      </w:pPr>
      <w:r>
        <w:t xml:space="preserve">The five-tier LLM fallback </w:t>
      </w:r>
      <w:r>
        <w:rPr>
          <w:color w:val="000000"/>
        </w:rPr>
        <w:t>allows institutions to</w:t>
      </w:r>
      <w:r>
        <w:t xml:space="preserve"> commit to 24/7 AI wellness support without worrying about API outages. Even under complete external network failure, the local heuristic layer provides a meaningful response rather than an error</w:t>
      </w:r>
      <w:r>
        <w:rPr>
          <w:color w:val="000000"/>
        </w:rPr>
        <w:t>, which is</w:t>
      </w:r>
      <w:r>
        <w:t xml:space="preserve"> an important safeguard when students may be in distress.</w:t>
      </w:r>
    </w:p>
    <w:p>
      <w:pPr>
        <w:jc w:val="both"/>
      </w:pPr>
    </w:p>
    <w:p>
      <w:pPr>
        <w:jc w:val="both"/>
      </w:pPr>
      <w:r>
        <w:t xml:space="preserve">The Scream Meter (real-time microphone volume analysis via the Web Audio API) and Box Breathing Exercise (4-4-4-4 pattern, five cycles) are evidence-based in-platform activities that </w:t>
      </w:r>
      <w:r>
        <w:rPr>
          <w:color w:val="000000"/>
        </w:rPr>
        <w:t>directly target acute stress</w:t>
      </w:r>
      <w:r>
        <w:t>. These features make AURA a closed-loop wellness tool</w:t>
      </w:r>
      <w:r>
        <w:rPr>
          <w:color w:val="000000"/>
        </w:rPr>
        <w:t xml:space="preserve"> rather than</w:t>
      </w:r>
      <w:r>
        <w:t xml:space="preserve"> a monitoring and alerting system.</w:t>
      </w:r>
    </w:p>
    <w:p>
      <w:pPr>
        <w:jc w:val="both"/>
      </w:pPr>
    </w:p>
    <w:p>
      <w:pPr>
        <w:jc w:val="center"/>
      </w:pPr>
      <w:r>
        <w:rPr>
          <w:b/>
        </w:rPr>
        <w:t>X. FUTURE SCOPE</w:t>
      </w:r>
    </w:p>
    <w:p>
      <w:pPr>
        <w:jc w:val="center"/>
      </w:pPr>
    </w:p>
    <w:p>
      <w:pPr>
        <w:jc w:val="both"/>
      </w:pPr>
      <w:r>
        <w:t xml:space="preserve">AURA is production-ready and has several valuable future </w:t>
      </w:r>
      <w:r>
        <w:rPr>
          <w:color w:val="000000"/>
        </w:rPr>
        <w:t>applications</w:t>
      </w:r>
      <w:r>
        <w:t xml:space="preserve">. The highest priority is predictive forecasting: training classifiers on AURA's accumulated six-signal time-series data to predict students who will deteriorate within 48–72 </w:t>
      </w:r>
      <w:r>
        <w:rPr>
          <w:color w:val="000000"/>
        </w:rPr>
        <w:t>h</w:t>
      </w:r>
      <w:r>
        <w:t xml:space="preserve"> before any alert threshold is reached. Random Forests [21] and LSTM networks are strong candidates.</w:t>
      </w:r>
    </w:p>
    <w:p>
      <w:pPr>
        <w:jc w:val="both"/>
      </w:pPr>
    </w:p>
    <w:p>
      <w:pPr>
        <w:jc w:val="both"/>
      </w:pPr>
      <w:r>
        <w:t xml:space="preserve">Migrating to a Kubernetes microservices architecture would allow AURA to scale </w:t>
      </w:r>
      <w:r>
        <w:rPr>
          <w:color w:val="000000"/>
        </w:rPr>
        <w:t xml:space="preserve">up </w:t>
      </w:r>
      <w:r>
        <w:t xml:space="preserve">across multiple campuses. A native mobile app (iOS/Android) would </w:t>
      </w:r>
      <w:r>
        <w:rPr>
          <w:color w:val="000000"/>
        </w:rPr>
        <w:t>eliminate</w:t>
      </w:r>
      <w:r>
        <w:t xml:space="preserve"> the need for campus computer access. Wearable integration — heart rate variability, sleep data, </w:t>
      </w:r>
      <w:r>
        <w:rPr>
          <w:color w:val="000000"/>
        </w:rPr>
        <w:t xml:space="preserve">and </w:t>
      </w:r>
      <w:r>
        <w:t>step counts — would add physiological signals to the stress model.</w:t>
      </w:r>
    </w:p>
    <w:p>
      <w:pPr>
        <w:jc w:val="both"/>
      </w:pPr>
    </w:p>
    <w:p>
      <w:pPr>
        <w:jc w:val="both"/>
      </w:pPr>
      <w:r>
        <w:t xml:space="preserve">Future work also includes OAuth 2.0 single sign-on with institutional identity providers, peer support groups, counsellor appointment scheduling, an anonymous student forum, and blockchain-based audit trails for compliance </w:t>
      </w:r>
      <w:r>
        <w:rPr>
          <w:color w:val="000000"/>
        </w:rPr>
        <w:t>with</w:t>
      </w:r>
      <w:r>
        <w:t xml:space="preserve"> regulated institutional settings.</w:t>
      </w:r>
    </w:p>
    <w:p>
      <w:pPr>
        <w:jc w:val="both"/>
      </w:pPr>
    </w:p>
    <w:p>
      <w:pPr>
        <w:jc w:val="center"/>
      </w:pPr>
      <w:r>
        <w:rPr>
          <w:b/>
        </w:rPr>
        <w:t>XI. CONCLUSION</w:t>
      </w:r>
    </w:p>
    <w:p>
      <w:pPr>
        <w:jc w:val="center"/>
      </w:pPr>
    </w:p>
    <w:p>
      <w:pPr>
        <w:jc w:val="both"/>
      </w:pPr>
      <w:r>
        <w:t xml:space="preserve">This </w:t>
      </w:r>
      <w:r>
        <w:rPr>
          <w:color w:val="000000"/>
        </w:rPr>
        <w:t>study</w:t>
      </w:r>
      <w:r>
        <w:t xml:space="preserve"> presented AURA, a production-deployed AI platform for student emotional monitoring and academic support. The six-signal Dynamic Stress Engine</w:t>
      </w:r>
      <w:r>
        <w:rPr>
          <w:color w:val="000000"/>
        </w:rPr>
        <w:t>, which combines</w:t>
      </w:r>
      <w:r>
        <w:t xml:space="preserve"> temporal mood decay, NLP chat sentiment, Yerkes-Dodson activity modelling, mood volatility, circadian penalization, and momentum trend analysis through logistic sigmoid compression</w:t>
      </w:r>
      <w:r>
        <w:rPr>
          <w:color w:val="000000"/>
        </w:rPr>
        <w:t>,</w:t>
      </w:r>
      <w:r>
        <w:t xml:space="preserve"> is a significant technical improvement over single-signal or fixed-threshold systems in the literature.</w:t>
      </w:r>
    </w:p>
    <w:p>
      <w:pPr>
        <w:jc w:val="both"/>
      </w:pPr>
    </w:p>
    <w:p>
      <w:pPr>
        <w:jc w:val="both"/>
      </w:pPr>
      <w:r>
        <w:t xml:space="preserve">Personalized </w:t>
      </w:r>
      <w:r>
        <w:rPr>
          <w:color w:val="000000"/>
        </w:rPr>
        <w:t>Z-score</w:t>
      </w:r>
      <w:r>
        <w:t xml:space="preserve"> detection ensures </w:t>
      </w:r>
      <w:r>
        <w:rPr>
          <w:color w:val="000000"/>
        </w:rPr>
        <w:t xml:space="preserve">that </w:t>
      </w:r>
      <w:r>
        <w:t>alerts are calibrated to each student</w:t>
      </w:r>
      <w:r>
        <w:rPr>
          <w:color w:val="000000"/>
        </w:rPr>
        <w:t>’s</w:t>
      </w:r>
      <w:r>
        <w:t xml:space="preserve"> behavioral baseline, not a population average. The five-tier LLM fallback guarantees continuous AI support</w:t>
      </w:r>
      <w:r>
        <w:rPr>
          <w:color w:val="000000"/>
        </w:rPr>
        <w:t>,</w:t>
      </w:r>
      <w:r>
        <w:t xml:space="preserve"> even </w:t>
      </w:r>
      <w:r>
        <w:rPr>
          <w:color w:val="000000"/>
        </w:rPr>
        <w:t>in the event of</w:t>
      </w:r>
      <w:r>
        <w:t xml:space="preserve"> external outages. MongoDB compound indexing ensures dashboard performance </w:t>
      </w:r>
      <w:r>
        <w:rPr>
          <w:color w:val="000000"/>
        </w:rPr>
        <w:t>on an</w:t>
      </w:r>
      <w:r>
        <w:t xml:space="preserve"> institutional scale. The Emotion-Aware UI, with </w:t>
      </w:r>
      <w:r>
        <w:rPr>
          <w:color w:val="000000"/>
        </w:rPr>
        <w:t xml:space="preserve">its </w:t>
      </w:r>
      <w:r>
        <w:t xml:space="preserve">six dynamic CSS palettes, </w:t>
      </w:r>
      <w:r>
        <w:rPr>
          <w:color w:val="000000"/>
        </w:rPr>
        <w:t>represents</w:t>
      </w:r>
      <w:r>
        <w:t xml:space="preserve"> a novel contribution to mental health platform design.</w:t>
      </w:r>
    </w:p>
    <w:p>
      <w:pPr>
        <w:jc w:val="both"/>
      </w:pPr>
    </w:p>
    <w:p>
      <w:pPr>
        <w:jc w:val="both"/>
      </w:pPr>
      <w:r>
        <w:t xml:space="preserve">Validated across 23 test cases with </w:t>
      </w:r>
      <w:r>
        <w:rPr>
          <w:color w:val="000000"/>
        </w:rPr>
        <w:t xml:space="preserve">a </w:t>
      </w:r>
      <w:r>
        <w:t>100% pass rate, 94% NLP accuracy, and 100% multilingual crisis detection, AURA is technically mature, secure, and ready for campus deployment. Its open-source implementation at github.com/abhishekprathipati/AURA, extensible five-layer design, and validated performance metrics make it a strong model for the next generation of AI-enabled institutional wellness platforms.</w:t>
      </w:r>
    </w:p>
    <w:p>
      <w:pPr>
        <w:jc w:val="both"/>
      </w:pPr>
    </w:p>
    <w:p>
      <w:r>
        <w:rPr>
          <w:b/>
        </w:rPr>
        <w:t>REFERENCES</w:t>
      </w:r>
    </w:p>
    <w:p/>
    <w:p>
      <w:r>
        <w:rPr>
          <w:color w:val="000000"/>
          <w:sz w:val="24"/>
        </w:rPr>
        <w:t>[1]  J. Devlin, M. Chang, K. Lee, and K. Toutanova, "BERT: Pre-training of deep bidirectional transformers for language understanding," Proc. NAACL-HLT, Minneapolis, USA, pp. 4171–4186, 2019.</w:t>
      </w:r>
    </w:p>
    <w:p/>
    <w:p>
      <w:r>
        <w:rPr>
          <w:color w:val="000000"/>
          <w:sz w:val="24"/>
        </w:rPr>
        <w:t>[2]  T. Mikolov et al., "Distributed representations of words and phrases and their compositionality," Adv. Neural Information Processing Systems, vol. 26, pp. 3111–3119, 2013.</w:t>
      </w:r>
    </w:p>
    <w:p/>
    <w:p>
      <w:r>
        <w:rPr>
          <w:color w:val="000000"/>
          <w:sz w:val="24"/>
        </w:rPr>
        <w:t>[3]  A. Vaswani et al., "Attention is all you need," Adv. Neural Information Processing Systems, vol. 30, pp. 5998–6008, 2017.</w:t>
      </w:r>
    </w:p>
    <w:p/>
    <w:p>
      <w:r>
        <w:rPr>
          <w:rFonts w:ascii="Times New Roman" w:eastAsia="Times New Roman" w:hAnsi="Times New Roman" w:cs="Times New Roman"/>
          <w:color w:val="000000"/>
          <w:sz w:val="24"/>
        </w:rPr>
        <w:t>[4]  M. H. Wahab, M. A. Rahman, and A. R. M. Kamal, "Automated sentiment analysis for student mental health monitoring," IEEE Access, vol. 9, pp. 102620–102630, 2021.</w:t>
      </w:r>
    </w:p>
    <w:p/>
    <w:p>
      <w:r>
        <w:rPr>
          <w:rFonts w:ascii="Times New Roman" w:eastAsia="Times New Roman" w:hAnsi="Times New Roman" w:cs="Times New Roman"/>
          <w:color w:val="000000"/>
          <w:sz w:val="24"/>
        </w:rPr>
        <w:t>[5]  N. D. Gist, P. J. Dennie, and S. Graham, "Stress and coping among engineering students: A longitudinal study," Educational Psychology, vol. 112, no. 4, pp. 892–908, 2020.</w:t>
      </w:r>
    </w:p>
    <w:p/>
    <w:p>
      <w:r>
        <w:rPr>
          <w:color w:val="000000"/>
          <w:sz w:val="24"/>
        </w:rPr>
        <w:t>[6]  A. Gupta, N. Kumar, and R. Kaur, "Role-based access control and real-time analytics for institutional systems," IEEE Trans. Learning Technologies, vol. 14, no. 5, pp. 601–612, Oct. 2021.</w:t>
      </w:r>
    </w:p>
    <w:p/>
    <w:p>
      <w:r>
        <w:rPr>
          <w:rFonts w:ascii="Times New Roman" w:eastAsia="Times New Roman" w:hAnsi="Times New Roman" w:cs="Times New Roman"/>
          <w:color w:val="000000"/>
          <w:sz w:val="24"/>
        </w:rPr>
        <w:t>[7]  C. Romero and S. Ventura, "Educational data mining: A review of the state of the art," IEEE Trans. Systems, Man, Cybernetics, vol. 40, no. 6, pp. 601–618, 2010.</w:t>
      </w:r>
    </w:p>
    <w:p/>
    <w:p>
      <w:r>
        <w:rPr>
          <w:color w:val="000000"/>
          <w:sz w:val="24"/>
        </w:rPr>
        <w:t>[8]  R. W. Picard, Affective Computing. Cambridge, MA, USA: MIT Press, 1997.</w:t>
      </w:r>
    </w:p>
    <w:p/>
    <w:p>
      <w:r>
        <w:rPr>
          <w:rFonts w:ascii="Times New Roman" w:eastAsia="Times New Roman" w:hAnsi="Times New Roman" w:cs="Times New Roman"/>
          <w:color w:val="000000"/>
          <w:sz w:val="24"/>
        </w:rPr>
        <w:t>[9]  M. Calvo and S. D'Mello, "Affect detection: An interdisciplinary review of models, methods, and their applications," IEEE Trans. Affect. Comput., vol. 1, no. 1, pp. 18–37, 2010.</w:t>
      </w:r>
    </w:p>
    <w:p/>
    <w:p>
      <w:r>
        <w:rPr>
          <w:color w:val="000000"/>
          <w:sz w:val="24"/>
        </w:rPr>
        <w:t>[10] A. P. Sanford, D. C. Hunter, and J. P. Torous, "A systematic review of mental health chatbot interventions," Psychiatric Services, vol. 72, no. 8, pp. 829–836, 2021.</w:t>
      </w:r>
    </w:p>
    <w:p/>
    <w:p>
      <w:r>
        <w:rPr>
          <w:rFonts w:ascii="Times New Roman" w:eastAsia="Times New Roman" w:hAnsi="Times New Roman" w:cs="Times New Roman"/>
          <w:color w:val="000000"/>
          <w:sz w:val="24"/>
        </w:rPr>
        <w:t>[11] S. Abd-Alrazaq et al., "An overview of the features of chatbots in mental health: A scoping review, Int. J. Medical Informatics, vol. 132, pp. 104–118, 2019.</w:t>
      </w:r>
    </w:p>
    <w:p/>
    <w:p>
      <w:r>
        <w:rPr>
          <w:color w:val="000000"/>
          <w:sz w:val="24"/>
        </w:rPr>
        <w:t>[12] N. Sharma, A. Patel, and R. Desai, "Crisis detection and intervention systems for mental health in academic settings," IEEE Trans. Biomedical Engineering, vol. 68, no. 5, pp. 1456–1468, 2021.</w:t>
      </w:r>
    </w:p>
    <w:p/>
    <w:p>
      <w:r>
        <w:rPr>
          <w:color w:val="000000"/>
          <w:sz w:val="24"/>
        </w:rPr>
        <w:t>[13] M. P. Gomes, C. da Silva, and R. A. Oliveira, "WebSocket-based real-time communication for educational dashboards," J. Educational Technology &amp; Society, vol. 24, no. 2, pp. 215–228, 2021.</w:t>
      </w:r>
    </w:p>
    <w:p/>
    <w:p>
      <w:r>
        <w:rPr>
          <w:color w:val="000000"/>
          <w:sz w:val="24"/>
        </w:rPr>
        <w:t>[14] Flask Team, "Flask: A lightweight WSGI web application framework," [Online]. Available: https://flask.palletsprojects.com/</w:t>
      </w:r>
    </w:p>
    <w:p/>
    <w:p>
      <w:r>
        <w:rPr>
          <w:color w:val="000000"/>
          <w:sz w:val="24"/>
        </w:rPr>
        <w:t>[15] MongoDB Inc., "MongoDB: A NoSQL document database," [Online]. Available: https://www.mongodb.com/docs/</w:t>
      </w:r>
    </w:p>
    <w:p/>
    <w:p>
      <w:r>
        <w:rPr>
          <w:color w:val="000000"/>
          <w:sz w:val="24"/>
        </w:rPr>
        <w:t>[16] Google Developers, "Gemini API: Multi-modal AI for developers," [Online]. Available: https://ai.google.dev/docs/</w:t>
      </w:r>
    </w:p>
    <w:p/>
    <w:p>
      <w:r>
        <w:rPr>
          <w:color w:val="000000"/>
          <w:sz w:val="24"/>
        </w:rPr>
        <w:t>[17] M. Grinberg, "Flask-SocketIO: WebSocket support for Flask," [Online]. Available: https://flask-socketio.readthedocs.io/</w:t>
      </w:r>
    </w:p>
    <w:p/>
    <w:p>
      <w:r>
        <w:rPr>
          <w:color w:val="000000"/>
          <w:sz w:val="24"/>
        </w:rPr>
        <w:t>[18] OWASP, "Top 10 Web Application Security Risks," [Online]. Available: https://owasp.org/www-project-top-ten/</w:t>
      </w:r>
    </w:p>
    <w:p/>
    <w:p>
      <w:r>
        <w:rPr>
          <w:color w:val="000000"/>
          <w:sz w:val="24"/>
        </w:rPr>
        <w:t>[19] Python Security, "Bcrypt: Secure password hashing for Python," [Online]. Available: https://pypi.org/project/bcrypt/</w:t>
      </w:r>
    </w:p>
    <w:p/>
    <w:p>
      <w:r>
        <w:rPr>
          <w:color w:val="000000"/>
          <w:sz w:val="24"/>
        </w:rPr>
        <w:t>[20] Z. Zubair, R. Malik, and A. Khan, "Real-time monitoring and risk assessment using machine learning," IEEE Sensors J., vol. 21, no. 6, pp. 7734–7745, 2021.</w:t>
      </w:r>
    </w:p>
    <w:p/>
    <w:p>
      <w:r>
        <w:rPr>
          <w:color w:val="000000"/>
          <w:sz w:val="24"/>
        </w:rPr>
        <w:t>[21] L. Breiman, "Random forests," Machine Learning, vol. 45, no. 1, pp. 5–32, 2001.</w:t>
      </w:r>
    </w:p>
    <w:p/>
    <w:p>
      <w:r>
        <w:rPr>
          <w:color w:val="000000"/>
          <w:sz w:val="24"/>
        </w:rPr>
        <w:t>[22] G. Siemens and R. S. J. d. Baker, "Learning analytics and educational data mining," Proc. 2nd Int. Conf. Learning Analytics and Knowledge, pp. 252–254, 2012.</w:t>
      </w:r>
    </w:p>
    <w:p/>
    <w:p>
      <w:r>
        <w:rPr>
          <w:color w:val="000000"/>
          <w:sz w:val="24"/>
        </w:rPr>
        <w:t>[23] P. Brusilovsky and E. Millan, "User models for adaptive hypermedia and adaptive educational systems," in The Adaptive Web, Springer, 2007, pp. 3–53.</w:t>
      </w:r>
    </w:p>
    <w:p/>
    <w:sectPr>
      <w:pgSz w:w="11906" w:h="16838"/>
      <w:pgMar w:top="1080" w:right="734" w:bottom="1080" w:left="73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0"/>
        <w:szCs w:val="20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Calibri" w:eastAsia="Calibri" w:hAnsi="Calibri" w:cs="Calibri"/>
      <w:sz w:val="20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15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