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72067" w14:textId="03E49EFA" w:rsidR="00286EAF" w:rsidRPr="00F2208B" w:rsidRDefault="00F12802" w:rsidP="00286EAF">
      <w:pPr>
        <w:jc w:val="center"/>
        <w:rPr>
          <w:b/>
          <w:bCs/>
          <w:szCs w:val="28"/>
        </w:rPr>
      </w:pPr>
      <w:r w:rsidRPr="00F2208B">
        <w:rPr>
          <w:b/>
          <w:bCs/>
          <w:szCs w:val="28"/>
        </w:rPr>
        <w:t>Structured Hybrid Project Report – Fall 2020</w:t>
      </w:r>
    </w:p>
    <w:p w14:paraId="31859A06" w14:textId="6C01A93C" w:rsidR="00F12802" w:rsidRPr="00F2208B" w:rsidRDefault="00286EAF" w:rsidP="00F34405">
      <w:pPr>
        <w:jc w:val="center"/>
        <w:rPr>
          <w:b/>
          <w:bCs/>
          <w:szCs w:val="28"/>
        </w:rPr>
      </w:pPr>
      <w:r w:rsidRPr="00F2208B">
        <w:rPr>
          <w:b/>
          <w:bCs/>
          <w:szCs w:val="28"/>
        </w:rPr>
        <w:t xml:space="preserve">Group Members: </w:t>
      </w:r>
      <w:r w:rsidR="00F12802" w:rsidRPr="00F2208B">
        <w:rPr>
          <w:b/>
          <w:bCs/>
          <w:szCs w:val="28"/>
        </w:rPr>
        <w:t>Vaishali Devanand (vhd2107)</w:t>
      </w:r>
      <w:r w:rsidRPr="00F2208B">
        <w:rPr>
          <w:b/>
          <w:bCs/>
          <w:szCs w:val="28"/>
        </w:rPr>
        <w:t>, Abhishek Mukherjee (am</w:t>
      </w:r>
      <w:r w:rsidR="00F34405" w:rsidRPr="00F2208B">
        <w:rPr>
          <w:b/>
          <w:bCs/>
          <w:szCs w:val="28"/>
        </w:rPr>
        <w:t>5285</w:t>
      </w:r>
      <w:r w:rsidRPr="00F2208B">
        <w:rPr>
          <w:b/>
          <w:bCs/>
          <w:szCs w:val="28"/>
        </w:rPr>
        <w:t>),</w:t>
      </w:r>
      <w:r w:rsidR="00F34405" w:rsidRPr="00F2208B">
        <w:rPr>
          <w:b/>
          <w:bCs/>
          <w:szCs w:val="28"/>
        </w:rPr>
        <w:t xml:space="preserve"> </w:t>
      </w:r>
      <w:r w:rsidR="005E7CDA" w:rsidRPr="00F2208B">
        <w:rPr>
          <w:b/>
          <w:bCs/>
          <w:szCs w:val="28"/>
        </w:rPr>
        <w:t xml:space="preserve">Harsh </w:t>
      </w:r>
      <w:proofErr w:type="gramStart"/>
      <w:r w:rsidR="005E7CDA" w:rsidRPr="00F2208B">
        <w:rPr>
          <w:b/>
          <w:bCs/>
          <w:szCs w:val="28"/>
        </w:rPr>
        <w:t>Tuli</w:t>
      </w:r>
      <w:r w:rsidR="00F34405" w:rsidRPr="00F2208B">
        <w:rPr>
          <w:b/>
          <w:bCs/>
          <w:szCs w:val="28"/>
        </w:rPr>
        <w:t>(</w:t>
      </w:r>
      <w:proofErr w:type="gramEnd"/>
      <w:r w:rsidR="00F34405" w:rsidRPr="00F2208B">
        <w:rPr>
          <w:b/>
          <w:bCs/>
          <w:szCs w:val="28"/>
        </w:rPr>
        <w:t>)</w:t>
      </w:r>
    </w:p>
    <w:p w14:paraId="6296FF53" w14:textId="77777777" w:rsidR="005E7CDA" w:rsidRPr="00F2208B" w:rsidRDefault="005E7CDA" w:rsidP="00F2208B">
      <w:pPr>
        <w:rPr>
          <w:szCs w:val="28"/>
        </w:rPr>
      </w:pPr>
    </w:p>
    <w:p w14:paraId="625B300D" w14:textId="390A3B8C" w:rsidR="00F12802" w:rsidRPr="00F2208B" w:rsidRDefault="00F12802" w:rsidP="00F2208B">
      <w:pPr>
        <w:pStyle w:val="Heading1"/>
      </w:pPr>
      <w:r w:rsidRPr="00F2208B">
        <w:t>Introduction:</w:t>
      </w:r>
    </w:p>
    <w:p w14:paraId="589B4831" w14:textId="0DC5E364" w:rsidR="00F12802" w:rsidRPr="00F2208B" w:rsidRDefault="00F12802">
      <w:pPr>
        <w:rPr>
          <w:szCs w:val="28"/>
        </w:rPr>
      </w:pPr>
      <w:r w:rsidRPr="00F2208B">
        <w:rPr>
          <w:szCs w:val="28"/>
        </w:rPr>
        <w:t xml:space="preserve">In this project, we will try to price a hybrid derivative contract paying </w:t>
      </w:r>
    </w:p>
    <w:p w14:paraId="5999DC0B" w14:textId="2138065D" w:rsidR="00F12802" w:rsidRPr="00F2208B" w:rsidRDefault="004425AB">
      <w:pPr>
        <w:rPr>
          <w:rFonts w:cstheme="minorHAnsi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theme="minorHAnsi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8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8"/>
                        </w:rPr>
                        <m:t>0,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8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8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8"/>
                            </w:rPr>
                            <m:t>-k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8"/>
                        </w:rPr>
                        <m:t>.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8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Cs w:val="28"/>
                                        </w:rPr>
                                        <m:t>T-Δ, T-Δ,T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Cs w:val="28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Cs w:val="28"/>
                                        </w:rPr>
                                        <m:t>0,T-Δ,T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inorHAnsi"/>
                  <w:szCs w:val="28"/>
                </w:rPr>
                <m:t>,</m:t>
              </m:r>
            </m:fName>
            <m:e/>
          </m:func>
          <m:r>
            <m:rPr>
              <m:sty m:val="p"/>
            </m:rPr>
            <w:rPr>
              <w:rFonts w:ascii="Cambria Math" w:hAnsi="Cambria Math" w:cstheme="minorHAnsi"/>
              <w:szCs w:val="28"/>
            </w:rPr>
            <w:br/>
          </m:r>
        </m:oMath>
      </m:oMathPara>
    </w:p>
    <w:p w14:paraId="23BB7401" w14:textId="695E0388" w:rsidR="00480FD3" w:rsidRPr="00F2208B" w:rsidRDefault="001D3750">
      <w:pPr>
        <w:rPr>
          <w:szCs w:val="28"/>
        </w:rPr>
      </w:pPr>
      <w:r w:rsidRPr="00F2208B">
        <w:rPr>
          <w:szCs w:val="28"/>
        </w:rPr>
        <w:t xml:space="preserve">with </w:t>
      </w:r>
    </w:p>
    <w:p w14:paraId="56BA68F3" w14:textId="0A31326B" w:rsidR="00480FD3" w:rsidRPr="00F2208B" w:rsidRDefault="00A16488" w:rsidP="00480FD3">
      <w:pPr>
        <w:pStyle w:val="ListParagraph"/>
        <w:numPr>
          <w:ilvl w:val="0"/>
          <w:numId w:val="1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F2208B">
        <w:rPr>
          <w:rFonts w:eastAsiaTheme="minorEastAsia"/>
          <w:szCs w:val="28"/>
        </w:rPr>
        <w:t xml:space="preserve"> </w:t>
      </w:r>
      <w:r w:rsidR="00480FD3" w:rsidRPr="00F2208B">
        <w:rPr>
          <w:szCs w:val="28"/>
        </w:rPr>
        <w:t xml:space="preserve">the STOXX50E spot price </w:t>
      </w:r>
      <w:proofErr w:type="spellStart"/>
      <w:r w:rsidR="00480FD3" w:rsidRPr="00F2208B">
        <w:rPr>
          <w:szCs w:val="28"/>
        </w:rPr>
        <w:t>quantoed</w:t>
      </w:r>
      <w:proofErr w:type="spellEnd"/>
      <w:r w:rsidR="00480FD3" w:rsidRPr="00F2208B">
        <w:rPr>
          <w:szCs w:val="28"/>
        </w:rPr>
        <w:t xml:space="preserve"> from EUR into USD</w:t>
      </w:r>
    </w:p>
    <w:p w14:paraId="1C67E1DB" w14:textId="36A0AA8A" w:rsidR="00A16488" w:rsidRPr="00F2208B" w:rsidRDefault="00CC1E60" w:rsidP="00480FD3">
      <w:pPr>
        <w:pStyle w:val="ListParagraph"/>
        <w:numPr>
          <w:ilvl w:val="0"/>
          <w:numId w:val="1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t, T-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</w:rPr>
              <m:t>, T</m:t>
            </m:r>
          </m:e>
        </m:d>
      </m:oMath>
      <w:r w:rsidR="00A16488" w:rsidRPr="00F2208B">
        <w:rPr>
          <w:rFonts w:eastAsiaTheme="minorEastAsia"/>
          <w:szCs w:val="28"/>
        </w:rPr>
        <w:t xml:space="preserve">, the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Δ</m:t>
        </m:r>
      </m:oMath>
      <w:r w:rsidRPr="00F2208B">
        <w:rPr>
          <w:rFonts w:eastAsiaTheme="minorEastAsia"/>
          <w:szCs w:val="28"/>
        </w:rPr>
        <w:t xml:space="preserve"> = 3-month USD LIBOR</w:t>
      </w:r>
      <w:r w:rsidR="00DF3B1A" w:rsidRPr="00F2208B">
        <w:rPr>
          <w:rFonts w:eastAsiaTheme="minorEastAsia"/>
          <w:szCs w:val="28"/>
        </w:rPr>
        <w:t xml:space="preserve"> </w:t>
      </w:r>
      <w:r w:rsidR="00286EAF" w:rsidRPr="00F2208B">
        <w:rPr>
          <w:rFonts w:eastAsiaTheme="minorEastAsia"/>
          <w:szCs w:val="28"/>
        </w:rPr>
        <w:t xml:space="preserve">rate observed on time T between </w:t>
      </w:r>
      <m:oMath>
        <m:r>
          <w:rPr>
            <w:rFonts w:ascii="Cambria Math" w:eastAsiaTheme="minorEastAsia" w:hAnsi="Cambria Math"/>
            <w:szCs w:val="28"/>
          </w:rPr>
          <m:t>T-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Δ</m:t>
        </m:r>
      </m:oMath>
      <w:r w:rsidR="00286EAF" w:rsidRPr="00F2208B">
        <w:rPr>
          <w:rFonts w:eastAsiaTheme="minorEastAsia"/>
          <w:szCs w:val="28"/>
        </w:rPr>
        <w:t xml:space="preserve"> and T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w:br/>
        </m:r>
      </m:oMath>
      <w:r w:rsidR="00DF3B1A" w:rsidRPr="00F2208B">
        <w:rPr>
          <w:rFonts w:eastAsiaTheme="minorEastAsia"/>
          <w:szCs w:val="28"/>
        </w:rPr>
        <w:t xml:space="preserve"> at time t </w:t>
      </w:r>
    </w:p>
    <w:p w14:paraId="06822C3F" w14:textId="2177BA4A" w:rsidR="00CC1E60" w:rsidRPr="00F2208B" w:rsidRDefault="00CC1E60" w:rsidP="00480FD3">
      <w:pPr>
        <w:pStyle w:val="ListParagraph"/>
        <w:numPr>
          <w:ilvl w:val="0"/>
          <w:numId w:val="1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F2208B">
        <w:rPr>
          <w:rFonts w:eastAsiaTheme="minorEastAsia"/>
          <w:szCs w:val="28"/>
        </w:rPr>
        <w:t xml:space="preserve">, the expiration </w:t>
      </w:r>
      <w:proofErr w:type="gramStart"/>
      <w:r w:rsidRPr="00F2208B">
        <w:rPr>
          <w:rFonts w:eastAsiaTheme="minorEastAsia"/>
          <w:szCs w:val="28"/>
        </w:rPr>
        <w:t>date</w:t>
      </w:r>
      <w:proofErr w:type="gramEnd"/>
    </w:p>
    <w:p w14:paraId="09326BB9" w14:textId="2691BE52" w:rsidR="00CC1E60" w:rsidRPr="00F2208B" w:rsidRDefault="00CC1E60" w:rsidP="00480FD3">
      <w:pPr>
        <w:pStyle w:val="ListParagraph"/>
        <w:numPr>
          <w:ilvl w:val="0"/>
          <w:numId w:val="1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k, k'</m:t>
        </m:r>
      </m:oMath>
      <w:r w:rsidRPr="00F2208B">
        <w:rPr>
          <w:rFonts w:eastAsiaTheme="minorEastAsia"/>
          <w:szCs w:val="28"/>
        </w:rPr>
        <w:t>, given relative</w:t>
      </w:r>
      <w:r w:rsidR="004861D9" w:rsidRPr="00F2208B">
        <w:rPr>
          <w:rFonts w:eastAsiaTheme="minorEastAsia"/>
          <w:szCs w:val="28"/>
        </w:rPr>
        <w:t xml:space="preserve"> strike prices</w:t>
      </w:r>
    </w:p>
    <w:p w14:paraId="1D7D9D9E" w14:textId="0FD12003" w:rsidR="00F12802" w:rsidRPr="00F2208B" w:rsidRDefault="00F12802" w:rsidP="00F2208B">
      <w:pPr>
        <w:pStyle w:val="Heading1"/>
      </w:pPr>
      <w:r w:rsidRPr="00F2208B">
        <w:t>Assumptions:</w:t>
      </w:r>
    </w:p>
    <w:p w14:paraId="64C5DD1E" w14:textId="2E225063" w:rsidR="00CC1E60" w:rsidRPr="00F2208B" w:rsidRDefault="00CC1E60">
      <w:pPr>
        <w:rPr>
          <w:color w:val="000000"/>
          <w:szCs w:val="28"/>
        </w:rPr>
      </w:pPr>
      <w:r w:rsidRPr="00F2208B">
        <w:rPr>
          <w:color w:val="000000"/>
          <w:szCs w:val="28"/>
        </w:rPr>
        <w:t>In the given payoff above, the stock price S</w:t>
      </w:r>
      <w:r w:rsidRPr="00F2208B">
        <w:rPr>
          <w:color w:val="000000"/>
          <w:szCs w:val="28"/>
          <w:vertAlign w:val="subscript"/>
        </w:rPr>
        <w:t>T</w:t>
      </w:r>
      <w:r w:rsidRPr="00F2208B">
        <w:rPr>
          <w:color w:val="000000"/>
          <w:szCs w:val="28"/>
        </w:rPr>
        <w:t xml:space="preserve"> is denominated in</w:t>
      </w:r>
      <w:r w:rsidR="00286EAF" w:rsidRPr="00F2208B">
        <w:rPr>
          <w:color w:val="000000"/>
          <w:szCs w:val="28"/>
        </w:rPr>
        <w:t xml:space="preserve"> USD, so we model the stock index price process in terms of USD risk-neutral measure. Note that if the STOXX50E prices where to be quoted in EUR, then price process would simply be a geometric </w:t>
      </w:r>
      <w:proofErr w:type="spellStart"/>
      <w:r w:rsidR="00286EAF" w:rsidRPr="00F2208B">
        <w:rPr>
          <w:color w:val="000000"/>
          <w:szCs w:val="28"/>
        </w:rPr>
        <w:t>brownian</w:t>
      </w:r>
      <w:proofErr w:type="spellEnd"/>
      <w:r w:rsidR="00286EAF" w:rsidRPr="00F2208B">
        <w:rPr>
          <w:color w:val="000000"/>
          <w:szCs w:val="28"/>
        </w:rPr>
        <w:t xml:space="preserve"> motion in terms of EUR risk neutral measure.</w:t>
      </w:r>
    </w:p>
    <w:p w14:paraId="7572BB75" w14:textId="23EC7DF8" w:rsidR="005E7CDA" w:rsidRPr="00F2208B" w:rsidRDefault="005E7CDA">
      <w:pPr>
        <w:rPr>
          <w:color w:val="000000"/>
          <w:szCs w:val="28"/>
        </w:rPr>
      </w:pPr>
      <w:r w:rsidRPr="00F2208B">
        <w:rPr>
          <w:color w:val="000000"/>
          <w:szCs w:val="28"/>
        </w:rPr>
        <w:t>We also assume that foreign interest rate (in this case EUR) is deterministic</w:t>
      </w:r>
    </w:p>
    <w:p w14:paraId="7D5B22A5" w14:textId="2C4D0E4D" w:rsidR="005E7CDA" w:rsidRPr="00F2208B" w:rsidRDefault="005E7CDA">
      <w:pPr>
        <w:rPr>
          <w:color w:val="000000"/>
          <w:szCs w:val="28"/>
        </w:rPr>
      </w:pPr>
    </w:p>
    <w:p w14:paraId="232A6B47" w14:textId="61484F97" w:rsidR="005E7CDA" w:rsidRPr="00F2208B" w:rsidRDefault="005E7CDA">
      <w:pPr>
        <w:rPr>
          <w:color w:val="000000"/>
          <w:szCs w:val="28"/>
        </w:rPr>
      </w:pPr>
      <w:r w:rsidRPr="00F2208B">
        <w:rPr>
          <w:color w:val="000000"/>
          <w:szCs w:val="28"/>
        </w:rPr>
        <w:t xml:space="preserve">Next, </w:t>
      </w:r>
    </w:p>
    <w:p w14:paraId="1855DD88" w14:textId="312058B7" w:rsidR="00CC1E60" w:rsidRPr="00F2208B" w:rsidRDefault="00CC1E60">
      <w:pPr>
        <w:rPr>
          <w:color w:val="000000"/>
          <w:szCs w:val="28"/>
        </w:rPr>
      </w:pPr>
    </w:p>
    <w:p w14:paraId="2B5F6419" w14:textId="1FF67942" w:rsidR="00F12802" w:rsidRPr="00F2208B" w:rsidRDefault="00F12802" w:rsidP="00F2208B">
      <w:pPr>
        <w:pStyle w:val="Heading1"/>
      </w:pPr>
      <w:r w:rsidRPr="00F2208B">
        <w:t>Methodology:</w:t>
      </w:r>
      <w:r w:rsidR="00A16488" w:rsidRPr="00F2208B">
        <w:t xml:space="preserve"> </w:t>
      </w:r>
    </w:p>
    <w:p w14:paraId="4D9690F3" w14:textId="07825591" w:rsidR="00CD0E02" w:rsidRPr="00F2208B" w:rsidRDefault="00CD0E02" w:rsidP="00F2208B">
      <w:pPr>
        <w:pStyle w:val="Heading2"/>
      </w:pPr>
      <w:r w:rsidRPr="00F2208B">
        <w:t xml:space="preserve">Stochastic processes for modelling a hybrid equity index/exchange </w:t>
      </w:r>
      <w:proofErr w:type="gramStart"/>
      <w:r w:rsidRPr="00F2208B">
        <w:t>rates</w:t>
      </w:r>
      <w:proofErr w:type="gramEnd"/>
      <w:r w:rsidRPr="00F2208B">
        <w:t>:</w:t>
      </w:r>
    </w:p>
    <w:p w14:paraId="0BD07A15" w14:textId="77777777" w:rsidR="00CD0E02" w:rsidRPr="00F2208B" w:rsidRDefault="00CD0E02" w:rsidP="00CD0E02">
      <w:pPr>
        <w:rPr>
          <w:color w:val="000000"/>
          <w:szCs w:val="28"/>
        </w:rPr>
      </w:pPr>
      <w:r w:rsidRPr="00F2208B">
        <w:rPr>
          <w:color w:val="000000"/>
          <w:szCs w:val="28"/>
        </w:rPr>
        <w:t>The first task here is to describe the stock price process as a GBM in terms of the USD risk neutral measure (this needs to be done as it is originally in the EUR currency). This is described the following process:</w:t>
      </w:r>
    </w:p>
    <w:p w14:paraId="57E83D9C" w14:textId="77777777" w:rsidR="00CD0E02" w:rsidRPr="00F2208B" w:rsidRDefault="00CD0E02" w:rsidP="00CD0E02">
      <w:pPr>
        <w:rPr>
          <w:szCs w:val="28"/>
        </w:rPr>
      </w:pPr>
    </w:p>
    <w:p w14:paraId="03907C8A" w14:textId="77777777" w:rsidR="00CD0E02" w:rsidRPr="00F2208B" w:rsidRDefault="004425AB" w:rsidP="00CD0E02">
      <w:pPr>
        <w:rPr>
          <w:rFonts w:eastAsiaTheme="minorEastAsia"/>
          <w:color w:val="000000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dS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sx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comp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dt+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comp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</m:sup>
              </m:sSup>
            </m:sup>
          </m:sSup>
        </m:oMath>
      </m:oMathPara>
    </w:p>
    <w:p w14:paraId="59067F11" w14:textId="77777777" w:rsidR="00CD0E02" w:rsidRPr="00F2208B" w:rsidRDefault="00CD0E02" w:rsidP="00CD0E02">
      <w:pPr>
        <w:rPr>
          <w:rFonts w:eastAsiaTheme="minorEastAsia"/>
          <w:color w:val="000000"/>
          <w:szCs w:val="28"/>
        </w:rPr>
      </w:pPr>
    </w:p>
    <w:p w14:paraId="69458D35" w14:textId="77777777" w:rsidR="00CD0E02" w:rsidRPr="00F2208B" w:rsidRDefault="00CD0E02" w:rsidP="00CD0E02">
      <w:pPr>
        <w:rPr>
          <w:rFonts w:eastAsiaTheme="minorEastAsia"/>
          <w:color w:val="000000"/>
          <w:szCs w:val="28"/>
        </w:rPr>
      </w:pPr>
      <w:r w:rsidRPr="00F2208B">
        <w:rPr>
          <w:rFonts w:eastAsiaTheme="minorEastAsia"/>
          <w:color w:val="000000"/>
          <w:szCs w:val="28"/>
        </w:rPr>
        <w:t xml:space="preserve">where  </w:t>
      </w:r>
    </w:p>
    <w:p w14:paraId="2C4728E2" w14:textId="00A9BC7C" w:rsidR="00CD0E02" w:rsidRPr="00F2208B" w:rsidRDefault="00157731" w:rsidP="00CD0E02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en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bscript"/>
                <w:lang w:eastAsia="en-IN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eastAsia="en-IN"/>
          </w:rPr>
          <m:t xml:space="preserve"> </m:t>
        </m:r>
      </m:oMath>
      <w:r w:rsidR="00CD0E02" w:rsidRPr="00F2208B">
        <w:rPr>
          <w:color w:val="000000"/>
          <w:szCs w:val="28"/>
        </w:rPr>
        <w:t>is the foreign interest rate which is deterministic,</w:t>
      </w:r>
    </w:p>
    <w:p w14:paraId="40F83EE4" w14:textId="7A7ACE6B" w:rsidR="00CD0E02" w:rsidRPr="00F2208B" w:rsidRDefault="00157731" w:rsidP="00CD0E02">
      <w:pPr>
        <w:spacing w:after="0" w:line="240" w:lineRule="auto"/>
        <w:ind w:firstLine="720"/>
        <w:jc w:val="both"/>
        <w:rPr>
          <w:color w:val="00000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en-IN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bscript"/>
                <w:lang w:eastAsia="en-IN"/>
              </w:rPr>
              <m:t>sx</m:t>
            </m:r>
          </m:sub>
        </m:sSub>
      </m:oMath>
      <w:r w:rsidR="00CD0E02" w:rsidRPr="00F2208B">
        <w:rPr>
          <w:rFonts w:eastAsia="Times New Roman" w:cs="Times New Roman"/>
          <w:color w:val="000000"/>
          <w:szCs w:val="28"/>
          <w:lang w:eastAsia="en-IN"/>
        </w:rPr>
        <w:t xml:space="preserve"> </w:t>
      </w:r>
      <w:r w:rsidR="00CD0E02" w:rsidRPr="00F2208B">
        <w:rPr>
          <w:color w:val="000000"/>
          <w:szCs w:val="28"/>
        </w:rPr>
        <w:t>is the correlation of STOXX50E market and USD EUR exchange rate</w:t>
      </w:r>
    </w:p>
    <w:p w14:paraId="0E919409" w14:textId="40F9AD19" w:rsidR="00CD0E02" w:rsidRPr="00F2208B" w:rsidRDefault="00157731" w:rsidP="00CD0E02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en-I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en-I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bscript"/>
                <w:lang w:eastAsia="en-IN"/>
              </w:rPr>
              <m:t>x</m:t>
            </m:r>
          </m:sub>
        </m:sSub>
      </m:oMath>
      <w:r w:rsidR="00CD0E02" w:rsidRPr="00F2208B">
        <w:rPr>
          <w:rFonts w:eastAsia="Times New Roman" w:cs="Times New Roman"/>
          <w:color w:val="000000"/>
          <w:szCs w:val="28"/>
          <w:lang w:eastAsia="en-IN"/>
        </w:rPr>
        <w:t xml:space="preserve"> </w:t>
      </w:r>
      <w:r w:rsidR="00CD0E02" w:rsidRPr="00F2208B">
        <w:rPr>
          <w:color w:val="000000"/>
          <w:szCs w:val="28"/>
        </w:rPr>
        <w:t>is</w:t>
      </w:r>
      <w:r w:rsidR="00CD0E02" w:rsidRPr="00F2208B">
        <w:rPr>
          <w:rFonts w:eastAsia="Times New Roman" w:cs="Times New Roman"/>
          <w:color w:val="000000"/>
          <w:szCs w:val="28"/>
          <w:lang w:eastAsia="en-IN"/>
        </w:rPr>
        <w:t xml:space="preserve"> </w:t>
      </w:r>
      <w:r w:rsidR="00CD0E02" w:rsidRPr="00F2208B">
        <w:rPr>
          <w:color w:val="000000"/>
          <w:szCs w:val="28"/>
        </w:rPr>
        <w:t xml:space="preserve">the exchange rate vol of USD EUR exchange </w:t>
      </w:r>
      <w:proofErr w:type="gramStart"/>
      <w:r w:rsidR="00CD0E02" w:rsidRPr="00F2208B">
        <w:rPr>
          <w:color w:val="000000"/>
          <w:szCs w:val="28"/>
        </w:rPr>
        <w:t>rate</w:t>
      </w:r>
      <w:proofErr w:type="gramEnd"/>
    </w:p>
    <w:p w14:paraId="01E8E3A2" w14:textId="064DC2B9" w:rsidR="00CD0E02" w:rsidRPr="00F2208B" w:rsidRDefault="00157731" w:rsidP="00CD0E02">
      <w:pPr>
        <w:ind w:firstLine="720"/>
        <w:rPr>
          <w:color w:val="00000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en-IN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en-I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vertAlign w:val="subscript"/>
                <w:lang w:eastAsia="en-IN"/>
              </w:rPr>
              <m:t>comp</m:t>
            </m:r>
          </m:sub>
        </m:sSub>
      </m:oMath>
      <w:r>
        <w:rPr>
          <w:rFonts w:eastAsia="Times New Roman" w:cs="Times New Roman"/>
          <w:color w:val="000000"/>
          <w:szCs w:val="28"/>
          <w:vertAlign w:val="subscript"/>
          <w:lang w:eastAsia="en-IN"/>
        </w:rPr>
        <w:t xml:space="preserve"> </w:t>
      </w:r>
      <w:r w:rsidR="00CD0E02" w:rsidRPr="00F2208B">
        <w:rPr>
          <w:rFonts w:eastAsia="Times New Roman" w:cs="Times New Roman"/>
          <w:color w:val="000000"/>
          <w:szCs w:val="28"/>
          <w:lang w:eastAsia="en-IN"/>
        </w:rPr>
        <w:t xml:space="preserve"> </w:t>
      </w:r>
      <w:r w:rsidR="00CD0E02" w:rsidRPr="00F2208B">
        <w:rPr>
          <w:color w:val="000000"/>
          <w:szCs w:val="28"/>
        </w:rPr>
        <w:t>is the composite vol as elaborated below</w:t>
      </w:r>
    </w:p>
    <w:p w14:paraId="5E716078" w14:textId="77777777" w:rsidR="00CD0E02" w:rsidRPr="00F2208B" w:rsidRDefault="00CD0E02" w:rsidP="00CD0E02">
      <w:pPr>
        <w:ind w:firstLine="720"/>
        <w:rPr>
          <w:color w:val="000000"/>
          <w:szCs w:val="28"/>
        </w:rPr>
      </w:pPr>
    </w:p>
    <w:p w14:paraId="3E8EB24A" w14:textId="77777777" w:rsidR="00CD0E02" w:rsidRPr="00F2208B" w:rsidRDefault="004425AB" w:rsidP="00CD0E02">
      <w:pPr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comp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pb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s,pb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sub>
          </m:sSub>
        </m:oMath>
      </m:oMathPara>
    </w:p>
    <w:p w14:paraId="202A5067" w14:textId="090B68A0" w:rsidR="00CD0E02" w:rsidRPr="00F2208B" w:rsidRDefault="00CD0E02" w:rsidP="00F2208B">
      <w:pPr>
        <w:pStyle w:val="Heading2"/>
      </w:pPr>
      <w:r w:rsidRPr="00F2208B">
        <w:t>The exchange rate process is given by below:</w:t>
      </w:r>
    </w:p>
    <w:p w14:paraId="15B97B86" w14:textId="08D7C05B" w:rsidR="00CD0E02" w:rsidRPr="00F2208B" w:rsidRDefault="004425AB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 xml:space="preserve"> dt+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 xml:space="preserve"> d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</m:t>
              </m:r>
            </m:sub>
          </m:sSub>
        </m:oMath>
      </m:oMathPara>
    </w:p>
    <w:p w14:paraId="19A2B140" w14:textId="74723E89" w:rsidR="002918F5" w:rsidRPr="00F2208B" w:rsidRDefault="002918F5">
      <w:pPr>
        <w:rPr>
          <w:szCs w:val="28"/>
        </w:rPr>
      </w:pPr>
      <w:r w:rsidRPr="00F2208B">
        <w:rPr>
          <w:szCs w:val="28"/>
        </w:rPr>
        <w:t xml:space="preserve">We model USD-3month LIBOR short rate either using </w:t>
      </w:r>
      <w:proofErr w:type="spellStart"/>
      <w:r w:rsidRPr="00F2208B">
        <w:rPr>
          <w:szCs w:val="28"/>
        </w:rPr>
        <w:t>Vasicek</w:t>
      </w:r>
      <w:proofErr w:type="spellEnd"/>
      <w:r w:rsidRPr="00F2208B">
        <w:rPr>
          <w:szCs w:val="28"/>
        </w:rPr>
        <w:t xml:space="preserve"> or 2-factor Hull-White model:</w:t>
      </w:r>
    </w:p>
    <w:p w14:paraId="5DD616D0" w14:textId="79360BF1" w:rsidR="006F3370" w:rsidRPr="00F2208B" w:rsidRDefault="006F3370">
      <w:pPr>
        <w:rPr>
          <w:szCs w:val="28"/>
        </w:rPr>
      </w:pPr>
    </w:p>
    <w:p w14:paraId="29750959" w14:textId="608B543C" w:rsidR="006F3370" w:rsidRPr="00F2208B" w:rsidRDefault="006F3370" w:rsidP="00F2208B">
      <w:pPr>
        <w:pStyle w:val="Heading2"/>
      </w:pPr>
      <w:proofErr w:type="spellStart"/>
      <w:r w:rsidRPr="00F2208B">
        <w:t>Vasicek</w:t>
      </w:r>
      <w:proofErr w:type="spellEnd"/>
      <w:r w:rsidRPr="00F2208B">
        <w:t xml:space="preserve"> model:</w:t>
      </w:r>
    </w:p>
    <w:p w14:paraId="5BDE9D99" w14:textId="1D0067C7" w:rsidR="006F3370" w:rsidRPr="00F2208B" w:rsidRDefault="006F3370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=a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dt+σd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p>
            </m:e>
            <m:sup>
              <m:r>
                <w:rPr>
                  <w:rFonts w:ascii="Cambria Math" w:hAnsi="Cambria Math"/>
                  <w:szCs w:val="28"/>
                </w:rPr>
                <m:t>d</m:t>
              </m:r>
            </m:sup>
          </m:sSup>
        </m:oMath>
      </m:oMathPara>
    </w:p>
    <w:p w14:paraId="0641EF92" w14:textId="5768B625" w:rsidR="006F3370" w:rsidRPr="00F2208B" w:rsidRDefault="006F3370" w:rsidP="00F2208B">
      <w:pPr>
        <w:pStyle w:val="Heading2"/>
      </w:pPr>
      <w:r w:rsidRPr="00F2208B">
        <w:t>2 – factor Hull-White model:</w:t>
      </w:r>
    </w:p>
    <w:p w14:paraId="67209CAE" w14:textId="2E418C94" w:rsidR="006F3370" w:rsidRPr="00F2208B" w:rsidRDefault="006F3370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-b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)dt+σd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Q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Cs w:val="28"/>
                </w:rPr>
                <m:t>d</m:t>
              </m:r>
            </m:sup>
          </m:sSup>
        </m:oMath>
      </m:oMathPara>
    </w:p>
    <w:p w14:paraId="5475F173" w14:textId="4BBCBB44" w:rsidR="006F3370" w:rsidRPr="00F2208B" w:rsidRDefault="006F3370">
      <w:pPr>
        <w:rPr>
          <w:rFonts w:eastAsiaTheme="minorEastAsia"/>
          <w:szCs w:val="28"/>
        </w:rPr>
      </w:pPr>
    </w:p>
    <w:p w14:paraId="22690E86" w14:textId="77777777" w:rsidR="006F3370" w:rsidRPr="00F2208B" w:rsidRDefault="006F3370">
      <w:pPr>
        <w:rPr>
          <w:szCs w:val="28"/>
        </w:rPr>
      </w:pPr>
    </w:p>
    <w:p w14:paraId="7F614F44" w14:textId="3EF87966" w:rsidR="006F3370" w:rsidRPr="00F2208B" w:rsidRDefault="006F3370">
      <w:pPr>
        <w:rPr>
          <w:szCs w:val="28"/>
        </w:rPr>
      </w:pPr>
      <w:r w:rsidRPr="00F2208B">
        <w:rPr>
          <w:szCs w:val="28"/>
        </w:rPr>
        <w:t xml:space="preserve">The Hull-white model has a structure similar to </w:t>
      </w:r>
      <w:proofErr w:type="spellStart"/>
      <w:r w:rsidRPr="00F2208B">
        <w:rPr>
          <w:szCs w:val="28"/>
        </w:rPr>
        <w:t>Vacisek</w:t>
      </w:r>
      <w:proofErr w:type="spellEnd"/>
      <w:r w:rsidRPr="00F2208B">
        <w:rPr>
          <w:szCs w:val="28"/>
        </w:rPr>
        <w:t xml:space="preserve"> model but the difference is that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</m:oMath>
      <w:r w:rsidRPr="00F2208B">
        <w:rPr>
          <w:szCs w:val="28"/>
        </w:rPr>
        <w:t xml:space="preserve"> is time-dependent variable in the Hull-White model to make it fit the current term structure.</w:t>
      </w:r>
    </w:p>
    <w:p w14:paraId="2CAA4D4E" w14:textId="77777777" w:rsidR="006F3370" w:rsidRPr="00F2208B" w:rsidRDefault="006F3370">
      <w:pPr>
        <w:rPr>
          <w:szCs w:val="28"/>
        </w:rPr>
      </w:pPr>
    </w:p>
    <w:p w14:paraId="21795329" w14:textId="087CA80E" w:rsidR="002918F5" w:rsidRPr="00F2208B" w:rsidRDefault="00BD5D5E" w:rsidP="00F2208B">
      <w:pPr>
        <w:pStyle w:val="Heading1"/>
      </w:pPr>
      <w:r w:rsidRPr="00F2208B">
        <w:t>Model calibration</w:t>
      </w:r>
      <w:r w:rsidR="00157731">
        <w:t xml:space="preserve"> and Simulation</w:t>
      </w:r>
      <w:r w:rsidRPr="00F2208B">
        <w:t xml:space="preserve">: </w:t>
      </w:r>
    </w:p>
    <w:p w14:paraId="40189D87" w14:textId="6EF697B5" w:rsidR="00DF3B1A" w:rsidRPr="00F2208B" w:rsidRDefault="00DF3B1A" w:rsidP="00F2208B">
      <w:pPr>
        <w:pStyle w:val="Heading2"/>
      </w:pPr>
      <w:r w:rsidRPr="00F2208B">
        <w:t>Equity/FX model:</w:t>
      </w:r>
    </w:p>
    <w:p w14:paraId="2880D9A7" w14:textId="0433BAD0" w:rsidR="00BD5D5E" w:rsidRPr="00F2208B" w:rsidRDefault="00BD5D5E">
      <w:pPr>
        <w:rPr>
          <w:szCs w:val="28"/>
        </w:rPr>
      </w:pPr>
      <w:r w:rsidRPr="00F2208B">
        <w:rPr>
          <w:szCs w:val="28"/>
        </w:rPr>
        <w:t xml:space="preserve">We use historical data </w:t>
      </w:r>
      <w:r w:rsidR="00DF3B1A" w:rsidRPr="00F2208B">
        <w:rPr>
          <w:szCs w:val="28"/>
        </w:rPr>
        <w:t xml:space="preserve">of EUR/USD rates and STOXX50E prices </w:t>
      </w:r>
      <w:r w:rsidRPr="00F2208B">
        <w:rPr>
          <w:szCs w:val="28"/>
        </w:rPr>
        <w:t>to calibrate the equity/FX model</w:t>
      </w:r>
    </w:p>
    <w:p w14:paraId="360F63BE" w14:textId="79B66E83" w:rsidR="00BD5D5E" w:rsidRDefault="0081671E">
      <w:pPr>
        <w:rPr>
          <w:szCs w:val="28"/>
        </w:rPr>
      </w:pPr>
      <w:r w:rsidRPr="00F2208B">
        <w:rPr>
          <w:noProof/>
          <w:szCs w:val="28"/>
        </w:rPr>
        <w:lastRenderedPageBreak/>
        <w:drawing>
          <wp:inline distT="0" distB="0" distL="0" distR="0" wp14:anchorId="455E1F21" wp14:editId="1D17B8C9">
            <wp:extent cx="5504447" cy="2906514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462" cy="29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A248" w14:textId="20F08664" w:rsidR="00157731" w:rsidRDefault="00157731">
      <w:pPr>
        <w:rPr>
          <w:szCs w:val="28"/>
        </w:rPr>
      </w:pPr>
    </w:p>
    <w:p w14:paraId="466062D3" w14:textId="77777777" w:rsidR="00157731" w:rsidRDefault="00157731">
      <w:pPr>
        <w:rPr>
          <w:szCs w:val="28"/>
        </w:rPr>
      </w:pPr>
    </w:p>
    <w:p w14:paraId="4158E96D" w14:textId="747CFB02" w:rsidR="00157731" w:rsidRDefault="00157731">
      <w:pPr>
        <w:rPr>
          <w:szCs w:val="28"/>
        </w:rPr>
      </w:pPr>
      <w:r>
        <w:rPr>
          <w:szCs w:val="28"/>
        </w:rPr>
        <w:t>Simulated paths of STOXX50E from GBM model:</w:t>
      </w:r>
    </w:p>
    <w:p w14:paraId="22C76896" w14:textId="4E3F484E" w:rsidR="00157731" w:rsidRPr="00F2208B" w:rsidRDefault="00157731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6CC5C55B" wp14:editId="09F1F28E">
            <wp:extent cx="5731510" cy="3265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F0BC" w14:textId="0526E2AF" w:rsidR="004861D9" w:rsidRPr="00F2208B" w:rsidRDefault="004861D9">
      <w:pPr>
        <w:rPr>
          <w:szCs w:val="28"/>
        </w:rPr>
      </w:pPr>
    </w:p>
    <w:p w14:paraId="3FD304A7" w14:textId="67BCC8D3" w:rsidR="00DF3B1A" w:rsidRDefault="00DF3B1A" w:rsidP="00F2208B">
      <w:pPr>
        <w:pStyle w:val="Heading2"/>
      </w:pPr>
      <w:r w:rsidRPr="00F2208B">
        <w:t xml:space="preserve">Rates model: </w:t>
      </w:r>
    </w:p>
    <w:p w14:paraId="507129B5" w14:textId="2059E38A" w:rsidR="00157731" w:rsidRDefault="00157731" w:rsidP="00157731"/>
    <w:p w14:paraId="632D9BBF" w14:textId="531E0D16" w:rsidR="00157731" w:rsidRDefault="00157731" w:rsidP="00157731">
      <w:proofErr w:type="spellStart"/>
      <w:r>
        <w:t>Vasicek</w:t>
      </w:r>
      <w:proofErr w:type="spellEnd"/>
      <w:r>
        <w:t xml:space="preserve"> model:</w:t>
      </w:r>
    </w:p>
    <w:p w14:paraId="42E8E62D" w14:textId="1F54895E" w:rsidR="00157731" w:rsidRDefault="00157731" w:rsidP="00157731">
      <w:r>
        <w:t>Below is the chart of historical USD 3-month LIBOR rates</w:t>
      </w:r>
      <w:r w:rsidR="003D278E">
        <w:t>:</w:t>
      </w:r>
    </w:p>
    <w:p w14:paraId="09268C3B" w14:textId="330B8060" w:rsidR="003D278E" w:rsidRPr="00157731" w:rsidRDefault="003D278E" w:rsidP="00157731">
      <w:r>
        <w:rPr>
          <w:noProof/>
        </w:rPr>
        <w:lastRenderedPageBreak/>
        <w:drawing>
          <wp:inline distT="0" distB="0" distL="0" distR="0" wp14:anchorId="5B48A2A3" wp14:editId="025F3CB2">
            <wp:extent cx="5731510" cy="3305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04B" w14:textId="1AA81AFC" w:rsidR="00157731" w:rsidRDefault="00157731" w:rsidP="00157731"/>
    <w:p w14:paraId="3E1FF05E" w14:textId="6A7F9FEF" w:rsidR="003D278E" w:rsidRDefault="003D278E" w:rsidP="00157731">
      <w:r>
        <w:t>Simulated 3-month USD LIBOR rates:</w:t>
      </w:r>
    </w:p>
    <w:p w14:paraId="3D27718F" w14:textId="7FE3ABA9" w:rsidR="003D278E" w:rsidRDefault="003D278E" w:rsidP="00157731">
      <w:r>
        <w:rPr>
          <w:noProof/>
        </w:rPr>
        <w:drawing>
          <wp:inline distT="0" distB="0" distL="0" distR="0" wp14:anchorId="5C3D7A77" wp14:editId="5732C25A">
            <wp:extent cx="5731510" cy="3291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239B" w14:textId="41BA2D09" w:rsidR="00157731" w:rsidRPr="00157731" w:rsidRDefault="00157731" w:rsidP="00157731"/>
    <w:p w14:paraId="2D0EDCC5" w14:textId="3119BECE" w:rsidR="00DF3B1A" w:rsidRPr="00F2208B" w:rsidRDefault="00DF3B1A">
      <w:pPr>
        <w:rPr>
          <w:szCs w:val="28"/>
        </w:rPr>
      </w:pPr>
      <w:r w:rsidRPr="00F2208B">
        <w:rPr>
          <w:szCs w:val="28"/>
        </w:rPr>
        <w:t xml:space="preserve">For Hull-White model, the following equations get the closed-form solution of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T </m:t>
            </m:r>
          </m:sub>
        </m:sSub>
      </m:oMath>
    </w:p>
    <w:p w14:paraId="52DF137E" w14:textId="4AD470D2" w:rsidR="00DF3B1A" w:rsidRPr="00F2208B" w:rsidRDefault="00DF3B1A">
      <w:pPr>
        <w:rPr>
          <w:szCs w:val="28"/>
        </w:rPr>
      </w:pPr>
      <w:r w:rsidRPr="00F2208B">
        <w:rPr>
          <w:rFonts w:cs="Calibri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77582122" wp14:editId="57574A91">
            <wp:extent cx="3848100" cy="54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7A9A" w14:textId="5E836ACF" w:rsidR="004861D9" w:rsidRPr="00F2208B" w:rsidRDefault="004425AB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5E7CDA" w:rsidRPr="00F2208B">
        <w:rPr>
          <w:szCs w:val="28"/>
        </w:rPr>
        <w:t xml:space="preserve"> can be determined by the following calibration since we have the historical caplet prices </w:t>
      </w:r>
      <m:oMath>
        <m:r>
          <w:rPr>
            <w:rFonts w:ascii="Cambria Math" w:hAnsi="Cambria Math"/>
            <w:szCs w:val="28"/>
          </w:rPr>
          <m:t>c(t,T,K,S)</m:t>
        </m:r>
      </m:oMath>
    </w:p>
    <w:p w14:paraId="72A57D95" w14:textId="51CFBD08" w:rsidR="00F34405" w:rsidRPr="00F2208B" w:rsidRDefault="00F34405">
      <w:pPr>
        <w:rPr>
          <w:rFonts w:eastAsiaTheme="minorEastAsia"/>
          <w:szCs w:val="28"/>
        </w:rPr>
      </w:pPr>
    </w:p>
    <w:p w14:paraId="2993B825" w14:textId="11BAEE6B" w:rsidR="00F34405" w:rsidRPr="00F2208B" w:rsidRDefault="00F34405">
      <w:pPr>
        <w:rPr>
          <w:szCs w:val="28"/>
        </w:rPr>
      </w:pPr>
      <w:r w:rsidRPr="00F2208B">
        <w:rPr>
          <w:rFonts w:cs="Calibri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3099A49D" wp14:editId="239A28B8">
            <wp:extent cx="43815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2DB3" w14:textId="43B26E38" w:rsidR="00F34405" w:rsidRPr="00F2208B" w:rsidRDefault="00F34405">
      <w:pPr>
        <w:rPr>
          <w:szCs w:val="28"/>
        </w:rPr>
      </w:pPr>
      <w:r w:rsidRPr="00F2208B">
        <w:rPr>
          <w:szCs w:val="28"/>
        </w:rPr>
        <w:t>Now, the bond prices can be determined by the following affine rate model:</w:t>
      </w:r>
    </w:p>
    <w:p w14:paraId="3052CD1A" w14:textId="3B56A5B7" w:rsidR="00F34405" w:rsidRPr="00F2208B" w:rsidRDefault="00F34405">
      <w:pPr>
        <w:rPr>
          <w:szCs w:val="28"/>
        </w:rPr>
      </w:pPr>
      <w:r w:rsidRPr="00F2208B">
        <w:rPr>
          <w:rFonts w:cs="Calibri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56CA2105" wp14:editId="049D4857">
            <wp:extent cx="4267200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312E" w14:textId="4A2C4244" w:rsidR="00F34405" w:rsidRPr="00F2208B" w:rsidRDefault="00F34405">
      <w:pPr>
        <w:rPr>
          <w:szCs w:val="28"/>
        </w:rPr>
      </w:pPr>
      <w:r w:rsidRPr="00F2208B">
        <w:rPr>
          <w:rFonts w:cs="Calibri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12E22297" wp14:editId="6E5190C8">
            <wp:extent cx="40005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78F0" w14:textId="77777777" w:rsidR="00F34405" w:rsidRPr="00F2208B" w:rsidRDefault="00F34405">
      <w:pPr>
        <w:rPr>
          <w:szCs w:val="28"/>
        </w:rPr>
      </w:pPr>
    </w:p>
    <w:p w14:paraId="2B7CAE28" w14:textId="77777777" w:rsidR="004861D9" w:rsidRPr="00F2208B" w:rsidRDefault="004861D9" w:rsidP="00DD27C6">
      <w:pPr>
        <w:rPr>
          <w:szCs w:val="28"/>
        </w:rPr>
      </w:pPr>
      <w:r w:rsidRPr="00F2208B">
        <w:rPr>
          <w:szCs w:val="28"/>
        </w:rPr>
        <w:t>Now that we have the bond prices, we can derive the LIBOR rates as follows:</w:t>
      </w:r>
    </w:p>
    <w:p w14:paraId="128D914F" w14:textId="3E7E8D05" w:rsidR="004861D9" w:rsidRPr="004425AB" w:rsidRDefault="004861D9" w:rsidP="004861D9">
      <w:pPr>
        <w:rPr>
          <w:rFonts w:eastAsia="Times New Roman" w:cs="Times New Roman"/>
          <w:color w:val="000000"/>
          <w:szCs w:val="28"/>
          <w:lang w:eastAsia="en-IN"/>
        </w:rPr>
      </w:pPr>
      <w:r w:rsidRPr="00F2208B">
        <w:rPr>
          <w:rFonts w:eastAsia="Times New Roman" w:cs="Times New Roman"/>
          <w:szCs w:val="28"/>
          <w:lang w:eastAsia="en-IN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eastAsia="en-IN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en-IN"/>
                </w:rPr>
                <m:t>t,T,T+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en-IN"/>
                </w:rPr>
                <m:t>Δ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eastAsia="e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en-IN"/>
                    </w:rPr>
                    <m:t>t,T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en-IN"/>
                </w:rPr>
                <m:t>-P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en-IN"/>
                    </w:rPr>
                    <m:t>t,T+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en-IN"/>
                    </w:rPr>
                    <m:t>Δ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eastAsia="en-IN"/>
            </w:rPr>
            <m:t>/[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Cs w:val="28"/>
              <w:lang w:eastAsia="en-IN"/>
            </w:rPr>
            <m:t>Δ</m:t>
          </m:r>
          <m:r>
            <w:rPr>
              <w:rFonts w:ascii="Cambria Math" w:eastAsia="Times New Roman" w:hAnsi="Cambria Math" w:cs="Times New Roman"/>
              <w:color w:val="000000"/>
              <w:szCs w:val="28"/>
              <w:lang w:eastAsia="en-IN"/>
            </w:rPr>
            <m:t>*P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en-IN"/>
                </w:rPr>
                <m:t>t,T+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eastAsia="en-IN"/>
                </w:rPr>
                <m:t>Δ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eastAsia="en-IN"/>
            </w:rPr>
            <m:t>]</m:t>
          </m:r>
        </m:oMath>
      </m:oMathPara>
    </w:p>
    <w:p w14:paraId="17F4D701" w14:textId="77777777" w:rsidR="004425AB" w:rsidRPr="00F2208B" w:rsidRDefault="004425AB" w:rsidP="004861D9">
      <w:pPr>
        <w:rPr>
          <w:szCs w:val="28"/>
        </w:rPr>
      </w:pPr>
    </w:p>
    <w:p w14:paraId="5F0EC417" w14:textId="3256FAD8" w:rsidR="004861D9" w:rsidRPr="004425AB" w:rsidRDefault="004425AB" w:rsidP="004425AB">
      <w:pPr>
        <w:pStyle w:val="Heading1"/>
      </w:pPr>
      <w:r w:rsidRPr="004425AB">
        <w:t>Conclusion:</w:t>
      </w:r>
    </w:p>
    <w:p w14:paraId="2456C484" w14:textId="63C998F7" w:rsidR="004861D9" w:rsidRPr="00F2208B" w:rsidRDefault="004861D9">
      <w:pPr>
        <w:rPr>
          <w:szCs w:val="28"/>
        </w:rPr>
      </w:pPr>
      <w:r w:rsidRPr="00F2208B">
        <w:rPr>
          <w:szCs w:val="28"/>
        </w:rPr>
        <w:t xml:space="preserve">Finally, we run Monte Carlo simulation of </w:t>
      </w:r>
      <m:oMath>
        <m:r>
          <w:rPr>
            <w:rFonts w:ascii="Cambria Math" w:hAnsi="Cambria Math"/>
            <w:szCs w:val="28"/>
          </w:rPr>
          <m:t>S(T),</m:t>
        </m:r>
      </m:oMath>
      <w:r w:rsidR="005E7CDA" w:rsidRPr="00F2208B">
        <w:rPr>
          <w:rFonts w:eastAsiaTheme="minorEastAsia"/>
          <w:szCs w:val="28"/>
        </w:rPr>
        <w:t xml:space="preserve"> </w:t>
      </w:r>
      <w:r w:rsidRPr="00F2208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L(T-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, T-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</w:rPr>
          <m:t>, T)</m:t>
        </m:r>
      </m:oMath>
      <w:r w:rsidR="005E7CDA" w:rsidRPr="00F2208B">
        <w:rPr>
          <w:szCs w:val="28"/>
        </w:rPr>
        <w:t xml:space="preserve"> </w:t>
      </w:r>
      <w:r w:rsidRPr="00F2208B">
        <w:rPr>
          <w:szCs w:val="28"/>
        </w:rPr>
        <w:t xml:space="preserve">to obtain price </w:t>
      </w:r>
      <m:oMath>
        <m:r>
          <w:rPr>
            <w:rFonts w:ascii="Cambria Math" w:hAnsi="Cambria Math"/>
            <w:szCs w:val="28"/>
          </w:rPr>
          <m:t>p</m:t>
        </m:r>
      </m:oMath>
      <w:r w:rsidRPr="00F2208B">
        <w:rPr>
          <w:szCs w:val="28"/>
        </w:rPr>
        <w:t xml:space="preserve"> at time </w:t>
      </w:r>
      <m:oMath>
        <m:r>
          <w:rPr>
            <w:rFonts w:ascii="Cambria Math" w:hAnsi="Cambria Math"/>
            <w:szCs w:val="28"/>
          </w:rPr>
          <m:t>t= 0</m:t>
        </m:r>
      </m:oMath>
      <w:r w:rsidRPr="00F2208B">
        <w:rPr>
          <w:szCs w:val="28"/>
        </w:rPr>
        <w:t xml:space="preserve"> of the derivative contract which is given by</w:t>
      </w:r>
    </w:p>
    <w:p w14:paraId="41995F74" w14:textId="20A2AE51" w:rsidR="00F12802" w:rsidRPr="00F2208B" w:rsidRDefault="004861D9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p = E[exp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-rT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max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0</m:t>
                              </m:r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T-Δ, T-Δ,T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0,T-Δ,T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Cs w:val="28"/>
            </w:rPr>
            <m:t>]</m:t>
          </m:r>
        </m:oMath>
      </m:oMathPara>
    </w:p>
    <w:p w14:paraId="1197FCAD" w14:textId="0EC52881" w:rsidR="00F12802" w:rsidRPr="00F2208B" w:rsidRDefault="00F12802">
      <w:pPr>
        <w:rPr>
          <w:szCs w:val="28"/>
        </w:rPr>
      </w:pPr>
    </w:p>
    <w:p w14:paraId="3CAFA46C" w14:textId="5E9E566F" w:rsidR="00F12802" w:rsidRPr="00F2208B" w:rsidRDefault="00286EAF">
      <w:pPr>
        <w:rPr>
          <w:szCs w:val="28"/>
        </w:rPr>
      </w:pPr>
      <w:r w:rsidRPr="00F2208B">
        <w:rPr>
          <w:szCs w:val="28"/>
        </w:rPr>
        <w:t>Now the pricing engine takes</w:t>
      </w:r>
      <w:r w:rsidR="005E7CDA" w:rsidRPr="00F2208B">
        <w:rPr>
          <w:szCs w:val="28"/>
        </w:rPr>
        <w:t xml:space="preserve"> the following </w:t>
      </w:r>
      <w:r w:rsidRPr="00F2208B">
        <w:rPr>
          <w:szCs w:val="28"/>
        </w:rPr>
        <w:t>inputs</w:t>
      </w:r>
      <w:r w:rsidR="005E7CDA" w:rsidRPr="00F2208B">
        <w:rPr>
          <w:szCs w:val="28"/>
        </w:rPr>
        <w:t xml:space="preserve"> from the user</w:t>
      </w:r>
      <w:r w:rsidR="003D278E">
        <w:rPr>
          <w:szCs w:val="28"/>
        </w:rPr>
        <w:t xml:space="preserve"> to output</w:t>
      </w:r>
      <m:oMath>
        <m:r>
          <w:rPr>
            <w:rFonts w:ascii="Cambria Math" w:hAnsi="Cambria Math"/>
            <w:szCs w:val="28"/>
          </w:rPr>
          <m:t xml:space="preserve"> p</m:t>
        </m:r>
      </m:oMath>
    </w:p>
    <w:p w14:paraId="5832AF54" w14:textId="4CFA1369" w:rsidR="005E7CDA" w:rsidRPr="00F2208B" w:rsidRDefault="005E7CDA" w:rsidP="005E7CDA">
      <w:pPr>
        <w:pStyle w:val="ListParagraph"/>
        <w:numPr>
          <w:ilvl w:val="0"/>
          <w:numId w:val="3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S(0)</m:t>
        </m:r>
      </m:oMath>
      <w:r w:rsidRPr="00F2208B">
        <w:rPr>
          <w:szCs w:val="28"/>
        </w:rPr>
        <w:t>, current Stoxx50E price quoted in USD</w:t>
      </w:r>
    </w:p>
    <w:p w14:paraId="30C787C6" w14:textId="36BCDF26" w:rsidR="005E7CDA" w:rsidRPr="00F2208B" w:rsidRDefault="005E7CDA" w:rsidP="005E7CDA">
      <w:pPr>
        <w:pStyle w:val="ListParagraph"/>
        <w:numPr>
          <w:ilvl w:val="0"/>
          <w:numId w:val="3"/>
        </w:num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F2208B">
        <w:rPr>
          <w:rFonts w:eastAsiaTheme="minorEastAsia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8"/>
          </w:rPr>
          <m:t>k,k'</m:t>
        </m:r>
      </m:oMath>
      <w:r w:rsidRPr="00F2208B">
        <w:rPr>
          <w:rFonts w:eastAsiaTheme="minorEastAsia"/>
          <w:szCs w:val="28"/>
        </w:rPr>
        <w:t xml:space="preserve"> , time to expiration and relative strike prices respectively</w:t>
      </w:r>
    </w:p>
    <w:p w14:paraId="71D855B6" w14:textId="593C0E92" w:rsidR="005E7CDA" w:rsidRPr="00F2208B" w:rsidRDefault="005E7CDA" w:rsidP="005E7CDA">
      <w:pPr>
        <w:pStyle w:val="ListParagraph"/>
        <w:numPr>
          <w:ilvl w:val="0"/>
          <w:numId w:val="3"/>
        </w:num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L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0,T-Δ,T</m:t>
            </m:r>
          </m:e>
        </m:d>
      </m:oMath>
      <w:r w:rsidRPr="00F2208B">
        <w:rPr>
          <w:rFonts w:eastAsiaTheme="minorEastAsia"/>
          <w:szCs w:val="28"/>
        </w:rPr>
        <w:t xml:space="preserve">, current forward USD-Libor 3m rate between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T-Δ </m:t>
        </m:r>
      </m:oMath>
      <w:r w:rsidRPr="00F2208B">
        <w:rPr>
          <w:rFonts w:eastAsiaTheme="minorEastAsia"/>
          <w:szCs w:val="28"/>
        </w:rPr>
        <w:t xml:space="preserve">and </w:t>
      </w:r>
      <m:oMath>
        <m:r>
          <w:rPr>
            <w:rFonts w:ascii="Cambria Math" w:eastAsiaTheme="minorEastAsia" w:hAnsi="Cambria Math"/>
            <w:szCs w:val="28"/>
          </w:rPr>
          <m:t>T</m:t>
        </m:r>
      </m:oMath>
    </w:p>
    <w:p w14:paraId="2DEB5021" w14:textId="77777777" w:rsidR="005E7CDA" w:rsidRPr="00F2208B" w:rsidRDefault="005E7CDA" w:rsidP="005E7CDA">
      <w:pPr>
        <w:pStyle w:val="ListParagraph"/>
        <w:rPr>
          <w:szCs w:val="28"/>
        </w:rPr>
      </w:pPr>
    </w:p>
    <w:p w14:paraId="6E7AD749" w14:textId="77777777" w:rsidR="005E7CDA" w:rsidRPr="00F2208B" w:rsidRDefault="005E7CDA">
      <w:pPr>
        <w:rPr>
          <w:szCs w:val="28"/>
        </w:rPr>
      </w:pPr>
    </w:p>
    <w:p w14:paraId="6EF32761" w14:textId="77777777" w:rsidR="005E7CDA" w:rsidRPr="00F2208B" w:rsidRDefault="005E7CDA">
      <w:pPr>
        <w:rPr>
          <w:szCs w:val="28"/>
        </w:rPr>
      </w:pPr>
    </w:p>
    <w:p w14:paraId="19FCAE11" w14:textId="77777777" w:rsidR="00286EAF" w:rsidRPr="00F2208B" w:rsidRDefault="00286EAF">
      <w:pPr>
        <w:rPr>
          <w:szCs w:val="28"/>
        </w:rPr>
      </w:pPr>
    </w:p>
    <w:sectPr w:rsidR="00286EAF" w:rsidRPr="00F2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0830"/>
    <w:multiLevelType w:val="hybridMultilevel"/>
    <w:tmpl w:val="8376A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2F6D"/>
    <w:multiLevelType w:val="hybridMultilevel"/>
    <w:tmpl w:val="56FC5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CC09A8"/>
    <w:multiLevelType w:val="hybridMultilevel"/>
    <w:tmpl w:val="25044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02"/>
    <w:rsid w:val="00157731"/>
    <w:rsid w:val="001D3750"/>
    <w:rsid w:val="00286EAF"/>
    <w:rsid w:val="002918F5"/>
    <w:rsid w:val="003D278E"/>
    <w:rsid w:val="004425AB"/>
    <w:rsid w:val="00480FD3"/>
    <w:rsid w:val="004861D9"/>
    <w:rsid w:val="005E7CDA"/>
    <w:rsid w:val="006C1BE4"/>
    <w:rsid w:val="006F3370"/>
    <w:rsid w:val="0081671E"/>
    <w:rsid w:val="00A16488"/>
    <w:rsid w:val="00BD5D5E"/>
    <w:rsid w:val="00C72BB2"/>
    <w:rsid w:val="00C952D8"/>
    <w:rsid w:val="00CC1E60"/>
    <w:rsid w:val="00CD0E02"/>
    <w:rsid w:val="00DD27C6"/>
    <w:rsid w:val="00DF3B1A"/>
    <w:rsid w:val="00F12802"/>
    <w:rsid w:val="00F2208B"/>
    <w:rsid w:val="00F34405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7DA2"/>
  <w15:chartTrackingRefBased/>
  <w15:docId w15:val="{051EEE89-BEE5-42FD-969D-DA3E3D2F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1"/>
    <w:next w:val="Normal"/>
    <w:link w:val="Heading1Char"/>
    <w:uiPriority w:val="9"/>
    <w:qFormat/>
    <w:rsid w:val="00F2208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31"/>
    <w:pPr>
      <w:outlineLvl w:val="1"/>
    </w:pPr>
    <w:rPr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750"/>
    <w:rPr>
      <w:color w:val="808080"/>
    </w:rPr>
  </w:style>
  <w:style w:type="paragraph" w:styleId="ListParagraph">
    <w:name w:val="List Paragraph"/>
    <w:basedOn w:val="Normal"/>
    <w:uiPriority w:val="34"/>
    <w:qFormat/>
    <w:rsid w:val="00480F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2208B"/>
    <w:rPr>
      <w:rFonts w:ascii="Garamond" w:hAnsi="Garamond"/>
      <w:b/>
      <w:bCs/>
      <w:sz w:val="28"/>
      <w:szCs w:val="28"/>
      <w:u w:val="single"/>
    </w:rPr>
  </w:style>
  <w:style w:type="paragraph" w:customStyle="1" w:styleId="H1">
    <w:name w:val="H1"/>
    <w:basedOn w:val="Normal"/>
    <w:next w:val="Heading1"/>
    <w:rsid w:val="00F2208B"/>
    <w:rPr>
      <w:b/>
      <w:bCs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731"/>
    <w:rPr>
      <w:rFonts w:ascii="Garamond" w:hAnsi="Garamond"/>
      <w:i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4ECE-43C0-4FFF-BBED-ED5FDCD1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H D</dc:creator>
  <cp:keywords/>
  <dc:description/>
  <cp:lastModifiedBy>VAISHALI H D</cp:lastModifiedBy>
  <cp:revision>5</cp:revision>
  <dcterms:created xsi:type="dcterms:W3CDTF">2020-12-16T21:24:00Z</dcterms:created>
  <dcterms:modified xsi:type="dcterms:W3CDTF">2020-12-17T02:12:00Z</dcterms:modified>
</cp:coreProperties>
</file>