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da72a3c1f9d1ef7be39526636a05df16aebeb8"/>
    <w:p>
      <w:pPr>
        <w:pStyle w:val="Heading1"/>
      </w:pPr>
      <w:r>
        <w:t xml:space="preserve">WhatsUp Gold 2026.0 – Sales Enablement Playbook</w:t>
      </w:r>
    </w:p>
    <w:p>
      <w:r>
        <w:pict>
          <v:rect style="width:0;height:1.5pt" o:hralign="center" o:hrstd="t" o:hr="t"/>
        </w:pict>
      </w:r>
    </w:p>
    <w:bookmarkEnd w:id="20"/>
    <w:bookmarkStart w:id="28" w:name="product-overview"/>
    <w:p>
      <w:pPr>
        <w:pStyle w:val="Heading1"/>
      </w:pPr>
      <w:r>
        <w:t xml:space="preserve">1. Product Overview</w:t>
      </w:r>
    </w:p>
    <w:bookmarkStart w:id="21" w:name="what-is-whatsup-gold"/>
    <w:p>
      <w:pPr>
        <w:pStyle w:val="Heading2"/>
      </w:pPr>
      <w:r>
        <w:t xml:space="preserve">What is WhatsUp Gold?</w:t>
      </w:r>
    </w:p>
    <w:p>
      <w:pPr>
        <w:pStyle w:val="FirstParagraph"/>
      </w:pPr>
      <w:r>
        <w:t xml:space="preserve">Progress WhatsUp Gold lets you find and fix IT infrastructure problems fast through a powerful combination of out-of-the-box functionality, intuitive workflows and system integrations.</w:t>
      </w:r>
    </w:p>
    <w:p>
      <w:pPr>
        <w:pStyle w:val="Compact"/>
        <w:numPr>
          <w:ilvl w:val="0"/>
          <w:numId w:val="1001"/>
        </w:numPr>
      </w:pPr>
      <w:r>
        <w:t xml:space="preserve">Monitors everything connected to IT infrastructure (on-premises and cloud)</w:t>
      </w:r>
    </w:p>
    <w:p>
      <w:pPr>
        <w:pStyle w:val="Compact"/>
        <w:numPr>
          <w:ilvl w:val="0"/>
          <w:numId w:val="1001"/>
        </w:numPr>
      </w:pPr>
      <w:r>
        <w:t xml:space="preserve">Provides an interactive mapping interface for visibility</w:t>
      </w:r>
    </w:p>
    <w:p>
      <w:pPr>
        <w:pStyle w:val="Compact"/>
        <w:numPr>
          <w:ilvl w:val="0"/>
          <w:numId w:val="1001"/>
        </w:numPr>
      </w:pPr>
      <w:r>
        <w:t xml:space="preserve">Enables monitoring, measuring and resolving infrastructure issues</w:t>
      </w:r>
    </w:p>
    <w:p>
      <w:pPr>
        <w:pStyle w:val="Compact"/>
        <w:numPr>
          <w:ilvl w:val="0"/>
          <w:numId w:val="1001"/>
        </w:numPr>
      </w:pPr>
      <w:r>
        <w:t xml:space="preserve">Includes alerting and reporting to diagnose faults quickly</w:t>
      </w:r>
    </w:p>
    <w:p>
      <w:r>
        <w:pict>
          <v:rect style="width:0;height:1.5pt" o:hralign="center" o:hrstd="t" o:hr="t"/>
        </w:pict>
      </w:r>
    </w:p>
    <w:bookmarkEnd w:id="21"/>
    <w:bookmarkStart w:id="27" w:name="whats-new-in-whatsup-gold-2026.0"/>
    <w:p>
      <w:pPr>
        <w:pStyle w:val="Heading2"/>
      </w:pPr>
      <w:r>
        <w:t xml:space="preserve">What’s New in WhatsUp Gold 2026.0</w:t>
      </w:r>
    </w:p>
    <w:p>
      <w:pPr>
        <w:pStyle w:val="FirstParagraph"/>
      </w:pPr>
      <w:r>
        <w:t xml:space="preserve">WhatsUp Gold 2026.0 gives you proactive visibility with trusted security and helps network administrators work more efficiently while maintaining the security and integrity of their infrastructure.</w:t>
      </w:r>
    </w:p>
    <w:bookmarkStart w:id="22" w:name="Xbf3c0e93d168e8bf586deab5861c8f7601030b4"/>
    <w:p>
      <w:pPr>
        <w:pStyle w:val="Heading3"/>
      </w:pPr>
      <w:r>
        <w:t xml:space="preserve">1. Next-Level Certificate Visibility and Insights</w:t>
      </w:r>
    </w:p>
    <w:p>
      <w:pPr>
        <w:pStyle w:val="Compact"/>
        <w:numPr>
          <w:ilvl w:val="0"/>
          <w:numId w:val="1002"/>
        </w:numPr>
      </w:pPr>
      <w:r>
        <w:t xml:space="preserve">Discover SSL certificates across your network</w:t>
      </w:r>
    </w:p>
    <w:p>
      <w:pPr>
        <w:pStyle w:val="Compact"/>
        <w:numPr>
          <w:ilvl w:val="0"/>
          <w:numId w:val="1002"/>
        </w:numPr>
      </w:pPr>
      <w:r>
        <w:t xml:space="preserve">Discover certificates on any port, not just 443</w:t>
      </w:r>
    </w:p>
    <w:p>
      <w:pPr>
        <w:pStyle w:val="Compact"/>
        <w:numPr>
          <w:ilvl w:val="0"/>
          <w:numId w:val="1002"/>
        </w:numPr>
      </w:pPr>
      <w:r>
        <w:t xml:space="preserve">Improves device detection when ICMP falls short</w:t>
      </w:r>
    </w:p>
    <w:p>
      <w:pPr>
        <w:pStyle w:val="Compact"/>
        <w:numPr>
          <w:ilvl w:val="0"/>
          <w:numId w:val="1002"/>
        </w:numPr>
      </w:pPr>
      <w:r>
        <w:t xml:space="preserve">Dashboards and inventory reports show expired and expiring certificates (0–30, 60–90, 90+ days)</w:t>
      </w:r>
    </w:p>
    <w:p>
      <w:pPr>
        <w:pStyle w:val="Compact"/>
        <w:numPr>
          <w:ilvl w:val="0"/>
          <w:numId w:val="1002"/>
        </w:numPr>
      </w:pPr>
      <w:r>
        <w:t xml:space="preserve">Helps reduce risk and maintain compliance</w:t>
      </w:r>
    </w:p>
    <w:bookmarkEnd w:id="22"/>
    <w:bookmarkStart w:id="23" w:name="secure-modern-credential-protection"/>
    <w:p>
      <w:pPr>
        <w:pStyle w:val="Heading3"/>
      </w:pPr>
      <w:r>
        <w:t xml:space="preserve">2. Secure, Modern Credential Protection</w:t>
      </w:r>
    </w:p>
    <w:p>
      <w:pPr>
        <w:pStyle w:val="Compact"/>
        <w:numPr>
          <w:ilvl w:val="0"/>
          <w:numId w:val="1003"/>
        </w:numPr>
      </w:pPr>
      <w:r>
        <w:t xml:space="preserve">Customer-specific encryption keys</w:t>
      </w:r>
    </w:p>
    <w:p>
      <w:pPr>
        <w:pStyle w:val="Compact"/>
        <w:numPr>
          <w:ilvl w:val="0"/>
          <w:numId w:val="1003"/>
        </w:numPr>
      </w:pPr>
      <w:r>
        <w:t xml:space="preserve">Improved key management</w:t>
      </w:r>
    </w:p>
    <w:p>
      <w:pPr>
        <w:pStyle w:val="Compact"/>
        <w:numPr>
          <w:ilvl w:val="0"/>
          <w:numId w:val="1003"/>
        </w:numPr>
      </w:pPr>
      <w:r>
        <w:t xml:space="preserve">Supports key rotation and auditing</w:t>
      </w:r>
    </w:p>
    <w:p>
      <w:pPr>
        <w:pStyle w:val="Compact"/>
        <w:numPr>
          <w:ilvl w:val="0"/>
          <w:numId w:val="1003"/>
        </w:numPr>
      </w:pPr>
      <w:r>
        <w:t xml:space="preserve">Strengthens protection for stored credentials</w:t>
      </w:r>
    </w:p>
    <w:p>
      <w:pPr>
        <w:pStyle w:val="Compact"/>
        <w:numPr>
          <w:ilvl w:val="0"/>
          <w:numId w:val="1003"/>
        </w:numPr>
      </w:pPr>
      <w:r>
        <w:t xml:space="preserve">Aligns with compliance requirements (GDPR, HIPAA, FISMA)</w:t>
      </w:r>
    </w:p>
    <w:p>
      <w:pPr>
        <w:pStyle w:val="Compact"/>
        <w:numPr>
          <w:ilvl w:val="0"/>
          <w:numId w:val="1003"/>
        </w:numPr>
      </w:pPr>
      <w:r>
        <w:t xml:space="preserve">No added operational complexity</w:t>
      </w:r>
    </w:p>
    <w:bookmarkEnd w:id="23"/>
    <w:bookmarkStart w:id="24" w:name="X19ecb9e30d5688acb6f3f4133dcc5d58ac3d380"/>
    <w:p>
      <w:pPr>
        <w:pStyle w:val="Heading3"/>
      </w:pPr>
      <w:r>
        <w:t xml:space="preserve">3. Hirschmann Device Support – Ready Out of the Box</w:t>
      </w:r>
    </w:p>
    <w:p>
      <w:pPr>
        <w:pStyle w:val="Compact"/>
        <w:numPr>
          <w:ilvl w:val="0"/>
          <w:numId w:val="1004"/>
        </w:numPr>
      </w:pPr>
      <w:r>
        <w:t xml:space="preserve">Expanded out-of-the-box monitoring</w:t>
      </w:r>
    </w:p>
    <w:p>
      <w:pPr>
        <w:pStyle w:val="Compact"/>
        <w:numPr>
          <w:ilvl w:val="0"/>
          <w:numId w:val="1004"/>
        </w:numPr>
      </w:pPr>
      <w:r>
        <w:t xml:space="preserve">Automatically identifies Hirschmann hardware</w:t>
      </w:r>
    </w:p>
    <w:p>
      <w:pPr>
        <w:pStyle w:val="Compact"/>
        <w:numPr>
          <w:ilvl w:val="0"/>
          <w:numId w:val="1004"/>
        </w:numPr>
      </w:pPr>
      <w:r>
        <w:t xml:space="preserve">Applies relevant active and performance monitors</w:t>
      </w:r>
    </w:p>
    <w:p>
      <w:pPr>
        <w:pStyle w:val="Compact"/>
        <w:numPr>
          <w:ilvl w:val="0"/>
          <w:numId w:val="1004"/>
        </w:numPr>
      </w:pPr>
      <w:r>
        <w:t xml:space="preserve">Provides visibility from day one without manual setup</w:t>
      </w:r>
    </w:p>
    <w:bookmarkEnd w:id="24"/>
    <w:bookmarkStart w:id="25" w:name="continued-focus-areas"/>
    <w:p>
      <w:pPr>
        <w:pStyle w:val="Heading3"/>
      </w:pPr>
      <w:r>
        <w:t xml:space="preserve">4. Continued Focus Areas</w:t>
      </w:r>
    </w:p>
    <w:p>
      <w:pPr>
        <w:pStyle w:val="Compact"/>
        <w:numPr>
          <w:ilvl w:val="0"/>
          <w:numId w:val="1005"/>
        </w:numPr>
      </w:pPr>
      <w:r>
        <w:t xml:space="preserve">Additional enhancements and security improvements</w:t>
      </w:r>
    </w:p>
    <w:p>
      <w:pPr>
        <w:pStyle w:val="Compact"/>
        <w:numPr>
          <w:ilvl w:val="0"/>
          <w:numId w:val="1005"/>
        </w:numPr>
      </w:pPr>
      <w:r>
        <w:t xml:space="preserve">Focus on security, ease of use and integrability</w:t>
      </w:r>
    </w:p>
    <w:bookmarkEnd w:id="25"/>
    <w:bookmarkStart w:id="26" w:name="launch-theme"/>
    <w:p>
      <w:pPr>
        <w:pStyle w:val="Heading3"/>
      </w:pPr>
      <w:r>
        <w:t xml:space="preserve">Launch Theme</w:t>
      </w:r>
    </w:p>
    <w:p>
      <w:pPr>
        <w:pStyle w:val="FirstParagraph"/>
      </w:pPr>
      <w:r>
        <w:t xml:space="preserve">Proactive Visibility. Trusted Security.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5" w:name="Xec59f7df1c919e18f5597b7001246d0cee117b3"/>
    <w:p>
      <w:pPr>
        <w:pStyle w:val="Heading1"/>
      </w:pPr>
      <w:r>
        <w:t xml:space="preserve">2. Renewal-Centric Customer Scenarios (Primary Focus)</w:t>
      </w:r>
    </w:p>
    <w:bookmarkStart w:id="29" w:name="X3922754bcd9a5792abbe5d055dbc15d6d890e5e"/>
    <w:p>
      <w:pPr>
        <w:pStyle w:val="Heading2"/>
      </w:pPr>
      <w:r>
        <w:t xml:space="preserve">Scenario 1: Network Engineer in Reactive Mode</w:t>
      </w:r>
    </w:p>
    <w:p>
      <w:pPr>
        <w:pStyle w:val="FirstParagraph"/>
      </w:pPr>
      <w:r>
        <w:rPr>
          <w:b/>
          <w:bCs/>
        </w:rPr>
        <w:t xml:space="preserve">Customer Profile</w:t>
      </w:r>
      <w:r>
        <w:br/>
      </w:r>
      <w:r>
        <w:t xml:space="preserve">NovaRetail Group operates distributed retail sites with centralized IT. Applications are sensitive to latency and packet loss.</w:t>
      </w:r>
    </w:p>
    <w:p>
      <w:pPr>
        <w:pStyle w:val="BodyText"/>
      </w:pPr>
      <w:r>
        <w:rPr>
          <w:b/>
          <w:bCs/>
        </w:rPr>
        <w:t xml:space="preserve">Buyer Persona</w:t>
      </w:r>
      <w:r>
        <w:br/>
      </w:r>
      <w:r>
        <w:t xml:space="preserve">Senior Network Engineer responsible for incident resolution, escalations, and uptime.</w:t>
      </w:r>
    </w:p>
    <w:p>
      <w:pPr>
        <w:pStyle w:val="BodyText"/>
      </w:pPr>
      <w:r>
        <w:rPr>
          <w:b/>
          <w:bCs/>
        </w:rPr>
        <w:t xml:space="preserve">Seller Context</w:t>
      </w:r>
      <w:r>
        <w:br/>
      </w:r>
      <w:r>
        <w:t xml:space="preserve">Existing WhatsUp Gold customer using infrastructure monitoring. Renewal upcoming.</w:t>
      </w:r>
    </w:p>
    <w:p>
      <w:pPr>
        <w:pStyle w:val="BodyText"/>
      </w:pPr>
      <w:r>
        <w:rPr>
          <w:b/>
          <w:bCs/>
        </w:rPr>
        <w:t xml:space="preserve">Core Problem</w:t>
      </w:r>
      <w:r>
        <w:br/>
      </w:r>
      <w:r>
        <w:t xml:space="preserve">Incidents start with user complaints. Devices appear up, but application performance is unclear. Troubleshooting relies on logs and assumptions.</w:t>
      </w:r>
    </w:p>
    <w:p>
      <w:pPr>
        <w:pStyle w:val="BodyText"/>
      </w:pPr>
      <w:r>
        <w:rPr>
          <w:b/>
          <w:bCs/>
        </w:rPr>
        <w:t xml:space="preserve">WUG Positioning</w:t>
      </w:r>
      <w:r>
        <w:br/>
      </w:r>
      <w:r>
        <w:t xml:space="preserve">Add traffic and application visibility to move from guesswork to evidence-based troubleshooting.</w:t>
      </w:r>
      <w:r>
        <w:br/>
      </w:r>
      <w:r>
        <w:t xml:space="preserve">With WhatsUp Gold 2026.0, enhanced visibility capabilities and ease-of-use improvements further help engineers troubleshoot faster and reduce time spent navigating multiple tools.</w:t>
      </w:r>
    </w:p>
    <w:p>
      <w:r>
        <w:pict>
          <v:rect style="width:0;height:1.5pt" o:hralign="center" o:hrstd="t" o:hr="t"/>
        </w:pict>
      </w:r>
    </w:p>
    <w:bookmarkEnd w:id="29"/>
    <w:bookmarkStart w:id="30" w:name="X92ebca5b5e65a9bab950a42b3bc301256433dd8"/>
    <w:p>
      <w:pPr>
        <w:pStyle w:val="Heading2"/>
      </w:pPr>
      <w:r>
        <w:t xml:space="preserve">Scenario 2: IT Operations Manager Under Audit Pressure</w:t>
      </w:r>
    </w:p>
    <w:p>
      <w:pPr>
        <w:pStyle w:val="FirstParagraph"/>
      </w:pPr>
      <w:r>
        <w:rPr>
          <w:b/>
          <w:bCs/>
        </w:rPr>
        <w:t xml:space="preserve">Customer Profile</w:t>
      </w:r>
      <w:r>
        <w:br/>
      </w:r>
      <w:r>
        <w:t xml:space="preserve">Regulated environments requiring audit readiness and traceability.</w:t>
      </w:r>
    </w:p>
    <w:p>
      <w:pPr>
        <w:pStyle w:val="BodyText"/>
      </w:pPr>
      <w:r>
        <w:rPr>
          <w:b/>
          <w:bCs/>
        </w:rPr>
        <w:t xml:space="preserve">Buyer Persona</w:t>
      </w:r>
      <w:r>
        <w:br/>
      </w:r>
      <w:r>
        <w:t xml:space="preserve">IT Operations Manager accountable for uptime and audit responses.</w:t>
      </w:r>
    </w:p>
    <w:p>
      <w:pPr>
        <w:pStyle w:val="BodyText"/>
      </w:pPr>
      <w:r>
        <w:rPr>
          <w:b/>
          <w:bCs/>
        </w:rPr>
        <w:t xml:space="preserve">Seller Context</w:t>
      </w:r>
      <w:r>
        <w:br/>
      </w:r>
      <w:r>
        <w:t xml:space="preserve">Recent incident exposed gaps between security alerts and network evidence.</w:t>
      </w:r>
    </w:p>
    <w:p>
      <w:pPr>
        <w:pStyle w:val="BodyText"/>
      </w:pPr>
      <w:r>
        <w:rPr>
          <w:b/>
          <w:bCs/>
        </w:rPr>
        <w:t xml:space="preserve">Core Problem</w:t>
      </w:r>
      <w:r>
        <w:br/>
      </w:r>
      <w:r>
        <w:t xml:space="preserve">Lack of historical network evidence to support audits.</w:t>
      </w:r>
    </w:p>
    <w:p>
      <w:pPr>
        <w:pStyle w:val="BodyText"/>
      </w:pPr>
      <w:r>
        <w:rPr>
          <w:b/>
          <w:bCs/>
        </w:rPr>
        <w:t xml:space="preserve">WUG Positioning</w:t>
      </w:r>
      <w:r>
        <w:br/>
      </w:r>
      <w:r>
        <w:t xml:space="preserve">Provide explainable alerts with retained network visibility for audit and investigation support.</w:t>
      </w:r>
      <w:r>
        <w:br/>
      </w:r>
      <w:r>
        <w:t xml:space="preserve">With WhatsUp Gold 2026.0, improved credential protection and certificate visibility strengthen security posture and help align with compliance requirements.</w:t>
      </w:r>
    </w:p>
    <w:p>
      <w:r>
        <w:pict>
          <v:rect style="width:0;height:1.5pt" o:hralign="center" o:hrstd="t" o:hr="t"/>
        </w:pict>
      </w:r>
    </w:p>
    <w:bookmarkEnd w:id="30"/>
    <w:bookmarkStart w:id="31" w:name="scenario-3-cio-managing-tool-sprawl"/>
    <w:p>
      <w:pPr>
        <w:pStyle w:val="Heading2"/>
      </w:pPr>
      <w:r>
        <w:t xml:space="preserve">Scenario 3: CIO Managing Tool Sprawl</w:t>
      </w:r>
    </w:p>
    <w:p>
      <w:pPr>
        <w:pStyle w:val="FirstParagraph"/>
      </w:pPr>
      <w:r>
        <w:rPr>
          <w:b/>
          <w:bCs/>
        </w:rPr>
        <w:t xml:space="preserve">Customer Profile</w:t>
      </w:r>
      <w:r>
        <w:br/>
      </w:r>
      <w:r>
        <w:t xml:space="preserve">Complex hybrid environments supporting 24x7 operations.</w:t>
      </w:r>
    </w:p>
    <w:p>
      <w:pPr>
        <w:pStyle w:val="BodyText"/>
      </w:pPr>
      <w:r>
        <w:rPr>
          <w:b/>
          <w:bCs/>
        </w:rPr>
        <w:t xml:space="preserve">Buyer Persona</w:t>
      </w:r>
      <w:r>
        <w:br/>
      </w:r>
      <w:r>
        <w:t xml:space="preserve">CIO focused on cost, alignment, and operational visibility.</w:t>
      </w:r>
    </w:p>
    <w:p>
      <w:pPr>
        <w:pStyle w:val="BodyText"/>
      </w:pPr>
      <w:r>
        <w:rPr>
          <w:b/>
          <w:bCs/>
        </w:rPr>
        <w:t xml:space="preserve">Seller Context</w:t>
      </w:r>
      <w:r>
        <w:br/>
      </w:r>
      <w:r>
        <w:t xml:space="preserve">Multiple tools across teams with no unified view.</w:t>
      </w:r>
    </w:p>
    <w:p>
      <w:pPr>
        <w:pStyle w:val="BodyText"/>
      </w:pPr>
      <w:r>
        <w:rPr>
          <w:b/>
          <w:bCs/>
        </w:rPr>
        <w:t xml:space="preserve">Core Problem</w:t>
      </w:r>
      <w:r>
        <w:br/>
      </w:r>
      <w:r>
        <w:t xml:space="preserve">Fragmented visibility, duplicated costs, and slow incident resolution.</w:t>
      </w:r>
    </w:p>
    <w:p>
      <w:pPr>
        <w:pStyle w:val="BodyText"/>
      </w:pPr>
      <w:r>
        <w:rPr>
          <w:b/>
          <w:bCs/>
        </w:rPr>
        <w:t xml:space="preserve">WUG Positioning</w:t>
      </w:r>
      <w:r>
        <w:br/>
      </w:r>
      <w:r>
        <w:t xml:space="preserve">Single operational view combining monitoring, performance visibility, and detection.</w:t>
      </w:r>
      <w:r>
        <w:br/>
      </w:r>
      <w:r>
        <w:t xml:space="preserve">With WhatsUp Gold 2026.0, continued enhancements in security, ease of use and integrability further simplify operations and improve consistency across teams.</w:t>
      </w:r>
    </w:p>
    <w:p>
      <w:r>
        <w:pict>
          <v:rect style="width:0;height:1.5pt" o:hralign="center" o:hrstd="t" o:hr="t"/>
        </w:pict>
      </w:r>
    </w:p>
    <w:bookmarkEnd w:id="31"/>
    <w:bookmarkStart w:id="32" w:name="X5bb0321055acb78f7889f5c36b9b955c4ce4c52"/>
    <w:p>
      <w:pPr>
        <w:pStyle w:val="Heading2"/>
      </w:pPr>
      <w:r>
        <w:t xml:space="preserve">Scenario 4: Security Lead Lacking Internal Visibility</w:t>
      </w:r>
    </w:p>
    <w:p>
      <w:pPr>
        <w:pStyle w:val="FirstParagraph"/>
      </w:pPr>
      <w:r>
        <w:rPr>
          <w:b/>
          <w:bCs/>
        </w:rPr>
        <w:t xml:space="preserve">Customer Profile</w:t>
      </w:r>
      <w:r>
        <w:br/>
      </w:r>
      <w:r>
        <w:t xml:space="preserve">Highly regulated environment requiring strong internal visibility.</w:t>
      </w:r>
    </w:p>
    <w:p>
      <w:pPr>
        <w:pStyle w:val="BodyText"/>
      </w:pPr>
      <w:r>
        <w:rPr>
          <w:b/>
          <w:bCs/>
        </w:rPr>
        <w:t xml:space="preserve">Buyer Persona</w:t>
      </w:r>
      <w:r>
        <w:br/>
      </w:r>
      <w:r>
        <w:t xml:space="preserve">Security Operations Lead focused on detection and response.</w:t>
      </w:r>
    </w:p>
    <w:p>
      <w:pPr>
        <w:pStyle w:val="BodyText"/>
      </w:pPr>
      <w:r>
        <w:rPr>
          <w:b/>
          <w:bCs/>
        </w:rPr>
        <w:t xml:space="preserve">Seller Context</w:t>
      </w:r>
      <w:r>
        <w:br/>
      </w:r>
      <w:r>
        <w:t xml:space="preserve">Endpoint alerts exist but lack network context.</w:t>
      </w:r>
    </w:p>
    <w:p>
      <w:pPr>
        <w:pStyle w:val="BodyText"/>
      </w:pPr>
      <w:r>
        <w:rPr>
          <w:b/>
          <w:bCs/>
        </w:rPr>
        <w:t xml:space="preserve">Core Problem</w:t>
      </w:r>
      <w:r>
        <w:br/>
      </w:r>
      <w:r>
        <w:t xml:space="preserve">Inability to confirm lateral movement or scope of incidents.</w:t>
      </w:r>
    </w:p>
    <w:p>
      <w:pPr>
        <w:pStyle w:val="BodyText"/>
      </w:pPr>
      <w:r>
        <w:rPr>
          <w:b/>
          <w:bCs/>
        </w:rPr>
        <w:t xml:space="preserve">WUG Positioning</w:t>
      </w:r>
      <w:r>
        <w:br/>
      </w:r>
      <w:r>
        <w:t xml:space="preserve">Provide visibility into internal network behavior and correlate with security alerts.</w:t>
      </w:r>
      <w:r>
        <w:br/>
      </w:r>
      <w:r>
        <w:t xml:space="preserve">With WhatsUp Gold 2026.0, enhanced credential protection and improved security capabilities strengthen investigation readiness and overall infrastructure security.</w:t>
      </w:r>
    </w:p>
    <w:p>
      <w:r>
        <w:pict>
          <v:rect style="width:0;height:1.5pt" o:hralign="center" o:hrstd="t" o:hr="t"/>
        </w:pict>
      </w:r>
    </w:p>
    <w:bookmarkEnd w:id="32"/>
    <w:bookmarkStart w:id="33" w:name="scenario-5-msp-scaling-challenges"/>
    <w:p>
      <w:pPr>
        <w:pStyle w:val="Heading2"/>
      </w:pPr>
      <w:r>
        <w:t xml:space="preserve">Scenario 5: MSP Scaling Challenges</w:t>
      </w:r>
    </w:p>
    <w:p>
      <w:pPr>
        <w:pStyle w:val="FirstParagraph"/>
      </w:pPr>
      <w:r>
        <w:rPr>
          <w:b/>
          <w:bCs/>
        </w:rPr>
        <w:t xml:space="preserve">Customer Profile</w:t>
      </w:r>
      <w:r>
        <w:br/>
      </w:r>
      <w:r>
        <w:t xml:space="preserve">Managed service provider supporting multiple customers with limited staff.</w:t>
      </w:r>
    </w:p>
    <w:p>
      <w:pPr>
        <w:pStyle w:val="BodyText"/>
      </w:pPr>
      <w:r>
        <w:rPr>
          <w:b/>
          <w:bCs/>
        </w:rPr>
        <w:t xml:space="preserve">Buyer Persona</w:t>
      </w:r>
      <w:r>
        <w:br/>
      </w:r>
      <w:r>
        <w:t xml:space="preserve">MSP Technical Lead focused on efficiency and margins.</w:t>
      </w:r>
    </w:p>
    <w:p>
      <w:pPr>
        <w:pStyle w:val="BodyText"/>
      </w:pPr>
      <w:r>
        <w:rPr>
          <w:b/>
          <w:bCs/>
        </w:rPr>
        <w:t xml:space="preserve">Seller Context</w:t>
      </w:r>
      <w:r>
        <w:br/>
      </w:r>
      <w:r>
        <w:t xml:space="preserve">High effort in troubleshooting across multiple environments.</w:t>
      </w:r>
    </w:p>
    <w:p>
      <w:pPr>
        <w:pStyle w:val="BodyText"/>
      </w:pPr>
      <w:r>
        <w:rPr>
          <w:b/>
          <w:bCs/>
        </w:rPr>
        <w:t xml:space="preserve">Core Problem</w:t>
      </w:r>
      <w:r>
        <w:br/>
      </w:r>
      <w:r>
        <w:t xml:space="preserve">Manual correlation increases ticket time and reduces profitability.</w:t>
      </w:r>
    </w:p>
    <w:p>
      <w:pPr>
        <w:pStyle w:val="BodyText"/>
      </w:pPr>
      <w:r>
        <w:rPr>
          <w:b/>
          <w:bCs/>
        </w:rPr>
        <w:t xml:space="preserve">WUG Positioning</w:t>
      </w:r>
      <w:r>
        <w:br/>
      </w:r>
      <w:r>
        <w:t xml:space="preserve">Standardized monitoring and visibility across environments to improve efficiency.</w:t>
      </w:r>
      <w:r>
        <w:br/>
      </w:r>
      <w:r>
        <w:t xml:space="preserve">With WhatsUp Gold 2026.0, improvements in ease of use and expanded out-of-the-box capabilities help teams onboard faster and reduce manual configuration across customers.</w:t>
      </w:r>
    </w:p>
    <w:p>
      <w:r>
        <w:pict>
          <v:rect style="width:0;height:1.5pt" o:hralign="center" o:hrstd="t" o:hr="t"/>
        </w:pict>
      </w:r>
    </w:p>
    <w:bookmarkEnd w:id="33"/>
    <w:bookmarkStart w:id="34" w:name="scenario-6-long-time-customer-at-renewal"/>
    <w:p>
      <w:pPr>
        <w:pStyle w:val="Heading2"/>
      </w:pPr>
      <w:r>
        <w:t xml:space="preserve">Scenario 6: Long-Time Customer at Renewal</w:t>
      </w:r>
    </w:p>
    <w:p>
      <w:pPr>
        <w:pStyle w:val="FirstParagraph"/>
      </w:pPr>
      <w:r>
        <w:rPr>
          <w:b/>
          <w:bCs/>
        </w:rPr>
        <w:t xml:space="preserve">Customer Profile</w:t>
      </w:r>
      <w:r>
        <w:br/>
      </w:r>
      <w:r>
        <w:t xml:space="preserve">Stable but aging infrastructure with limited modernization.</w:t>
      </w:r>
    </w:p>
    <w:p>
      <w:pPr>
        <w:pStyle w:val="BodyText"/>
      </w:pPr>
      <w:r>
        <w:rPr>
          <w:b/>
          <w:bCs/>
        </w:rPr>
        <w:t xml:space="preserve">Buyer Persona</w:t>
      </w:r>
      <w:r>
        <w:br/>
      </w:r>
      <w:r>
        <w:t xml:space="preserve">IT Manager responsible for renewals and tool relevance.</w:t>
      </w:r>
    </w:p>
    <w:p>
      <w:pPr>
        <w:pStyle w:val="BodyText"/>
      </w:pPr>
      <w:r>
        <w:rPr>
          <w:b/>
          <w:bCs/>
        </w:rPr>
        <w:t xml:space="preserve">Seller Context</w:t>
      </w:r>
      <w:r>
        <w:br/>
      </w:r>
      <w:r>
        <w:t xml:space="preserve">Customer evaluating alternatives.</w:t>
      </w:r>
    </w:p>
    <w:p>
      <w:pPr>
        <w:pStyle w:val="BodyText"/>
      </w:pPr>
      <w:r>
        <w:rPr>
          <w:b/>
          <w:bCs/>
        </w:rPr>
        <w:t xml:space="preserve">Core Problem</w:t>
      </w:r>
      <w:r>
        <w:br/>
      </w:r>
      <w:r>
        <w:t xml:space="preserve">WhatsUp Gold perceived as legacy; new capabilities not understood.</w:t>
      </w:r>
    </w:p>
    <w:p>
      <w:pPr>
        <w:pStyle w:val="BodyText"/>
      </w:pPr>
      <w:r>
        <w:rPr>
          <w:b/>
          <w:bCs/>
        </w:rPr>
        <w:t xml:space="preserve">WUG Positioning</w:t>
      </w:r>
      <w:r>
        <w:br/>
      </w:r>
      <w:r>
        <w:t xml:space="preserve">Modern capabilities added without replacing tools or retraining teams.</w:t>
      </w:r>
      <w:r>
        <w:br/>
      </w:r>
      <w:r>
        <w:t xml:space="preserve">With WhatsUp Gold 2026.0, customers gain certificate visibility and insights, secure credential protection, and continued improvements in usability and integration—helping modernize without replacing the platform.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discovery-framework"/>
    <w:p>
      <w:pPr>
        <w:pStyle w:val="Heading1"/>
      </w:pPr>
      <w:r>
        <w:t xml:space="preserve">3. Discovery Framework</w:t>
      </w:r>
    </w:p>
    <w:bookmarkStart w:id="36" w:name="layer-1-environment-understanding"/>
    <w:p>
      <w:pPr>
        <w:pStyle w:val="Heading2"/>
      </w:pPr>
      <w:r>
        <w:t xml:space="preserve">Layer 1: Environment Understanding</w:t>
      </w:r>
    </w:p>
    <w:p>
      <w:pPr>
        <w:pStyle w:val="Compact"/>
        <w:numPr>
          <w:ilvl w:val="0"/>
          <w:numId w:val="1006"/>
        </w:numPr>
      </w:pPr>
      <w:r>
        <w:t xml:space="preserve">What all are you monitoring today?</w:t>
      </w:r>
    </w:p>
    <w:p>
      <w:pPr>
        <w:pStyle w:val="Compact"/>
        <w:numPr>
          <w:ilvl w:val="0"/>
          <w:numId w:val="1006"/>
        </w:numPr>
      </w:pPr>
      <w:r>
        <w:t xml:space="preserve">Do you cover network, applications, and cloud together?</w:t>
      </w:r>
    </w:p>
    <w:p>
      <w:pPr>
        <w:pStyle w:val="Compact"/>
        <w:numPr>
          <w:ilvl w:val="0"/>
          <w:numId w:val="1006"/>
        </w:numPr>
      </w:pPr>
      <w:r>
        <w:t xml:space="preserve">How do you visualize your infrastructure?</w:t>
      </w:r>
    </w:p>
    <w:bookmarkEnd w:id="36"/>
    <w:bookmarkStart w:id="37" w:name="layer-2-operational-pain"/>
    <w:p>
      <w:pPr>
        <w:pStyle w:val="Heading2"/>
      </w:pPr>
      <w:r>
        <w:t xml:space="preserve">Layer 2: Operational Pain</w:t>
      </w:r>
    </w:p>
    <w:p>
      <w:pPr>
        <w:pStyle w:val="Compact"/>
        <w:numPr>
          <w:ilvl w:val="0"/>
          <w:numId w:val="1007"/>
        </w:numPr>
      </w:pPr>
      <w:r>
        <w:t xml:space="preserve">How do you identify root cause?</w:t>
      </w:r>
    </w:p>
    <w:p>
      <w:pPr>
        <w:pStyle w:val="Compact"/>
        <w:numPr>
          <w:ilvl w:val="0"/>
          <w:numId w:val="1007"/>
        </w:numPr>
      </w:pPr>
      <w:r>
        <w:t xml:space="preserve">Do you deal with too many alerts?</w:t>
      </w:r>
    </w:p>
    <w:p>
      <w:pPr>
        <w:pStyle w:val="Compact"/>
        <w:numPr>
          <w:ilvl w:val="0"/>
          <w:numId w:val="1007"/>
        </w:numPr>
      </w:pPr>
      <w:r>
        <w:t xml:space="preserve">How long does it take to resolve issues?</w:t>
      </w:r>
    </w:p>
    <w:bookmarkEnd w:id="37"/>
    <w:bookmarkStart w:id="38" w:name="layer-3-efficiency-scale"/>
    <w:p>
      <w:pPr>
        <w:pStyle w:val="Heading2"/>
      </w:pPr>
      <w:r>
        <w:t xml:space="preserve">Layer 3: Efficiency &amp; Scale</w:t>
      </w:r>
    </w:p>
    <w:p>
      <w:pPr>
        <w:pStyle w:val="Compact"/>
        <w:numPr>
          <w:ilvl w:val="0"/>
          <w:numId w:val="1008"/>
        </w:numPr>
      </w:pPr>
      <w:r>
        <w:t xml:space="preserve">How much manual work is involved?</w:t>
      </w:r>
    </w:p>
    <w:p>
      <w:pPr>
        <w:pStyle w:val="Compact"/>
        <w:numPr>
          <w:ilvl w:val="0"/>
          <w:numId w:val="1008"/>
        </w:numPr>
      </w:pPr>
      <w:r>
        <w:t xml:space="preserve">Are you using multiple tools?</w:t>
      </w:r>
    </w:p>
    <w:p>
      <w:pPr>
        <w:pStyle w:val="Compact"/>
        <w:numPr>
          <w:ilvl w:val="0"/>
          <w:numId w:val="1008"/>
        </w:numPr>
      </w:pPr>
      <w:r>
        <w:t xml:space="preserve">How do you handle increasing data volume?</w:t>
      </w:r>
    </w:p>
    <w:bookmarkEnd w:id="38"/>
    <w:bookmarkStart w:id="39" w:name="layer-4-security-compliance"/>
    <w:p>
      <w:pPr>
        <w:pStyle w:val="Heading2"/>
      </w:pPr>
      <w:r>
        <w:t xml:space="preserve">Layer 4: Security &amp; Compliance</w:t>
      </w:r>
    </w:p>
    <w:p>
      <w:pPr>
        <w:pStyle w:val="Compact"/>
        <w:numPr>
          <w:ilvl w:val="0"/>
          <w:numId w:val="1009"/>
        </w:numPr>
      </w:pPr>
      <w:r>
        <w:t xml:space="preserve">How do you track certificate expiration?</w:t>
      </w:r>
    </w:p>
    <w:p>
      <w:pPr>
        <w:pStyle w:val="Compact"/>
        <w:numPr>
          <w:ilvl w:val="0"/>
          <w:numId w:val="1009"/>
        </w:numPr>
      </w:pPr>
      <w:r>
        <w:t xml:space="preserve">How are credentials managed?</w:t>
      </w:r>
    </w:p>
    <w:p>
      <w:pPr>
        <w:pStyle w:val="Compact"/>
        <w:numPr>
          <w:ilvl w:val="0"/>
          <w:numId w:val="1009"/>
        </w:numPr>
      </w:pPr>
      <w:r>
        <w:t xml:space="preserve">Do you have compliance requirements?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sales-plays-look-say-position"/>
    <w:p>
      <w:pPr>
        <w:pStyle w:val="Heading1"/>
      </w:pPr>
      <w:r>
        <w:t xml:space="preserve">4. Sales Plays (Look → Say → Position)</w:t>
      </w:r>
    </w:p>
    <w:bookmarkStart w:id="41" w:name="play-1-visibility-control"/>
    <w:p>
      <w:pPr>
        <w:pStyle w:val="Heading2"/>
      </w:pPr>
      <w:r>
        <w:t xml:space="preserve">Play 1: Visibility &amp; Control</w:t>
      </w:r>
    </w:p>
    <w:p>
      <w:pPr>
        <w:pStyle w:val="FirstParagraph"/>
      </w:pPr>
      <w:r>
        <w:t xml:space="preserve">Look For:</w:t>
      </w:r>
    </w:p>
    <w:p>
      <w:pPr>
        <w:pStyle w:val="Compact"/>
        <w:numPr>
          <w:ilvl w:val="0"/>
          <w:numId w:val="1010"/>
        </w:numPr>
      </w:pPr>
      <w:r>
        <w:t xml:space="preserve">No single view of infrastructure</w:t>
      </w:r>
    </w:p>
    <w:p>
      <w:pPr>
        <w:pStyle w:val="Compact"/>
        <w:numPr>
          <w:ilvl w:val="0"/>
          <w:numId w:val="1010"/>
        </w:numPr>
      </w:pPr>
      <w:r>
        <w:t xml:space="preserve">Difficulty visualizing connections</w:t>
      </w:r>
    </w:p>
    <w:p>
      <w:pPr>
        <w:pStyle w:val="Compact"/>
        <w:numPr>
          <w:ilvl w:val="0"/>
          <w:numId w:val="1010"/>
        </w:numPr>
      </w:pPr>
      <w:r>
        <w:t xml:space="preserve">Hybrid/cloud complexity</w:t>
      </w:r>
    </w:p>
    <w:p>
      <w:pPr>
        <w:pStyle w:val="FirstParagraph"/>
      </w:pPr>
      <w:r>
        <w:t xml:space="preserve">Say:</w:t>
      </w:r>
      <w:r>
        <w:t xml:space="preserve"> </w:t>
      </w:r>
      <w:r>
        <w:t xml:space="preserve">You can visualize everything connected to your infrastructure and quickly understand what’s happening through an interactive mapping interface.</w:t>
      </w:r>
    </w:p>
    <w:p>
      <w:pPr>
        <w:pStyle w:val="BodyText"/>
      </w:pPr>
      <w:r>
        <w:t xml:space="preserve">Position:</w:t>
      </w:r>
    </w:p>
    <w:p>
      <w:pPr>
        <w:pStyle w:val="Compact"/>
        <w:numPr>
          <w:ilvl w:val="0"/>
          <w:numId w:val="1011"/>
        </w:numPr>
      </w:pPr>
      <w:r>
        <w:t xml:space="preserve">Interactive mapping</w:t>
      </w:r>
    </w:p>
    <w:p>
      <w:pPr>
        <w:pStyle w:val="Compact"/>
        <w:numPr>
          <w:ilvl w:val="0"/>
          <w:numId w:val="1011"/>
        </w:numPr>
      </w:pPr>
      <w:r>
        <w:t xml:space="preserve">Unified monitoring</w:t>
      </w:r>
    </w:p>
    <w:p>
      <w:pPr>
        <w:pStyle w:val="Compact"/>
        <w:numPr>
          <w:ilvl w:val="0"/>
          <w:numId w:val="1011"/>
        </w:numPr>
      </w:pPr>
      <w:r>
        <w:t xml:space="preserve">Real-time visibility</w:t>
      </w:r>
    </w:p>
    <w:p>
      <w:pPr>
        <w:pStyle w:val="FirstParagraph"/>
      </w:pPr>
      <w:r>
        <w:t xml:space="preserve">Persona Angle:</w:t>
      </w:r>
    </w:p>
    <w:p>
      <w:pPr>
        <w:pStyle w:val="Compact"/>
        <w:numPr>
          <w:ilvl w:val="0"/>
          <w:numId w:val="1012"/>
        </w:numPr>
      </w:pPr>
      <w:r>
        <w:t xml:space="preserve">Admin: See what’s connected and failing</w:t>
      </w:r>
    </w:p>
    <w:p>
      <w:pPr>
        <w:pStyle w:val="Compact"/>
        <w:numPr>
          <w:ilvl w:val="0"/>
          <w:numId w:val="1012"/>
        </w:numPr>
      </w:pPr>
      <w:r>
        <w:t xml:space="preserve">Manager: Single view across infrastructure</w:t>
      </w:r>
    </w:p>
    <w:p>
      <w:r>
        <w:pict>
          <v:rect style="width:0;height:1.5pt" o:hralign="center" o:hrstd="t" o:hr="t"/>
        </w:pict>
      </w:r>
    </w:p>
    <w:bookmarkEnd w:id="41"/>
    <w:bookmarkStart w:id="42" w:name="play-2-issue-detection-resolution"/>
    <w:p>
      <w:pPr>
        <w:pStyle w:val="Heading2"/>
      </w:pPr>
      <w:r>
        <w:t xml:space="preserve">Play 2: Issue Detection &amp; Resolution</w:t>
      </w:r>
    </w:p>
    <w:p>
      <w:pPr>
        <w:pStyle w:val="FirstParagraph"/>
      </w:pPr>
      <w:r>
        <w:t xml:space="preserve">Look For:</w:t>
      </w:r>
    </w:p>
    <w:p>
      <w:pPr>
        <w:pStyle w:val="Compact"/>
        <w:numPr>
          <w:ilvl w:val="0"/>
          <w:numId w:val="1013"/>
        </w:numPr>
      </w:pPr>
      <w:r>
        <w:t xml:space="preserve">Slow troubleshooting</w:t>
      </w:r>
    </w:p>
    <w:p>
      <w:pPr>
        <w:pStyle w:val="Compact"/>
        <w:numPr>
          <w:ilvl w:val="0"/>
          <w:numId w:val="1013"/>
        </w:numPr>
      </w:pPr>
      <w:r>
        <w:t xml:space="preserve">Difficulty diagnosing faults</w:t>
      </w:r>
    </w:p>
    <w:p>
      <w:pPr>
        <w:pStyle w:val="Compact"/>
        <w:numPr>
          <w:ilvl w:val="0"/>
          <w:numId w:val="1013"/>
        </w:numPr>
      </w:pPr>
      <w:r>
        <w:t xml:space="preserve">Too many alerts</w:t>
      </w:r>
    </w:p>
    <w:p>
      <w:pPr>
        <w:pStyle w:val="FirstParagraph"/>
      </w:pPr>
      <w:r>
        <w:t xml:space="preserve">Say:</w:t>
      </w:r>
      <w:r>
        <w:t xml:space="preserve"> </w:t>
      </w:r>
      <w:r>
        <w:t xml:space="preserve">You can quickly identify and resolve infrastructure issues using built-in alerting and reporting.</w:t>
      </w:r>
    </w:p>
    <w:p>
      <w:pPr>
        <w:pStyle w:val="BodyText"/>
      </w:pPr>
      <w:r>
        <w:t xml:space="preserve">Position:</w:t>
      </w:r>
    </w:p>
    <w:p>
      <w:pPr>
        <w:pStyle w:val="Compact"/>
        <w:numPr>
          <w:ilvl w:val="0"/>
          <w:numId w:val="1014"/>
        </w:numPr>
      </w:pPr>
      <w:r>
        <w:t xml:space="preserve">Alerting</w:t>
      </w:r>
    </w:p>
    <w:p>
      <w:pPr>
        <w:pStyle w:val="Compact"/>
        <w:numPr>
          <w:ilvl w:val="0"/>
          <w:numId w:val="1014"/>
        </w:numPr>
      </w:pPr>
      <w:r>
        <w:t xml:space="preserve">Reporting</w:t>
      </w:r>
    </w:p>
    <w:p>
      <w:pPr>
        <w:pStyle w:val="Compact"/>
        <w:numPr>
          <w:ilvl w:val="0"/>
          <w:numId w:val="1014"/>
        </w:numPr>
      </w:pPr>
      <w:r>
        <w:t xml:space="preserve">Fault diagnosis</w:t>
      </w:r>
    </w:p>
    <w:p>
      <w:pPr>
        <w:pStyle w:val="FirstParagraph"/>
      </w:pPr>
      <w:r>
        <w:t xml:space="preserve">Persona Angle:</w:t>
      </w:r>
    </w:p>
    <w:p>
      <w:pPr>
        <w:pStyle w:val="Compact"/>
        <w:numPr>
          <w:ilvl w:val="0"/>
          <w:numId w:val="1015"/>
        </w:numPr>
      </w:pPr>
      <w:r>
        <w:t xml:space="preserve">Admin: Reduce noise and find root cause</w:t>
      </w:r>
    </w:p>
    <w:p>
      <w:pPr>
        <w:pStyle w:val="Compact"/>
        <w:numPr>
          <w:ilvl w:val="0"/>
          <w:numId w:val="1015"/>
        </w:numPr>
      </w:pPr>
      <w:r>
        <w:t xml:space="preserve">Manager: Improve response time</w:t>
      </w:r>
    </w:p>
    <w:p>
      <w:r>
        <w:pict>
          <v:rect style="width:0;height:1.5pt" o:hralign="center" o:hrstd="t" o:hr="t"/>
        </w:pict>
      </w:r>
    </w:p>
    <w:bookmarkEnd w:id="42"/>
    <w:bookmarkStart w:id="43" w:name="play-3-automation-efficiency"/>
    <w:p>
      <w:pPr>
        <w:pStyle w:val="Heading2"/>
      </w:pPr>
      <w:r>
        <w:t xml:space="preserve">Play 3: Automation &amp; Efficiency</w:t>
      </w:r>
    </w:p>
    <w:p>
      <w:pPr>
        <w:pStyle w:val="FirstParagraph"/>
      </w:pPr>
      <w:r>
        <w:t xml:space="preserve">Look For:</w:t>
      </w:r>
    </w:p>
    <w:p>
      <w:pPr>
        <w:pStyle w:val="Compact"/>
        <w:numPr>
          <w:ilvl w:val="0"/>
          <w:numId w:val="1016"/>
        </w:numPr>
      </w:pPr>
      <w:r>
        <w:t xml:space="preserve">Manual processes</w:t>
      </w:r>
    </w:p>
    <w:p>
      <w:pPr>
        <w:pStyle w:val="Compact"/>
        <w:numPr>
          <w:ilvl w:val="0"/>
          <w:numId w:val="1016"/>
        </w:numPr>
      </w:pPr>
      <w:r>
        <w:t xml:space="preserve">High reporting effort</w:t>
      </w:r>
    </w:p>
    <w:p>
      <w:pPr>
        <w:pStyle w:val="Compact"/>
        <w:numPr>
          <w:ilvl w:val="0"/>
          <w:numId w:val="1016"/>
        </w:numPr>
      </w:pPr>
      <w:r>
        <w:t xml:space="preserve">Resource constraints</w:t>
      </w:r>
    </w:p>
    <w:p>
      <w:pPr>
        <w:pStyle w:val="FirstParagraph"/>
      </w:pPr>
      <w:r>
        <w:t xml:space="preserve">Say:</w:t>
      </w:r>
      <w:r>
        <w:t xml:space="preserve"> </w:t>
      </w:r>
      <w:r>
        <w:t xml:space="preserve">You can automate monitoring and reporting and reduce manual effort.</w:t>
      </w:r>
    </w:p>
    <w:p>
      <w:pPr>
        <w:pStyle w:val="BodyText"/>
      </w:pPr>
      <w:r>
        <w:t xml:space="preserve">Position:</w:t>
      </w:r>
    </w:p>
    <w:p>
      <w:pPr>
        <w:pStyle w:val="Compact"/>
        <w:numPr>
          <w:ilvl w:val="0"/>
          <w:numId w:val="1017"/>
        </w:numPr>
      </w:pPr>
      <w:r>
        <w:t xml:space="preserve">Automation</w:t>
      </w:r>
    </w:p>
    <w:p>
      <w:pPr>
        <w:pStyle w:val="Compact"/>
        <w:numPr>
          <w:ilvl w:val="0"/>
          <w:numId w:val="1017"/>
        </w:numPr>
      </w:pPr>
      <w:r>
        <w:t xml:space="preserve">Programmable resolutions</w:t>
      </w:r>
    </w:p>
    <w:p>
      <w:pPr>
        <w:pStyle w:val="Compact"/>
        <w:numPr>
          <w:ilvl w:val="0"/>
          <w:numId w:val="1017"/>
        </w:numPr>
      </w:pPr>
      <w:r>
        <w:t xml:space="preserve">Dashboards and reporting</w:t>
      </w:r>
    </w:p>
    <w:p>
      <w:pPr>
        <w:pStyle w:val="FirstParagraph"/>
      </w:pPr>
      <w:r>
        <w:t xml:space="preserve">Persona Angle:</w:t>
      </w:r>
    </w:p>
    <w:p>
      <w:pPr>
        <w:pStyle w:val="Compact"/>
        <w:numPr>
          <w:ilvl w:val="0"/>
          <w:numId w:val="1018"/>
        </w:numPr>
      </w:pPr>
      <w:r>
        <w:t xml:space="preserve">Admin: Less manual work</w:t>
      </w:r>
    </w:p>
    <w:p>
      <w:pPr>
        <w:pStyle w:val="Compact"/>
        <w:numPr>
          <w:ilvl w:val="0"/>
          <w:numId w:val="1018"/>
        </w:numPr>
      </w:pPr>
      <w:r>
        <w:t xml:space="preserve">Manager: Improve efficiency</w:t>
      </w:r>
    </w:p>
    <w:p>
      <w:r>
        <w:pict>
          <v:rect style="width:0;height:1.5pt" o:hralign="center" o:hrstd="t" o:hr="t"/>
        </w:pict>
      </w:r>
    </w:p>
    <w:bookmarkEnd w:id="43"/>
    <w:bookmarkStart w:id="44" w:name="play-4-security-compliance"/>
    <w:p>
      <w:pPr>
        <w:pStyle w:val="Heading2"/>
      </w:pPr>
      <w:r>
        <w:t xml:space="preserve">Play 4: Security &amp; Compliance</w:t>
      </w:r>
    </w:p>
    <w:p>
      <w:pPr>
        <w:pStyle w:val="FirstParagraph"/>
      </w:pPr>
      <w:r>
        <w:t xml:space="preserve">Look For:</w:t>
      </w:r>
    </w:p>
    <w:p>
      <w:pPr>
        <w:pStyle w:val="Compact"/>
        <w:numPr>
          <w:ilvl w:val="0"/>
          <w:numId w:val="1019"/>
        </w:numPr>
      </w:pPr>
      <w:r>
        <w:t xml:space="preserve">No visibility into certificates</w:t>
      </w:r>
    </w:p>
    <w:p>
      <w:pPr>
        <w:pStyle w:val="Compact"/>
        <w:numPr>
          <w:ilvl w:val="0"/>
          <w:numId w:val="1019"/>
        </w:numPr>
      </w:pPr>
      <w:r>
        <w:t xml:space="preserve">Compliance pressure</w:t>
      </w:r>
    </w:p>
    <w:p>
      <w:pPr>
        <w:pStyle w:val="Compact"/>
        <w:numPr>
          <w:ilvl w:val="0"/>
          <w:numId w:val="1019"/>
        </w:numPr>
      </w:pPr>
      <w:r>
        <w:t xml:space="preserve">Credential security concerns</w:t>
      </w:r>
    </w:p>
    <w:p>
      <w:pPr>
        <w:pStyle w:val="FirstParagraph"/>
      </w:pPr>
      <w:r>
        <w:t xml:space="preserve">Say:</w:t>
      </w:r>
      <w:r>
        <w:t xml:space="preserve"> </w:t>
      </w:r>
      <w:r>
        <w:t xml:space="preserve">You can gain visibility into certificates across your network and strengthen credential protection while aligning with compliance requirements.</w:t>
      </w:r>
    </w:p>
    <w:p>
      <w:pPr>
        <w:pStyle w:val="BodyText"/>
      </w:pPr>
      <w:r>
        <w:t xml:space="preserve">Position:</w:t>
      </w:r>
    </w:p>
    <w:p>
      <w:pPr>
        <w:pStyle w:val="Compact"/>
        <w:numPr>
          <w:ilvl w:val="0"/>
          <w:numId w:val="1020"/>
        </w:numPr>
      </w:pPr>
      <w:r>
        <w:t xml:space="preserve">Certificate visibility</w:t>
      </w:r>
    </w:p>
    <w:p>
      <w:pPr>
        <w:pStyle w:val="Compact"/>
        <w:numPr>
          <w:ilvl w:val="0"/>
          <w:numId w:val="1020"/>
        </w:numPr>
      </w:pPr>
      <w:r>
        <w:t xml:space="preserve">Expiry dashboards</w:t>
      </w:r>
    </w:p>
    <w:p>
      <w:pPr>
        <w:pStyle w:val="Compact"/>
        <w:numPr>
          <w:ilvl w:val="0"/>
          <w:numId w:val="1020"/>
        </w:numPr>
      </w:pPr>
      <w:r>
        <w:t xml:space="preserve">Credential protection</w:t>
      </w:r>
    </w:p>
    <w:p>
      <w:pPr>
        <w:pStyle w:val="FirstParagraph"/>
      </w:pPr>
      <w:r>
        <w:t xml:space="preserve">Persona Angle:</w:t>
      </w:r>
    </w:p>
    <w:p>
      <w:pPr>
        <w:pStyle w:val="Compact"/>
        <w:numPr>
          <w:ilvl w:val="0"/>
          <w:numId w:val="1021"/>
        </w:numPr>
      </w:pPr>
      <w:r>
        <w:t xml:space="preserve">Admin: Track certificate issues</w:t>
      </w:r>
    </w:p>
    <w:p>
      <w:pPr>
        <w:pStyle w:val="Compact"/>
        <w:numPr>
          <w:ilvl w:val="0"/>
          <w:numId w:val="1021"/>
        </w:numPr>
      </w:pPr>
      <w:r>
        <w:t xml:space="preserve">Manager: Support compliance</w:t>
      </w:r>
    </w:p>
    <w:p>
      <w:pPr>
        <w:pStyle w:val="Compact"/>
        <w:numPr>
          <w:ilvl w:val="0"/>
          <w:numId w:val="1021"/>
        </w:numPr>
      </w:pPr>
      <w:r>
        <w:t xml:space="preserve">Exec: Maintain security</w:t>
      </w:r>
    </w:p>
    <w:p>
      <w:r>
        <w:pict>
          <v:rect style="width:0;height:1.5pt" o:hralign="center" o:hrstd="t" o:hr="t"/>
        </w:pict>
      </w:r>
    </w:p>
    <w:bookmarkEnd w:id="44"/>
    <w:bookmarkStart w:id="45" w:name="play-5-fast-time-to-value"/>
    <w:p>
      <w:pPr>
        <w:pStyle w:val="Heading2"/>
      </w:pPr>
      <w:r>
        <w:t xml:space="preserve">Play 5: Fast Time to Value</w:t>
      </w:r>
    </w:p>
    <w:p>
      <w:pPr>
        <w:pStyle w:val="FirstParagraph"/>
      </w:pPr>
      <w:r>
        <w:t xml:space="preserve">Look For:</w:t>
      </w:r>
    </w:p>
    <w:p>
      <w:pPr>
        <w:pStyle w:val="Compact"/>
        <w:numPr>
          <w:ilvl w:val="0"/>
          <w:numId w:val="1022"/>
        </w:numPr>
      </w:pPr>
      <w:r>
        <w:t xml:space="preserve">Long deployment cycles</w:t>
      </w:r>
    </w:p>
    <w:p>
      <w:pPr>
        <w:pStyle w:val="Compact"/>
        <w:numPr>
          <w:ilvl w:val="0"/>
          <w:numId w:val="1022"/>
        </w:numPr>
      </w:pPr>
      <w:r>
        <w:t xml:space="preserve">Heavy customization needs</w:t>
      </w:r>
    </w:p>
    <w:p>
      <w:pPr>
        <w:pStyle w:val="FirstParagraph"/>
      </w:pPr>
      <w:r>
        <w:t xml:space="preserve">Say:</w:t>
      </w:r>
      <w:r>
        <w:t xml:space="preserve"> </w:t>
      </w:r>
      <w:r>
        <w:t xml:space="preserve">You can deploy quickly and start monitoring with out-of-the-box functionality.</w:t>
      </w:r>
    </w:p>
    <w:p>
      <w:pPr>
        <w:pStyle w:val="BodyText"/>
      </w:pPr>
      <w:r>
        <w:t xml:space="preserve">Position:</w:t>
      </w:r>
    </w:p>
    <w:p>
      <w:pPr>
        <w:pStyle w:val="Compact"/>
        <w:numPr>
          <w:ilvl w:val="0"/>
          <w:numId w:val="1023"/>
        </w:numPr>
      </w:pPr>
      <w:r>
        <w:t xml:space="preserve">Fast installation</w:t>
      </w:r>
    </w:p>
    <w:p>
      <w:pPr>
        <w:pStyle w:val="Compact"/>
        <w:numPr>
          <w:ilvl w:val="0"/>
          <w:numId w:val="1023"/>
        </w:numPr>
      </w:pPr>
      <w:r>
        <w:t xml:space="preserve">Out-of-the-box discovery</w:t>
      </w:r>
    </w:p>
    <w:p>
      <w:pPr>
        <w:pStyle w:val="Compact"/>
        <w:numPr>
          <w:ilvl w:val="0"/>
          <w:numId w:val="1023"/>
        </w:numPr>
      </w:pPr>
      <w:r>
        <w:t xml:space="preserve">Ready-to-use monitoring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renewal-expansion-play"/>
    <w:p>
      <w:pPr>
        <w:pStyle w:val="Heading1"/>
      </w:pPr>
      <w:r>
        <w:t xml:space="preserve">5. Renewal + Expansion Play</w:t>
      </w:r>
    </w:p>
    <w:bookmarkStart w:id="47" w:name="situation"/>
    <w:p>
      <w:pPr>
        <w:pStyle w:val="Heading2"/>
      </w:pPr>
      <w:r>
        <w:t xml:space="preserve">Situation</w:t>
      </w:r>
    </w:p>
    <w:p>
      <w:pPr>
        <w:pStyle w:val="FirstParagraph"/>
      </w:pPr>
      <w:r>
        <w:t xml:space="preserve">You have an upcoming renewal and need to:</w:t>
      </w:r>
    </w:p>
    <w:p>
      <w:pPr>
        <w:pStyle w:val="Compact"/>
        <w:numPr>
          <w:ilvl w:val="0"/>
          <w:numId w:val="1024"/>
        </w:numPr>
      </w:pPr>
      <w:r>
        <w:t xml:space="preserve">Protect revenue</w:t>
      </w:r>
    </w:p>
    <w:p>
      <w:pPr>
        <w:pStyle w:val="Compact"/>
        <w:numPr>
          <w:ilvl w:val="0"/>
          <w:numId w:val="1024"/>
        </w:numPr>
      </w:pPr>
      <w:r>
        <w:t xml:space="preserve">Expand deal size</w:t>
      </w:r>
    </w:p>
    <w:p>
      <w:pPr>
        <w:pStyle w:val="Compact"/>
        <w:numPr>
          <w:ilvl w:val="0"/>
          <w:numId w:val="1024"/>
        </w:numPr>
      </w:pPr>
      <w:r>
        <w:t xml:space="preserve">Reinforce value</w:t>
      </w:r>
    </w:p>
    <w:bookmarkEnd w:id="47"/>
    <w:bookmarkStart w:id="48" w:name="what-to-look-for"/>
    <w:p>
      <w:pPr>
        <w:pStyle w:val="Heading2"/>
      </w:pPr>
      <w:r>
        <w:t xml:space="preserve">What to Look For</w:t>
      </w:r>
    </w:p>
    <w:p>
      <w:pPr>
        <w:pStyle w:val="FirstParagraph"/>
      </w:pPr>
      <w:r>
        <w:t xml:space="preserve">Adoption Gaps:</w:t>
      </w:r>
    </w:p>
    <w:p>
      <w:pPr>
        <w:pStyle w:val="Compact"/>
        <w:numPr>
          <w:ilvl w:val="0"/>
          <w:numId w:val="1025"/>
        </w:numPr>
      </w:pPr>
      <w:r>
        <w:t xml:space="preserve">Limited usage of capabilities</w:t>
      </w:r>
    </w:p>
    <w:p>
      <w:pPr>
        <w:pStyle w:val="Compact"/>
        <w:numPr>
          <w:ilvl w:val="0"/>
          <w:numId w:val="1025"/>
        </w:numPr>
      </w:pPr>
      <w:r>
        <w:t xml:space="preserve">Lack of full visibility</w:t>
      </w:r>
    </w:p>
    <w:p>
      <w:pPr>
        <w:pStyle w:val="FirstParagraph"/>
      </w:pPr>
      <w:r>
        <w:t xml:space="preserve">Operational Pain:</w:t>
      </w:r>
    </w:p>
    <w:p>
      <w:pPr>
        <w:pStyle w:val="Compact"/>
        <w:numPr>
          <w:ilvl w:val="0"/>
          <w:numId w:val="1026"/>
        </w:numPr>
      </w:pPr>
      <w:r>
        <w:t xml:space="preserve">Ongoing issue resolution challenges</w:t>
      </w:r>
    </w:p>
    <w:p>
      <w:pPr>
        <w:pStyle w:val="Compact"/>
        <w:numPr>
          <w:ilvl w:val="0"/>
          <w:numId w:val="1026"/>
        </w:numPr>
      </w:pPr>
      <w:r>
        <w:t xml:space="preserve">Alert noise</w:t>
      </w:r>
    </w:p>
    <w:p>
      <w:pPr>
        <w:pStyle w:val="FirstParagraph"/>
      </w:pPr>
      <w:r>
        <w:t xml:space="preserve">New Needs:</w:t>
      </w:r>
    </w:p>
    <w:p>
      <w:pPr>
        <w:pStyle w:val="Compact"/>
        <w:numPr>
          <w:ilvl w:val="0"/>
          <w:numId w:val="1027"/>
        </w:numPr>
      </w:pPr>
      <w:r>
        <w:t xml:space="preserve">Certificate tracking gaps</w:t>
      </w:r>
    </w:p>
    <w:p>
      <w:pPr>
        <w:pStyle w:val="Compact"/>
        <w:numPr>
          <w:ilvl w:val="0"/>
          <w:numId w:val="1027"/>
        </w:numPr>
      </w:pPr>
      <w:r>
        <w:t xml:space="preserve">Security/compliance requirements</w:t>
      </w:r>
    </w:p>
    <w:bookmarkEnd w:id="48"/>
    <w:bookmarkStart w:id="49" w:name="what-to-say"/>
    <w:p>
      <w:pPr>
        <w:pStyle w:val="Heading2"/>
      </w:pPr>
      <w:r>
        <w:t xml:space="preserve">What to Say</w:t>
      </w:r>
    </w:p>
    <w:p>
      <w:pPr>
        <w:pStyle w:val="FirstParagraph"/>
      </w:pPr>
      <w:r>
        <w:t xml:space="preserve">Renewal Anchor:</w:t>
      </w:r>
      <w:r>
        <w:t xml:space="preserve"> </w:t>
      </w:r>
      <w:r>
        <w:t xml:space="preserve">As you look to renew, this is a good opportunity to ensure you’re getting full visibility and value from your monitoring solution.</w:t>
      </w:r>
    </w:p>
    <w:p>
      <w:pPr>
        <w:pStyle w:val="BodyText"/>
      </w:pPr>
      <w:r>
        <w:t xml:space="preserve">Introduce 2026.0:</w:t>
      </w:r>
      <w:r>
        <w:t xml:space="preserve"> </w:t>
      </w:r>
      <w:r>
        <w:t xml:space="preserve">With WhatsUp Gold 2026.0, you also get enhanced visibility into certificates, improved credential protection, and additional out-of-the-box monitoring capabilities.</w:t>
      </w:r>
    </w:p>
    <w:p>
      <w:pPr>
        <w:pStyle w:val="BodyText"/>
      </w:pPr>
      <w:r>
        <w:t xml:space="preserve">Value Reinforcement:</w:t>
      </w:r>
      <w:r>
        <w:t xml:space="preserve"> </w:t>
      </w:r>
      <w:r>
        <w:t xml:space="preserve">This helps your team work more efficiently while maintaining the security and integrity of your infrastructure.</w:t>
      </w:r>
    </w:p>
    <w:bookmarkEnd w:id="49"/>
    <w:bookmarkStart w:id="50" w:name="execution-flow"/>
    <w:p>
      <w:pPr>
        <w:pStyle w:val="Heading2"/>
      </w:pPr>
      <w:r>
        <w:t xml:space="preserve">Execution Flow</w:t>
      </w:r>
    </w:p>
    <w:p>
      <w:pPr>
        <w:pStyle w:val="Compact"/>
        <w:numPr>
          <w:ilvl w:val="0"/>
          <w:numId w:val="1028"/>
        </w:numPr>
      </w:pPr>
      <w:r>
        <w:t xml:space="preserve">Review current usage</w:t>
      </w:r>
    </w:p>
    <w:p>
      <w:pPr>
        <w:pStyle w:val="Compact"/>
        <w:numPr>
          <w:ilvl w:val="0"/>
          <w:numId w:val="1028"/>
        </w:numPr>
      </w:pPr>
      <w:r>
        <w:t xml:space="preserve">Identify gaps</w:t>
      </w:r>
    </w:p>
    <w:p>
      <w:pPr>
        <w:pStyle w:val="Compact"/>
        <w:numPr>
          <w:ilvl w:val="0"/>
          <w:numId w:val="1028"/>
        </w:numPr>
      </w:pPr>
      <w:r>
        <w:t xml:space="preserve">Introduce 2026.0</w:t>
      </w:r>
    </w:p>
    <w:p>
      <w:pPr>
        <w:pStyle w:val="Compact"/>
        <w:numPr>
          <w:ilvl w:val="0"/>
          <w:numId w:val="1028"/>
        </w:numPr>
      </w:pPr>
      <w:r>
        <w:t xml:space="preserve">Position expansion</w:t>
      </w:r>
    </w:p>
    <w:p>
      <w:pPr>
        <w:pStyle w:val="Compact"/>
        <w:numPr>
          <w:ilvl w:val="0"/>
          <w:numId w:val="1028"/>
        </w:numPr>
      </w:pPr>
      <w:r>
        <w:t xml:space="preserve">Close renewal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ae-cadence-renewal-awareness"/>
    <w:p>
      <w:pPr>
        <w:pStyle w:val="Heading1"/>
      </w:pPr>
      <w:r>
        <w:t xml:space="preserve">6. AE Cadence (Renewal + Awareness)</w:t>
      </w:r>
    </w:p>
    <w:bookmarkStart w:id="52" w:name="touch-1-announcement-email"/>
    <w:p>
      <w:pPr>
        <w:pStyle w:val="Heading2"/>
      </w:pPr>
      <w:r>
        <w:t xml:space="preserve">Touch 1 – Announcement Email</w:t>
      </w:r>
    </w:p>
    <w:p>
      <w:pPr>
        <w:pStyle w:val="FirstParagraph"/>
      </w:pPr>
      <w:r>
        <w:t xml:space="preserve">Subject: WhatsUp Gold 2026.0 – What’s New</w:t>
      </w:r>
    </w:p>
    <w:p>
      <w:pPr>
        <w:pStyle w:val="BodyText"/>
      </w:pPr>
      <w:r>
        <w:t xml:space="preserve">Hi {{Name}},</w:t>
      </w:r>
    </w:p>
    <w:p>
      <w:pPr>
        <w:pStyle w:val="BodyText"/>
      </w:pPr>
      <w:r>
        <w:t xml:space="preserve">As you continue using WhatsUp Gold, I wanted to share what’s new in the latest 2026.0 release.</w:t>
      </w:r>
    </w:p>
    <w:p>
      <w:pPr>
        <w:pStyle w:val="BodyText"/>
      </w:pPr>
      <w:r>
        <w:t xml:space="preserve">This release introduces:</w:t>
      </w:r>
    </w:p>
    <w:p>
      <w:pPr>
        <w:pStyle w:val="Compact"/>
        <w:numPr>
          <w:ilvl w:val="0"/>
          <w:numId w:val="1029"/>
        </w:numPr>
      </w:pPr>
      <w:r>
        <w:t xml:space="preserve">Enhanced visibility into SSL certificates</w:t>
      </w:r>
    </w:p>
    <w:p>
      <w:pPr>
        <w:pStyle w:val="Compact"/>
        <w:numPr>
          <w:ilvl w:val="0"/>
          <w:numId w:val="1029"/>
        </w:numPr>
      </w:pPr>
      <w:r>
        <w:t xml:space="preserve">Improved credential protection</w:t>
      </w:r>
    </w:p>
    <w:p>
      <w:pPr>
        <w:pStyle w:val="Compact"/>
        <w:numPr>
          <w:ilvl w:val="0"/>
          <w:numId w:val="1029"/>
        </w:numPr>
      </w:pPr>
      <w:r>
        <w:t xml:space="preserve">Expanded out-of-the-box monitoring</w:t>
      </w:r>
    </w:p>
    <w:p>
      <w:pPr>
        <w:pStyle w:val="FirstParagraph"/>
      </w:pPr>
      <w:r>
        <w:t xml:space="preserve">These updates are designed to help your team work more efficiently while maintaining security.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{{AE Name}}</w:t>
      </w:r>
    </w:p>
    <w:p>
      <w:r>
        <w:pict>
          <v:rect style="width:0;height:1.5pt" o:hralign="center" o:hrstd="t" o:hr="t"/>
        </w:pict>
      </w:r>
    </w:p>
    <w:bookmarkEnd w:id="52"/>
    <w:bookmarkStart w:id="53" w:name="touch-2-value-follow-up"/>
    <w:p>
      <w:pPr>
        <w:pStyle w:val="Heading2"/>
      </w:pPr>
      <w:r>
        <w:t xml:space="preserve">Touch 2 – Value Follow-up</w:t>
      </w:r>
    </w:p>
    <w:p>
      <w:pPr>
        <w:pStyle w:val="FirstParagraph"/>
      </w:pPr>
      <w:r>
        <w:t xml:space="preserve">Subject: Quick follow-up on 2026.0</w:t>
      </w:r>
    </w:p>
    <w:p>
      <w:pPr>
        <w:pStyle w:val="BodyText"/>
      </w:pPr>
      <w:r>
        <w:t xml:space="preserve">Hi {{Name}},</w:t>
      </w:r>
    </w:p>
    <w:p>
      <w:pPr>
        <w:pStyle w:val="BodyText"/>
      </w:pPr>
      <w:r>
        <w:t xml:space="preserve">One area customers are finding valuable is improved visibility into certificate status and expiration.</w:t>
      </w:r>
    </w:p>
    <w:p>
      <w:pPr>
        <w:pStyle w:val="BodyText"/>
      </w:pPr>
      <w:r>
        <w:t xml:space="preserve">This helps reduce risk and maintain compliance without added complexity.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{{AE Name}}</w:t>
      </w:r>
    </w:p>
    <w:p>
      <w:r>
        <w:pict>
          <v:rect style="width:0;height:1.5pt" o:hralign="center" o:hrstd="t" o:hr="t"/>
        </w:pict>
      </w:r>
    </w:p>
    <w:bookmarkEnd w:id="53"/>
    <w:bookmarkStart w:id="54" w:name="touch-3-call-voicemail"/>
    <w:p>
      <w:pPr>
        <w:pStyle w:val="Heading2"/>
      </w:pPr>
      <w:r>
        <w:t xml:space="preserve">Touch 3 – Call / Voicemail</w:t>
      </w:r>
    </w:p>
    <w:p>
      <w:pPr>
        <w:pStyle w:val="FirstParagraph"/>
      </w:pPr>
      <w:r>
        <w:t xml:space="preserve">Hi {{Name}}, this is {{AE}} from Progress. Reaching out to connect regarding your WhatsUp Gold environment and share updates in 2026.0.</w:t>
      </w:r>
    </w:p>
    <w:p>
      <w:r>
        <w:pict>
          <v:rect style="width:0;height:1.5pt" o:hralign="center" o:hrstd="t" o:hr="t"/>
        </w:pict>
      </w:r>
    </w:p>
    <w:bookmarkEnd w:id="54"/>
    <w:bookmarkStart w:id="55" w:name="touch-4-renewal-tie-in"/>
    <w:p>
      <w:pPr>
        <w:pStyle w:val="Heading2"/>
      </w:pPr>
      <w:r>
        <w:t xml:space="preserve">Touch 4 – Renewal Tie-in</w:t>
      </w:r>
    </w:p>
    <w:p>
      <w:pPr>
        <w:pStyle w:val="FirstParagraph"/>
      </w:pPr>
      <w:r>
        <w:t xml:space="preserve">Subject: Aligning 2026.0 with your renewal</w:t>
      </w:r>
    </w:p>
    <w:p>
      <w:pPr>
        <w:pStyle w:val="BodyText"/>
      </w:pPr>
      <w:r>
        <w:t xml:space="preserve">Hi {{Name}},</w:t>
      </w:r>
    </w:p>
    <w:p>
      <w:pPr>
        <w:pStyle w:val="BodyText"/>
      </w:pPr>
      <w:r>
        <w:t xml:space="preserve">As we look at your upcoming renewal, this is a great opportunity to ensure you’re getting maximum value.</w:t>
      </w:r>
    </w:p>
    <w:p>
      <w:pPr>
        <w:pStyle w:val="BodyText"/>
      </w:pPr>
      <w:r>
        <w:t xml:space="preserve">With 2026.0, you now have:</w:t>
      </w:r>
    </w:p>
    <w:p>
      <w:pPr>
        <w:pStyle w:val="Compact"/>
        <w:numPr>
          <w:ilvl w:val="0"/>
          <w:numId w:val="1030"/>
        </w:numPr>
      </w:pPr>
      <w:r>
        <w:t xml:space="preserve">Certificate visibility</w:t>
      </w:r>
    </w:p>
    <w:p>
      <w:pPr>
        <w:pStyle w:val="Compact"/>
        <w:numPr>
          <w:ilvl w:val="0"/>
          <w:numId w:val="1030"/>
        </w:numPr>
      </w:pPr>
      <w:r>
        <w:t xml:space="preserve">Credential protection</w:t>
      </w:r>
    </w:p>
    <w:p>
      <w:pPr>
        <w:pStyle w:val="Compact"/>
        <w:numPr>
          <w:ilvl w:val="0"/>
          <w:numId w:val="1030"/>
        </w:numPr>
      </w:pPr>
      <w:r>
        <w:t xml:space="preserve">Ease of use improvements</w:t>
      </w:r>
    </w:p>
    <w:p>
      <w:pPr>
        <w:pStyle w:val="FirstParagraph"/>
      </w:pPr>
      <w:r>
        <w:t xml:space="preserve">Best,</w:t>
      </w:r>
      <w:r>
        <w:t xml:space="preserve"> </w:t>
      </w:r>
      <w:r>
        <w:t xml:space="preserve">{{AE Name}}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d0ca99bdc4e8b6f1352b34d4da5b48221d5e83c"/>
    <w:p>
      <w:pPr>
        <w:pStyle w:val="Heading1"/>
      </w:pPr>
      <w:r>
        <w:t xml:space="preserve">7. Renewal Value Messaging (Service Agreement)</w:t>
      </w:r>
    </w:p>
    <w:bookmarkStart w:id="60" w:name="Xeef3574dac741224b07e9b622100f54032ebd70"/>
    <w:p>
      <w:pPr>
        <w:pStyle w:val="Heading2"/>
      </w:pPr>
      <w:r>
        <w:t xml:space="preserve">Three Reasons to Renew Your Service Agreement</w:t>
      </w:r>
    </w:p>
    <w:bookmarkStart w:id="57" w:name="maintain-application-security"/>
    <w:p>
      <w:pPr>
        <w:pStyle w:val="Heading3"/>
      </w:pPr>
      <w:r>
        <w:t xml:space="preserve">1. Maintain Application Security</w:t>
      </w:r>
    </w:p>
    <w:p>
      <w:pPr>
        <w:pStyle w:val="FirstParagraph"/>
      </w:pPr>
      <w:r>
        <w:t xml:space="preserve">In the most recent releases (2025.0 and 2026.0), important updates have been made to enhance the security of the Progress WhatsUp Gold application and resolve several minor vulnerabilities (CVEs).</w:t>
      </w:r>
    </w:p>
    <w:p>
      <w:r>
        <w:pict>
          <v:rect style="width:0;height:1.5pt" o:hralign="center" o:hrstd="t" o:hr="t"/>
        </w:pict>
      </w:r>
    </w:p>
    <w:bookmarkEnd w:id="57"/>
    <w:bookmarkStart w:id="58" w:name="access-to-new-features-and-enhancements"/>
    <w:p>
      <w:pPr>
        <w:pStyle w:val="Heading3"/>
      </w:pPr>
      <w:r>
        <w:t xml:space="preserve">2. Access to New Features and Enhancements</w:t>
      </w:r>
    </w:p>
    <w:p>
      <w:pPr>
        <w:pStyle w:val="FirstParagraph"/>
      </w:pPr>
      <w:r>
        <w:t xml:space="preserve">Renewing your Service Agreement allows you to take advantage of the latest functionality introduced in recent releases, including:</w:t>
      </w:r>
    </w:p>
    <w:p>
      <w:pPr>
        <w:pStyle w:val="Compact"/>
        <w:numPr>
          <w:ilvl w:val="0"/>
          <w:numId w:val="1031"/>
        </w:numPr>
      </w:pPr>
      <w:r>
        <w:t xml:space="preserve">Next-Level Certificate Visibility and Insights</w:t>
      </w:r>
    </w:p>
    <w:p>
      <w:pPr>
        <w:pStyle w:val="Compact"/>
        <w:numPr>
          <w:ilvl w:val="0"/>
          <w:numId w:val="1031"/>
        </w:numPr>
      </w:pPr>
      <w:r>
        <w:t xml:space="preserve">Secure, Modern Credential Protection</w:t>
      </w:r>
    </w:p>
    <w:p>
      <w:pPr>
        <w:pStyle w:val="Compact"/>
        <w:numPr>
          <w:ilvl w:val="0"/>
          <w:numId w:val="1031"/>
        </w:numPr>
      </w:pPr>
      <w:r>
        <w:t xml:space="preserve">Hirschmann Device Support – Ready Out of the Box</w:t>
      </w:r>
    </w:p>
    <w:p>
      <w:pPr>
        <w:pStyle w:val="Compact"/>
        <w:numPr>
          <w:ilvl w:val="0"/>
          <w:numId w:val="1031"/>
        </w:numPr>
      </w:pPr>
      <w:r>
        <w:t xml:space="preserve">Continued focus on security, ease of use and integrability</w:t>
      </w:r>
    </w:p>
    <w:p>
      <w:r>
        <w:pict>
          <v:rect style="width:0;height:1.5pt" o:hralign="center" o:hrstd="t" o:hr="t"/>
        </w:pict>
      </w:r>
    </w:p>
    <w:bookmarkEnd w:id="58"/>
    <w:bookmarkStart w:id="59" w:name="no-change"/>
    <w:p>
      <w:pPr>
        <w:pStyle w:val="Heading3"/>
      </w:pPr>
      <w:r>
        <w:t xml:space="preserve">3. (No Change)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1" w:name="se-enablement-resources-technical"/>
    <w:p>
      <w:pPr>
        <w:pStyle w:val="Heading1"/>
      </w:pPr>
      <w:r>
        <w:t xml:space="preserve">8. SE Enablement Resources (Technical)</w:t>
      </w:r>
    </w:p>
    <w:bookmarkStart w:id="62" w:name="se-objective"/>
    <w:p>
      <w:pPr>
        <w:pStyle w:val="Heading2"/>
      </w:pPr>
      <w:r>
        <w:t xml:space="preserve">SE Objective</w:t>
      </w:r>
    </w:p>
    <w:p>
      <w:pPr>
        <w:pStyle w:val="FirstParagraph"/>
      </w:pPr>
      <w:r>
        <w:t xml:space="preserve">Enable effective technical validation, demos, and deeper discovery aligned to sales plays.</w:t>
      </w:r>
    </w:p>
    <w:p>
      <w:r>
        <w:pict>
          <v:rect style="width:0;height:1.5pt" o:hralign="center" o:hrstd="t" o:hr="t"/>
        </w:pict>
      </w:r>
    </w:p>
    <w:bookmarkEnd w:id="62"/>
    <w:bookmarkStart w:id="67" w:name="demo-mapping-aligned-to-sales-plays"/>
    <w:p>
      <w:pPr>
        <w:pStyle w:val="Heading2"/>
      </w:pPr>
      <w:r>
        <w:t xml:space="preserve">Demo Mapping (Aligned to Sales Plays)</w:t>
      </w:r>
    </w:p>
    <w:bookmarkStart w:id="63" w:name="demo-1-visibility-mapping"/>
    <w:p>
      <w:pPr>
        <w:pStyle w:val="Heading3"/>
      </w:pPr>
      <w:r>
        <w:t xml:space="preserve">Demo 1: Visibility &amp; Mapping</w:t>
      </w:r>
    </w:p>
    <w:p>
      <w:pPr>
        <w:pStyle w:val="Compact"/>
        <w:numPr>
          <w:ilvl w:val="0"/>
          <w:numId w:val="1032"/>
        </w:numPr>
      </w:pPr>
      <w:r>
        <w:t xml:space="preserve">Show interactive network map</w:t>
      </w:r>
    </w:p>
    <w:p>
      <w:pPr>
        <w:pStyle w:val="Compact"/>
        <w:numPr>
          <w:ilvl w:val="0"/>
          <w:numId w:val="1032"/>
        </w:numPr>
      </w:pPr>
      <w:r>
        <w:t xml:space="preserve">Highlight how infrastructure is visualized</w:t>
      </w:r>
    </w:p>
    <w:p>
      <w:pPr>
        <w:pStyle w:val="Compact"/>
        <w:numPr>
          <w:ilvl w:val="0"/>
          <w:numId w:val="1032"/>
        </w:numPr>
      </w:pPr>
      <w:r>
        <w:t xml:space="preserve">Walk through identifying an issue visually</w:t>
      </w:r>
    </w:p>
    <w:bookmarkEnd w:id="63"/>
    <w:bookmarkStart w:id="64" w:name="demo-2-issue-detection-resolution"/>
    <w:p>
      <w:pPr>
        <w:pStyle w:val="Heading3"/>
      </w:pPr>
      <w:r>
        <w:t xml:space="preserve">Demo 2: Issue Detection &amp; Resolution</w:t>
      </w:r>
    </w:p>
    <w:p>
      <w:pPr>
        <w:pStyle w:val="Compact"/>
        <w:numPr>
          <w:ilvl w:val="0"/>
          <w:numId w:val="1033"/>
        </w:numPr>
      </w:pPr>
      <w:r>
        <w:t xml:space="preserve">Show alerting and reporting</w:t>
      </w:r>
    </w:p>
    <w:p>
      <w:pPr>
        <w:pStyle w:val="Compact"/>
        <w:numPr>
          <w:ilvl w:val="0"/>
          <w:numId w:val="1033"/>
        </w:numPr>
      </w:pPr>
      <w:r>
        <w:t xml:space="preserve">Demonstrate how to diagnose a fault</w:t>
      </w:r>
    </w:p>
    <w:bookmarkEnd w:id="64"/>
    <w:bookmarkStart w:id="65" w:name="demo-3-automation-efficiency"/>
    <w:p>
      <w:pPr>
        <w:pStyle w:val="Heading3"/>
      </w:pPr>
      <w:r>
        <w:t xml:space="preserve">Demo 3: Automation &amp; Efficiency</w:t>
      </w:r>
    </w:p>
    <w:p>
      <w:pPr>
        <w:pStyle w:val="Compact"/>
        <w:numPr>
          <w:ilvl w:val="0"/>
          <w:numId w:val="1034"/>
        </w:numPr>
      </w:pPr>
      <w:r>
        <w:t xml:space="preserve">Show dashboards and reporting</w:t>
      </w:r>
    </w:p>
    <w:p>
      <w:pPr>
        <w:pStyle w:val="Compact"/>
        <w:numPr>
          <w:ilvl w:val="0"/>
          <w:numId w:val="1034"/>
        </w:numPr>
      </w:pPr>
      <w:r>
        <w:t xml:space="preserve">Highlight automation / reduced manual effort</w:t>
      </w:r>
    </w:p>
    <w:bookmarkEnd w:id="65"/>
    <w:bookmarkStart w:id="66" w:name="demo-4-security-2026.0"/>
    <w:p>
      <w:pPr>
        <w:pStyle w:val="Heading3"/>
      </w:pPr>
      <w:r>
        <w:t xml:space="preserve">Demo 4: Security (2026.0)</w:t>
      </w:r>
    </w:p>
    <w:p>
      <w:pPr>
        <w:pStyle w:val="Compact"/>
        <w:numPr>
          <w:ilvl w:val="0"/>
          <w:numId w:val="1035"/>
        </w:numPr>
      </w:pPr>
      <w:r>
        <w:t xml:space="preserve">Show certificate visibility (discovery + expiry)</w:t>
      </w:r>
    </w:p>
    <w:p>
      <w:pPr>
        <w:pStyle w:val="Compact"/>
        <w:numPr>
          <w:ilvl w:val="0"/>
          <w:numId w:val="1035"/>
        </w:numPr>
      </w:pPr>
      <w:r>
        <w:t xml:space="preserve">Highlight credential protection concepts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e-discovery-technical-deep-dive"/>
    <w:p>
      <w:pPr>
        <w:pStyle w:val="Heading2"/>
      </w:pPr>
      <w:r>
        <w:t xml:space="preserve">SE Discovery (Technical Deep Dive)</w:t>
      </w:r>
    </w:p>
    <w:p>
      <w:pPr>
        <w:pStyle w:val="Compact"/>
        <w:numPr>
          <w:ilvl w:val="0"/>
          <w:numId w:val="1036"/>
        </w:numPr>
      </w:pPr>
      <w:r>
        <w:t xml:space="preserve">What protocols are you using for monitoring today?</w:t>
      </w:r>
    </w:p>
    <w:p>
      <w:pPr>
        <w:pStyle w:val="Compact"/>
        <w:numPr>
          <w:ilvl w:val="0"/>
          <w:numId w:val="1036"/>
        </w:numPr>
      </w:pPr>
      <w:r>
        <w:t xml:space="preserve">How do you currently discover devices?</w:t>
      </w:r>
    </w:p>
    <w:p>
      <w:pPr>
        <w:pStyle w:val="Compact"/>
        <w:numPr>
          <w:ilvl w:val="0"/>
          <w:numId w:val="1036"/>
        </w:numPr>
      </w:pPr>
      <w:r>
        <w:t xml:space="preserve">What gaps exist in your monitoring coverage?</w:t>
      </w:r>
    </w:p>
    <w:p>
      <w:pPr>
        <w:pStyle w:val="Compact"/>
        <w:numPr>
          <w:ilvl w:val="0"/>
          <w:numId w:val="1036"/>
        </w:numPr>
      </w:pPr>
      <w:r>
        <w:t xml:space="preserve">How do you track certificates and credentials?</w:t>
      </w:r>
    </w:p>
    <w:p>
      <w:r>
        <w:pict>
          <v:rect style="width:0;height:1.5pt" o:hralign="center" o:hrstd="t" o:hr="t"/>
        </w:pict>
      </w:r>
    </w:p>
    <w:bookmarkEnd w:id="68"/>
    <w:bookmarkStart w:id="69" w:name="common-se-objections"/>
    <w:p>
      <w:pPr>
        <w:pStyle w:val="Heading2"/>
      </w:pPr>
      <w:r>
        <w:t xml:space="preserve">Common SE Objections</w:t>
      </w:r>
    </w:p>
    <w:p>
      <w:pPr>
        <w:pStyle w:val="Compact"/>
        <w:numPr>
          <w:ilvl w:val="0"/>
          <w:numId w:val="1037"/>
        </w:numPr>
      </w:pPr>
      <w:r>
        <w:t xml:space="preserve">We already have monitoring → Validate coverage gaps (visibility, root cause, security)</w:t>
      </w:r>
    </w:p>
    <w:p>
      <w:pPr>
        <w:pStyle w:val="Compact"/>
        <w:numPr>
          <w:ilvl w:val="0"/>
          <w:numId w:val="1037"/>
        </w:numPr>
      </w:pPr>
      <w:r>
        <w:t xml:space="preserve">Too complex to switch → Highlight out-of-the-box discovery and ease of deployment</w:t>
      </w:r>
    </w:p>
    <w:p>
      <w:pPr>
        <w:pStyle w:val="Compact"/>
        <w:numPr>
          <w:ilvl w:val="0"/>
          <w:numId w:val="1037"/>
        </w:numPr>
      </w:pPr>
      <w:r>
        <w:t xml:space="preserve">Security concerns → Position credential protection and certificate visibility</w:t>
      </w:r>
    </w:p>
    <w:p>
      <w:r>
        <w:pict>
          <v:rect style="width:0;height:1.5pt" o:hralign="center" o:hrstd="t" o:hr="t"/>
        </w:pict>
      </w:r>
    </w:p>
    <w:bookmarkEnd w:id="69"/>
    <w:bookmarkStart w:id="70" w:name="se-checklist-before-demo"/>
    <w:p>
      <w:pPr>
        <w:pStyle w:val="Heading2"/>
      </w:pPr>
      <w:r>
        <w:t xml:space="preserve">SE Checklist (Before Demo)</w:t>
      </w:r>
    </w:p>
    <w:p>
      <w:pPr>
        <w:pStyle w:val="Compact"/>
        <w:numPr>
          <w:ilvl w:val="0"/>
          <w:numId w:val="1038"/>
        </w:numPr>
      </w:pPr>
      <w:r>
        <w:t xml:space="preserve">Identify persona + use case</w:t>
      </w:r>
    </w:p>
    <w:p>
      <w:pPr>
        <w:pStyle w:val="Compact"/>
        <w:numPr>
          <w:ilvl w:val="0"/>
          <w:numId w:val="1038"/>
        </w:numPr>
      </w:pPr>
      <w:r>
        <w:t xml:space="preserve">Align demo to one core play (not everything)</w:t>
      </w:r>
    </w:p>
    <w:p>
      <w:pPr>
        <w:pStyle w:val="Compact"/>
        <w:numPr>
          <w:ilvl w:val="0"/>
          <w:numId w:val="1038"/>
        </w:numPr>
      </w:pPr>
      <w:r>
        <w:t xml:space="preserve">Prepare relevant dashboards / views</w:t>
      </w:r>
    </w:p>
    <w:p>
      <w:pPr>
        <w:pStyle w:val="Compact"/>
        <w:numPr>
          <w:ilvl w:val="0"/>
          <w:numId w:val="1038"/>
        </w:numPr>
      </w:pPr>
      <w:r>
        <w:t xml:space="preserve">Focus on outcome, not feature list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final-sales-flow"/>
    <w:p>
      <w:pPr>
        <w:pStyle w:val="Heading1"/>
      </w:pPr>
      <w:r>
        <w:t xml:space="preserve">9. Final Sales Flow</w:t>
      </w:r>
    </w:p>
    <w:p>
      <w:pPr>
        <w:numPr>
          <w:ilvl w:val="0"/>
          <w:numId w:val="1039"/>
        </w:numPr>
      </w:pPr>
      <w:r>
        <w:t xml:space="preserve">Identify persona</w:t>
      </w:r>
    </w:p>
    <w:p>
      <w:pPr>
        <w:numPr>
          <w:ilvl w:val="0"/>
          <w:numId w:val="1039"/>
        </w:numPr>
      </w:pPr>
      <w:r>
        <w:t xml:space="preserve">Run discovery</w:t>
      </w:r>
    </w:p>
    <w:p>
      <w:pPr>
        <w:numPr>
          <w:ilvl w:val="0"/>
          <w:numId w:val="1039"/>
        </w:numPr>
      </w:pPr>
      <w:r>
        <w:t xml:space="preserve">Map to sales play</w:t>
      </w:r>
    </w:p>
    <w:p>
      <w:pPr>
        <w:numPr>
          <w:ilvl w:val="0"/>
          <w:numId w:val="1039"/>
        </w:numPr>
      </w:pPr>
      <w:r>
        <w:t xml:space="preserve">Use Look → Say → Position</w:t>
      </w:r>
    </w:p>
    <w:p>
      <w:pPr>
        <w:numPr>
          <w:ilvl w:val="0"/>
          <w:numId w:val="1039"/>
        </w:numPr>
      </w:pPr>
      <w:r>
        <w:t xml:space="preserve">Drive action (demo, follow-up, close)</w:t>
      </w:r>
    </w:p>
    <w:p>
      <w:pPr>
        <w:numPr>
          <w:ilvl w:val="0"/>
          <w:numId w:val="1039"/>
        </w:numPr>
      </w:pPr>
      <w:r>
        <w:t xml:space="preserve">Identify persona</w:t>
      </w:r>
    </w:p>
    <w:p>
      <w:pPr>
        <w:numPr>
          <w:ilvl w:val="0"/>
          <w:numId w:val="1039"/>
        </w:numPr>
      </w:pPr>
      <w:r>
        <w:t xml:space="preserve">Run discovery</w:t>
      </w:r>
    </w:p>
    <w:p>
      <w:pPr>
        <w:numPr>
          <w:ilvl w:val="0"/>
          <w:numId w:val="1039"/>
        </w:numPr>
      </w:pPr>
      <w:r>
        <w:t xml:space="preserve">Map to sales play</w:t>
      </w:r>
    </w:p>
    <w:p>
      <w:pPr>
        <w:numPr>
          <w:ilvl w:val="0"/>
          <w:numId w:val="1039"/>
        </w:numPr>
      </w:pPr>
      <w:r>
        <w:t xml:space="preserve">Use Look → Say → Position</w:t>
      </w:r>
    </w:p>
    <w:p>
      <w:pPr>
        <w:numPr>
          <w:ilvl w:val="0"/>
          <w:numId w:val="1039"/>
        </w:numPr>
      </w:pPr>
      <w:r>
        <w:t xml:space="preserve">Drive action (demo, follow-up, close)</w:t>
      </w:r>
    </w:p>
    <w:p>
      <w:pPr>
        <w:numPr>
          <w:ilvl w:val="0"/>
          <w:numId w:val="1039"/>
        </w:numPr>
      </w:pPr>
      <w:r>
        <w:t xml:space="preserve">Identify persona</w:t>
      </w:r>
    </w:p>
    <w:p>
      <w:pPr>
        <w:numPr>
          <w:ilvl w:val="0"/>
          <w:numId w:val="1039"/>
        </w:numPr>
      </w:pPr>
      <w:r>
        <w:t xml:space="preserve">Run discovery</w:t>
      </w:r>
    </w:p>
    <w:p>
      <w:pPr>
        <w:numPr>
          <w:ilvl w:val="0"/>
          <w:numId w:val="1039"/>
        </w:numPr>
      </w:pPr>
      <w:r>
        <w:t xml:space="preserve">Map to sales play</w:t>
      </w:r>
    </w:p>
    <w:p>
      <w:pPr>
        <w:numPr>
          <w:ilvl w:val="0"/>
          <w:numId w:val="1039"/>
        </w:numPr>
      </w:pPr>
      <w:r>
        <w:t xml:space="preserve">Use Look → Say → Position</w:t>
      </w:r>
    </w:p>
    <w:p>
      <w:pPr>
        <w:numPr>
          <w:ilvl w:val="0"/>
          <w:numId w:val="1039"/>
        </w:numPr>
      </w:pPr>
      <w:r>
        <w:t xml:space="preserve">Drive action (demo, follow-up, close)</w:t>
      </w:r>
    </w:p>
    <w:p>
      <w:r>
        <w:pict>
          <v:rect style="width:0;height:1.5pt" o:hralign="center" o:hrstd="t" o:hr="t"/>
        </w:pict>
      </w:r>
    </w:p>
    <w:bookmarkEnd w:id="72"/>
    <w:bookmarkStart w:id="73" w:name="key-takeaway"/>
    <w:p>
      <w:pPr>
        <w:pStyle w:val="Heading1"/>
      </w:pPr>
      <w:r>
        <w:t xml:space="preserve">Key Takeaway</w:t>
      </w:r>
    </w:p>
    <w:p>
      <w:pPr>
        <w:pStyle w:val="FirstParagraph"/>
      </w:pPr>
      <w:r>
        <w:t xml:space="preserve">This enablement approach is:</w:t>
      </w:r>
    </w:p>
    <w:p>
      <w:pPr>
        <w:pStyle w:val="Compact"/>
        <w:numPr>
          <w:ilvl w:val="0"/>
          <w:numId w:val="1040"/>
        </w:numPr>
      </w:pPr>
      <w:r>
        <w:t xml:space="preserve">Persona-driven</w:t>
      </w:r>
    </w:p>
    <w:p>
      <w:pPr>
        <w:pStyle w:val="Compact"/>
        <w:numPr>
          <w:ilvl w:val="0"/>
          <w:numId w:val="1040"/>
        </w:numPr>
      </w:pPr>
      <w:r>
        <w:t xml:space="preserve">Discovery-led</w:t>
      </w:r>
    </w:p>
    <w:p>
      <w:pPr>
        <w:pStyle w:val="Compact"/>
        <w:numPr>
          <w:ilvl w:val="0"/>
          <w:numId w:val="1040"/>
        </w:numPr>
      </w:pPr>
      <w:r>
        <w:t xml:space="preserve">Action-oriented</w:t>
      </w:r>
    </w:p>
    <w:p>
      <w:pPr>
        <w:pStyle w:val="Compact"/>
        <w:numPr>
          <w:ilvl w:val="0"/>
          <w:numId w:val="1040"/>
        </w:numPr>
      </w:pPr>
      <w:r>
        <w:t xml:space="preserve">Focused on revenue outcomes</w:t>
      </w:r>
    </w:p>
    <w:p>
      <w:pPr>
        <w:pStyle w:val="FirstParagraph"/>
      </w:pPr>
      <w:r>
        <w:t xml:space="preserve">Sales teams should not lead with product features but with customer problems, then map WhatsUp Gold capabilities to those problems.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2026-04-13T14:56:51Z</dcterms:created>
  <dcterms:modified xsi:type="dcterms:W3CDTF">2026-04-13T14:56:51Z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