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ChromaDB Vector Database Architecture</w:t>
      </w:r>
    </w:p>
    <w:p>
      <w:r>
        <w:t>ChromaDB is an open-source, AI-native embedding database designed for developer productivity and local-first applications.</w:t>
      </w:r>
    </w:p>
    <w:p>
      <w:pPr>
        <w:pStyle w:val="Heading2"/>
      </w:pPr>
      <w:r>
        <w:t>Core Design Principles</w:t>
      </w:r>
    </w:p>
    <w:p>
      <w:r>
        <w:t>1. Simplicity over configuration: Chroma runs embedded inside your Python process without requiring complex cluster setup.</w:t>
      </w:r>
    </w:p>
    <w:p>
      <w:r>
        <w:t>2. HNSW Indexing: Uses Hierarchical Navigable Small World graphs for sub-millisecond approximate nearest neighbor (ANN) vector search.</w:t>
      </w:r>
    </w:p>
    <w:p>
      <w:r>
        <w:t>3. Rich Metadata Filtering: Allows combining vector similarity with boolean metadata filters like source document, date ranges, and author tags.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HNSW Index</w:t>
            </w:r>
          </w:p>
        </w:tc>
        <w:tc>
          <w:tcPr>
            <w:tcW w:type="dxa" w:w="4320"/>
          </w:tcPr>
          <w:p>
            <w:r>
              <w:t>Fast vector distance calculations (Cosine, L2, IP)</w:t>
            </w:r>
          </w:p>
        </w:tc>
      </w:tr>
      <w:tr>
        <w:tc>
          <w:tcPr>
            <w:tcW w:type="dxa" w:w="4320"/>
          </w:tcPr>
          <w:p>
            <w:r>
              <w:t>SQLite Store</w:t>
            </w:r>
          </w:p>
        </w:tc>
        <w:tc>
          <w:tcPr>
            <w:tcW w:type="dxa" w:w="4320"/>
          </w:tcPr>
          <w:p>
            <w:r>
              <w:t>Persistent metadata and document text storage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