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8ED" w:rsidRDefault="00FF78ED" w:rsidP="00FF78ED">
      <w:pPr>
        <w:pStyle w:val="Heading1"/>
        <w:pBdr>
          <w:bottom w:val="single" w:sz="6" w:space="2" w:color="CCCCCC"/>
        </w:pBdr>
        <w:shd w:val="clear" w:color="auto" w:fill="F2F2F2"/>
        <w:spacing w:before="0" w:after="150"/>
        <w:ind w:left="-300" w:right="-300"/>
        <w:rPr>
          <w:rFonts w:ascii="Trebuchet MS" w:hAnsi="Trebuchet MS"/>
          <w:b w:val="0"/>
          <w:bCs w:val="0"/>
          <w:color w:val="20435C"/>
        </w:rPr>
      </w:pPr>
      <w:r>
        <w:rPr>
          <w:rFonts w:ascii="Trebuchet MS" w:hAnsi="Trebuchet MS"/>
          <w:b w:val="0"/>
          <w:bCs w:val="0"/>
          <w:color w:val="20435C"/>
        </w:rPr>
        <w:t xml:space="preserve">Whirlwind Introduction </w:t>
      </w:r>
      <w:proofErr w:type="gramStart"/>
      <w:r>
        <w:rPr>
          <w:rFonts w:ascii="Trebuchet MS" w:hAnsi="Trebuchet MS"/>
          <w:b w:val="0"/>
          <w:bCs w:val="0"/>
          <w:color w:val="20435C"/>
        </w:rPr>
        <w:t>To</w:t>
      </w:r>
      <w:proofErr w:type="gramEnd"/>
      <w:r>
        <w:rPr>
          <w:rFonts w:ascii="Trebuchet MS" w:hAnsi="Trebuchet MS"/>
          <w:b w:val="0"/>
          <w:bCs w:val="0"/>
          <w:color w:val="20435C"/>
        </w:rPr>
        <w:t xml:space="preserve"> Types and Functions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Python directly recognizes a variety of types of data. Here are a few: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3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6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-7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1.25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Character strings: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'hello'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'The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answer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is</w:t>
      </w:r>
      <w:proofErr w:type="gram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: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'</w:t>
      </w:r>
      <w:proofErr w:type="gramEnd"/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Lists of objects of any type: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[1,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2,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3,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4]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['yes',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'no',</w:t>
      </w:r>
      <w:r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'maybe']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special datum meaning nothing: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None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Python has large collection of built-in functions that operate on different kinds of data to produce all kinds of results. To make a function do its action, parentheses are required. These parentheses surround the parameter or parameters, as in a function in algebra class.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general syntax to execute a function is</w:t>
      </w:r>
    </w:p>
    <w:p w:rsidR="00FF78ED" w:rsidRDefault="00FF78ED" w:rsidP="00FF78ED">
      <w:pPr>
        <w:shd w:val="clear" w:color="auto" w:fill="FFFFFF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Emphasis"/>
          <w:rFonts w:ascii="Arial" w:hAnsi="Arial" w:cs="Arial"/>
          <w:color w:val="000000"/>
        </w:rPr>
        <w:t>functionName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(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parameters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function is called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type</w:t>
      </w:r>
      <w:r>
        <w:rPr>
          <w:rFonts w:ascii="Arial" w:hAnsi="Arial" w:cs="Arial"/>
          <w:color w:val="000000"/>
        </w:rPr>
        <w:t>, and it returns the type of any object. The Python Shell will evaluate functions. In the Shell the last line should look like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&gt;&gt;&gt;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 on the same line enter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type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7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Always remember to end with the Enter key. After the Shell responds, you should see something like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b"/>
          <w:color w:val="007020"/>
        </w:rPr>
        <w:t>type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7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&lt;</w:t>
      </w:r>
      <w:proofErr w:type="gramStart"/>
      <w:r>
        <w:rPr>
          <w:rStyle w:val="go"/>
          <w:color w:val="333333"/>
        </w:rPr>
        <w:t>class</w:t>
      </w:r>
      <w:proofErr w:type="gramEnd"/>
      <w:r>
        <w:rPr>
          <w:rStyle w:val="go"/>
          <w:color w:val="333333"/>
        </w:rPr>
        <w:t xml:space="preserve"> '</w:t>
      </w:r>
      <w:proofErr w:type="spellStart"/>
      <w:r>
        <w:rPr>
          <w:rStyle w:val="go"/>
          <w:color w:val="333333"/>
        </w:rPr>
        <w:t>int</w:t>
      </w:r>
      <w:proofErr w:type="spellEnd"/>
      <w:r>
        <w:rPr>
          <w:rStyle w:val="go"/>
          <w:color w:val="333333"/>
        </w:rPr>
        <w:t>'&gt;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&gt;&gt;&gt;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result,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int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short for integer. The word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class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basically a synonym for type in Python.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Note that the line with the value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produced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by the shell does not start with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&gt;&gt;&gt;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 appears at the left margin. Hence you can distinguish what you type (after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&gt;&gt;&gt;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prompt) from what the computer responds.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the end you see a further prompt where you can enter your next line....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For the rest of this section</w:t>
      </w:r>
      <w:r>
        <w:rPr>
          <w:rFonts w:ascii="Arial" w:hAnsi="Arial" w:cs="Arial"/>
          <w:color w:val="000000"/>
        </w:rPr>
        <w:t>, at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&gt;&gt;&gt;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prompt in the Python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rStyle w:val="Emphasis"/>
          <w:rFonts w:ascii="Arial" w:hAnsi="Arial" w:cs="Arial"/>
          <w:color w:val="000000"/>
        </w:rPr>
        <w:t>Shell</w:t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individually enter each line below that is set off 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typewriter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font. So next enter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type</w:t>
      </w:r>
      <w:r>
        <w:rPr>
          <w:rStyle w:val="p"/>
          <w:color w:val="333333"/>
        </w:rPr>
        <w:t>(</w:t>
      </w:r>
      <w:proofErr w:type="gramEnd"/>
      <w:r>
        <w:rPr>
          <w:rStyle w:val="mf"/>
          <w:color w:val="208050"/>
        </w:rPr>
        <w:t>1.25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 the name in the last result is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float</w:t>
      </w:r>
      <w:r>
        <w:rPr>
          <w:rFonts w:ascii="Arial" w:hAnsi="Arial" w:cs="Arial"/>
          <w:color w:val="000000"/>
        </w:rPr>
        <w:t>, not real or decimal, coming from the term “floating point”, for reasons that will be explained later, in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4" w:anchor="floats-division-mixed" w:history="1">
        <w:r>
          <w:rPr>
            <w:rStyle w:val="Emphasis"/>
            <w:rFonts w:ascii="Arial" w:hAnsi="Arial" w:cs="Arial"/>
            <w:color w:val="355F7C"/>
          </w:rPr>
          <w:t xml:space="preserve">Floats, Division, </w:t>
        </w:r>
        <w:proofErr w:type="gramStart"/>
        <w:r>
          <w:rPr>
            <w:rStyle w:val="Emphasis"/>
            <w:rFonts w:ascii="Arial" w:hAnsi="Arial" w:cs="Arial"/>
            <w:color w:val="355F7C"/>
          </w:rPr>
          <w:t>Mixed</w:t>
        </w:r>
        <w:proofErr w:type="gramEnd"/>
        <w:r>
          <w:rPr>
            <w:rStyle w:val="Emphasis"/>
            <w:rFonts w:ascii="Arial" w:hAnsi="Arial" w:cs="Arial"/>
            <w:color w:val="355F7C"/>
          </w:rPr>
          <w:t xml:space="preserve"> Types</w:t>
        </w:r>
      </w:hyperlink>
      <w:r>
        <w:rPr>
          <w:rFonts w:ascii="Arial" w:hAnsi="Arial" w:cs="Arial"/>
          <w:color w:val="000000"/>
        </w:rPr>
        <w:t>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type</w:t>
      </w:r>
      <w:r>
        <w:rPr>
          <w:rStyle w:val="p"/>
          <w:color w:val="333333"/>
        </w:rPr>
        <w:t>(</w:t>
      </w:r>
      <w:proofErr w:type="gramEnd"/>
      <w:r>
        <w:rPr>
          <w:rStyle w:val="s"/>
          <w:color w:val="4070A0"/>
        </w:rPr>
        <w:t>'hello'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your last result you see another abbreviation: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str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rather than string. Enter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type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])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Strings and lists are both sequences of parts (characters or elements). We can find the length of that sequence with another function with the abbreviated name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len</w:t>
      </w:r>
      <w:proofErr w:type="spellEnd"/>
      <w:r>
        <w:rPr>
          <w:rFonts w:ascii="Arial" w:hAnsi="Arial" w:cs="Arial"/>
          <w:color w:val="000000"/>
        </w:rPr>
        <w:t>. Try both of the following, separately,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Shell</w:t>
      </w:r>
      <w:r>
        <w:rPr>
          <w:rFonts w:ascii="Arial" w:hAnsi="Arial" w:cs="Arial"/>
          <w:color w:val="000000"/>
        </w:rPr>
        <w:t>: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b"/>
          <w:color w:val="007020"/>
        </w:rPr>
        <w:t>len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])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b"/>
          <w:color w:val="007020"/>
        </w:rPr>
        <w:t>len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"/>
          <w:color w:val="4070A0"/>
        </w:rPr>
        <w:t>'</w:t>
      </w:r>
      <w:proofErr w:type="spellStart"/>
      <w:r>
        <w:rPr>
          <w:rStyle w:val="s"/>
          <w:color w:val="4070A0"/>
        </w:rPr>
        <w:t>abcd</w:t>
      </w:r>
      <w:proofErr w:type="spellEnd"/>
      <w:r>
        <w:rPr>
          <w:rStyle w:val="s"/>
          <w:color w:val="4070A0"/>
        </w:rPr>
        <w:t>'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functions have no parameters, so nothing goes between the parentheses. For example, some types serve as no-parameter functions to create a simple value of their type. Try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list</w:t>
      </w:r>
      <w:r>
        <w:rPr>
          <w:rStyle w:val="p"/>
          <w:color w:val="333333"/>
        </w:rPr>
        <w:t>()</w:t>
      </w:r>
      <w:proofErr w:type="gramEnd"/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see the way an empty list is displayed.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Functions may also take more than one parameter. Try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max</w:t>
      </w:r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Above, max is short for maximum.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of the names of types serve as conversion functions (where there is an obvious meaning for the conversion). Try each of the following, one at a time,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Shell</w:t>
      </w:r>
      <w:r>
        <w:rPr>
          <w:rFonts w:ascii="Arial" w:hAnsi="Arial" w:cs="Arial"/>
          <w:color w:val="000000"/>
        </w:rPr>
        <w:t>: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b"/>
          <w:color w:val="007020"/>
        </w:rPr>
        <w:t>str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23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b"/>
          <w:color w:val="007020"/>
        </w:rPr>
        <w:t>int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"/>
          <w:color w:val="4070A0"/>
        </w:rPr>
        <w:t>'125'</w:t>
      </w:r>
      <w:r>
        <w:rPr>
          <w:rStyle w:val="p"/>
          <w:color w:val="333333"/>
        </w:rPr>
        <w:t>)</w:t>
      </w:r>
    </w:p>
    <w:p w:rsidR="00FF78ED" w:rsidRDefault="00FF78ED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An often handy Shell feature</w:t>
      </w:r>
      <w:r>
        <w:rPr>
          <w:rFonts w:ascii="Arial" w:hAnsi="Arial" w:cs="Arial"/>
          <w:color w:val="000000"/>
        </w:rPr>
        <w:t xml:space="preserve">: an earlier Shell line may to copied and edited by clicking anywhere in the previously displayed line and then pressing </w:t>
      </w:r>
      <w:proofErr w:type="spellStart"/>
      <w:r>
        <w:rPr>
          <w:rFonts w:ascii="Arial" w:hAnsi="Arial" w:cs="Arial"/>
          <w:color w:val="000000"/>
        </w:rPr>
        <w:t>the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Enter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key. For instance you should have entered several lines starting with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len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gramStart"/>
      <w:r>
        <w:rPr>
          <w:rFonts w:ascii="Arial" w:hAnsi="Arial" w:cs="Arial"/>
          <w:color w:val="000000"/>
        </w:rPr>
        <w:t>click</w:t>
      </w:r>
      <w:proofErr w:type="gramEnd"/>
      <w:r>
        <w:rPr>
          <w:rFonts w:ascii="Arial" w:hAnsi="Arial" w:cs="Arial"/>
          <w:color w:val="000000"/>
        </w:rPr>
        <w:t xml:space="preserve"> on any one, press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Enter</w:t>
      </w:r>
      <w:r>
        <w:rPr>
          <w:rFonts w:ascii="Arial" w:hAnsi="Arial" w:cs="Arial"/>
          <w:color w:val="000000"/>
        </w:rPr>
        <w:t>, and edit the line for a different test.</w:t>
      </w:r>
    </w:p>
    <w:p w:rsidR="0077157F" w:rsidRDefault="0077157F" w:rsidP="0077157F">
      <w:pPr>
        <w:pStyle w:val="Heading2"/>
        <w:pBdr>
          <w:bottom w:val="single" w:sz="6" w:space="2" w:color="CCCCCC"/>
        </w:pBdr>
        <w:shd w:val="clear" w:color="auto" w:fill="F2F2F2"/>
        <w:spacing w:before="300" w:after="150"/>
        <w:ind w:left="-300" w:right="-300"/>
        <w:rPr>
          <w:rFonts w:ascii="Trebuchet MS" w:hAnsi="Trebuchet MS" w:cs="Arial"/>
          <w:b w:val="0"/>
          <w:bCs w:val="0"/>
          <w:color w:val="20435C"/>
          <w:sz w:val="38"/>
          <w:szCs w:val="38"/>
        </w:rPr>
      </w:pPr>
      <w:r>
        <w:rPr>
          <w:rFonts w:ascii="Trebuchet MS" w:hAnsi="Trebuchet MS" w:cs="Arial"/>
          <w:b w:val="0"/>
          <w:bCs w:val="0"/>
          <w:color w:val="20435C"/>
          <w:sz w:val="38"/>
          <w:szCs w:val="38"/>
        </w:rPr>
        <w:t>The</w:t>
      </w:r>
      <w:r>
        <w:rPr>
          <w:rStyle w:val="apple-converted-space"/>
          <w:rFonts w:ascii="Trebuchet MS" w:hAnsi="Trebuchet MS" w:cs="Arial"/>
          <w:b w:val="0"/>
          <w:bCs w:val="0"/>
          <w:color w:val="20435C"/>
          <w:sz w:val="38"/>
          <w:szCs w:val="38"/>
        </w:rPr>
        <w:t> </w:t>
      </w:r>
      <w:r>
        <w:rPr>
          <w:rStyle w:val="pre"/>
          <w:b w:val="0"/>
          <w:bCs w:val="0"/>
          <w:color w:val="20435C"/>
        </w:rPr>
        <w:t>list</w:t>
      </w:r>
      <w:r>
        <w:rPr>
          <w:rStyle w:val="apple-converted-space"/>
          <w:rFonts w:ascii="Trebuchet MS" w:hAnsi="Trebuchet MS" w:cs="Arial"/>
          <w:b w:val="0"/>
          <w:bCs w:val="0"/>
          <w:color w:val="20435C"/>
          <w:sz w:val="38"/>
          <w:szCs w:val="38"/>
        </w:rPr>
        <w:t> </w:t>
      </w:r>
      <w:r>
        <w:rPr>
          <w:rFonts w:ascii="Trebuchet MS" w:hAnsi="Trebuchet MS" w:cs="Arial"/>
          <w:b w:val="0"/>
          <w:bCs w:val="0"/>
          <w:color w:val="20435C"/>
          <w:sz w:val="38"/>
          <w:szCs w:val="38"/>
        </w:rPr>
        <w:t>Type</w:t>
      </w:r>
    </w:p>
    <w:p w:rsidR="0077157F" w:rsidRDefault="0077157F" w:rsidP="0077157F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Lists are ordered sequences of arbitrary data. Lists are the first kind of data discussed so far that are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mutable</w:t>
      </w:r>
      <w:r>
        <w:rPr>
          <w:rFonts w:ascii="Arial" w:hAnsi="Arial" w:cs="Arial"/>
          <w:color w:val="000000"/>
        </w:rPr>
        <w:t xml:space="preserve">: the length of the sequence can be changed and elements substituted. We will delay the discussion of changes to lists until a further introduction to objects. Lists can be written </w:t>
      </w:r>
      <w:proofErr w:type="spellStart"/>
      <w:r>
        <w:rPr>
          <w:rFonts w:ascii="Arial" w:hAnsi="Arial" w:cs="Arial"/>
          <w:color w:val="000000"/>
        </w:rPr>
        <w:t>explicitly.</w:t>
      </w:r>
      <w:r>
        <w:rPr>
          <w:rStyle w:val="Emphasis"/>
          <w:rFonts w:ascii="Arial" w:hAnsi="Arial" w:cs="Arial"/>
          <w:color w:val="000000"/>
        </w:rPr>
        <w:t>Read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the following examples</w:t>
      </w:r>
    </w:p>
    <w:p w:rsidR="0077157F" w:rsidRDefault="0077157F" w:rsidP="0077157F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p"/>
          <w:color w:val="333333"/>
        </w:rPr>
        <w:t>[</w:t>
      </w:r>
      <w:r>
        <w:rPr>
          <w:rStyle w:val="s"/>
          <w:color w:val="4070A0"/>
        </w:rPr>
        <w:t>'red</w:t>
      </w:r>
      <w:proofErr w:type="gramEnd"/>
      <w:r>
        <w:rPr>
          <w:rStyle w:val="s"/>
          <w:color w:val="4070A0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'green'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'blue'</w:t>
      </w:r>
      <w:r>
        <w:rPr>
          <w:rStyle w:val="p"/>
          <w:color w:val="333333"/>
        </w:rPr>
        <w:t>]</w:t>
      </w:r>
    </w:p>
    <w:p w:rsidR="0077157F" w:rsidRDefault="0077157F" w:rsidP="0077157F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</w:t>
      </w:r>
    </w:p>
    <w:p w:rsidR="0077157F" w:rsidRDefault="0077157F" w:rsidP="0077157F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p"/>
          <w:color w:val="333333"/>
        </w:rPr>
        <w:t>[</w:t>
      </w:r>
      <w:r>
        <w:rPr>
          <w:rStyle w:val="s"/>
          <w:color w:val="4070A0"/>
        </w:rPr>
        <w:t>'silly</w:t>
      </w:r>
      <w:proofErr w:type="gramEnd"/>
      <w:r>
        <w:rPr>
          <w:rStyle w:val="s"/>
          <w:color w:val="4070A0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57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'mixed'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208050"/>
        </w:rPr>
        <w:t>23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'example'</w:t>
      </w:r>
      <w:r>
        <w:rPr>
          <w:rStyle w:val="p"/>
          <w:color w:val="333333"/>
        </w:rPr>
        <w:t>]</w:t>
      </w:r>
    </w:p>
    <w:p w:rsidR="0077157F" w:rsidRDefault="0077157F" w:rsidP="0077157F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p"/>
          <w:color w:val="333333"/>
        </w:rPr>
        <w:t>[]</w:t>
      </w:r>
      <w:r>
        <w:rPr>
          <w:color w:val="333333"/>
        </w:rPr>
        <w:t xml:space="preserve"> </w:t>
      </w:r>
      <w:r>
        <w:rPr>
          <w:rStyle w:val="c"/>
          <w:i/>
          <w:iCs/>
          <w:color w:val="408090"/>
        </w:rPr>
        <w:t># the empty list</w:t>
      </w:r>
    </w:p>
    <w:p w:rsidR="0077157F" w:rsidRDefault="0077157F" w:rsidP="0077157F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basic format is a square-bracket-enclosed, comma-separated list of arbitrary data.</w:t>
      </w:r>
    </w:p>
    <w:p w:rsidR="0077157F" w:rsidRDefault="0077157F" w:rsidP="0077157F">
      <w:pPr>
        <w:pStyle w:val="Heading2"/>
        <w:pBdr>
          <w:bottom w:val="single" w:sz="6" w:space="2" w:color="CCCCCC"/>
        </w:pBdr>
        <w:shd w:val="clear" w:color="auto" w:fill="F2F2F2"/>
        <w:spacing w:before="300" w:after="150"/>
        <w:ind w:left="-300" w:right="-300"/>
        <w:rPr>
          <w:rFonts w:ascii="Trebuchet MS" w:hAnsi="Trebuchet MS" w:cs="Arial"/>
          <w:b w:val="0"/>
          <w:bCs w:val="0"/>
          <w:color w:val="20435C"/>
          <w:sz w:val="38"/>
          <w:szCs w:val="38"/>
        </w:rPr>
      </w:pPr>
      <w:r>
        <w:rPr>
          <w:rFonts w:ascii="Trebuchet MS" w:hAnsi="Trebuchet MS" w:cs="Arial"/>
          <w:b w:val="0"/>
          <w:bCs w:val="0"/>
          <w:color w:val="20435C"/>
          <w:sz w:val="38"/>
          <w:szCs w:val="38"/>
        </w:rPr>
        <w:t>The</w:t>
      </w:r>
      <w:r>
        <w:rPr>
          <w:rStyle w:val="apple-converted-space"/>
          <w:rFonts w:ascii="Trebuchet MS" w:hAnsi="Trebuchet MS" w:cs="Arial"/>
          <w:b w:val="0"/>
          <w:bCs w:val="0"/>
          <w:color w:val="20435C"/>
          <w:sz w:val="38"/>
          <w:szCs w:val="38"/>
        </w:rPr>
        <w:t> </w:t>
      </w:r>
      <w:r>
        <w:rPr>
          <w:rStyle w:val="pre"/>
          <w:b w:val="0"/>
          <w:bCs w:val="0"/>
          <w:color w:val="20435C"/>
        </w:rPr>
        <w:t>range</w:t>
      </w:r>
      <w:r>
        <w:rPr>
          <w:rStyle w:val="apple-converted-space"/>
          <w:rFonts w:ascii="Trebuchet MS" w:hAnsi="Trebuchet MS" w:cs="Arial"/>
          <w:b w:val="0"/>
          <w:bCs w:val="0"/>
          <w:color w:val="20435C"/>
          <w:sz w:val="38"/>
          <w:szCs w:val="38"/>
        </w:rPr>
        <w:t> </w:t>
      </w:r>
      <w:r>
        <w:rPr>
          <w:rFonts w:ascii="Trebuchet MS" w:hAnsi="Trebuchet MS" w:cs="Arial"/>
          <w:b w:val="0"/>
          <w:bCs w:val="0"/>
          <w:color w:val="20435C"/>
          <w:sz w:val="38"/>
          <w:szCs w:val="38"/>
        </w:rPr>
        <w:t>Function</w:t>
      </w:r>
    </w:p>
    <w:p w:rsidR="0077157F" w:rsidRDefault="0077157F" w:rsidP="0077157F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a built-in function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rStyle w:val="pre"/>
          <w:color w:val="000000"/>
          <w:sz w:val="23"/>
          <w:szCs w:val="23"/>
          <w:shd w:val="clear" w:color="auto" w:fill="ECF0F3"/>
        </w:rPr>
        <w:t>range</w:t>
      </w:r>
      <w:r>
        <w:rPr>
          <w:rFonts w:ascii="Arial" w:hAnsi="Arial" w:cs="Arial"/>
          <w:color w:val="000000"/>
        </w:rPr>
        <w:t>, that</w:t>
      </w:r>
      <w:proofErr w:type="gramEnd"/>
      <w:r>
        <w:rPr>
          <w:rFonts w:ascii="Arial" w:hAnsi="Arial" w:cs="Arial"/>
          <w:color w:val="000000"/>
        </w:rPr>
        <w:t xml:space="preserve"> can be used to automatically generate regular arithmetic sequences. Try the following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Shell</w:t>
      </w:r>
      <w:r>
        <w:rPr>
          <w:rFonts w:ascii="Arial" w:hAnsi="Arial" w:cs="Arial"/>
          <w:color w:val="000000"/>
        </w:rPr>
        <w:t>:</w:t>
      </w:r>
    </w:p>
    <w:p w:rsidR="0077157F" w:rsidRDefault="0077157F" w:rsidP="0077157F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list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7020"/>
        </w:rPr>
        <w:t>range</w:t>
      </w:r>
      <w:r>
        <w:rPr>
          <w:rStyle w:val="p"/>
          <w:color w:val="333333"/>
        </w:rPr>
        <w:t>(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))</w:t>
      </w:r>
    </w:p>
    <w:p w:rsidR="0077157F" w:rsidRDefault="0077157F" w:rsidP="0077157F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list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7020"/>
        </w:rPr>
        <w:t>range</w:t>
      </w:r>
      <w:r>
        <w:rPr>
          <w:rStyle w:val="p"/>
          <w:color w:val="333333"/>
        </w:rPr>
        <w:t>(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))</w:t>
      </w:r>
    </w:p>
    <w:p w:rsidR="0077157F" w:rsidRDefault="0077157F" w:rsidP="0077157F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general pattern for use is</w:t>
      </w:r>
    </w:p>
    <w:p w:rsidR="0077157F" w:rsidRDefault="0077157F" w:rsidP="0077157F">
      <w:pPr>
        <w:shd w:val="clear" w:color="auto" w:fill="FFFFFF"/>
        <w:rPr>
          <w:rFonts w:ascii="Arial" w:hAnsi="Arial" w:cs="Arial"/>
          <w:color w:val="000000"/>
        </w:rPr>
      </w:pPr>
      <w:proofErr w:type="gramStart"/>
      <w:r>
        <w:rPr>
          <w:rStyle w:val="pre"/>
          <w:color w:val="000000"/>
          <w:sz w:val="23"/>
          <w:szCs w:val="23"/>
          <w:shd w:val="clear" w:color="auto" w:fill="ECF0F3"/>
        </w:rPr>
        <w:t>range(</w:t>
      </w:r>
      <w:proofErr w:type="spellStart"/>
      <w:proofErr w:type="gramEnd"/>
      <w:r>
        <w:rPr>
          <w:rStyle w:val="Emphasis"/>
          <w:rFonts w:ascii="Arial" w:hAnsi="Arial" w:cs="Arial"/>
          <w:color w:val="000000"/>
        </w:rPr>
        <w:t>sizeOfSequence</w:t>
      </w:r>
      <w:proofErr w:type="spellEnd"/>
      <w:r>
        <w:rPr>
          <w:rStyle w:val="pre"/>
          <w:color w:val="000000"/>
          <w:sz w:val="23"/>
          <w:szCs w:val="23"/>
          <w:shd w:val="clear" w:color="auto" w:fill="ECF0F3"/>
        </w:rPr>
        <w:t>)</w:t>
      </w:r>
    </w:p>
    <w:p w:rsidR="0077157F" w:rsidRDefault="0077157F" w:rsidP="0077157F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syntax will generate the integers, one at a time,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as needed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5" w:anchor="lazy" w:history="1">
        <w:r>
          <w:rPr>
            <w:rStyle w:val="Hyperlink"/>
            <w:rFonts w:ascii="Arial" w:hAnsi="Arial" w:cs="Arial"/>
            <w:color w:val="355F7C"/>
          </w:rPr>
          <w:t>[2]</w:t>
        </w:r>
      </w:hyperlink>
      <w:r>
        <w:rPr>
          <w:rFonts w:ascii="Arial" w:hAnsi="Arial" w:cs="Arial"/>
          <w:color w:val="000000"/>
        </w:rPr>
        <w:t>. If you want to see all the results at once as a list, you can convert to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list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as in the examples above. The </w:t>
      </w:r>
      <w:r>
        <w:rPr>
          <w:rFonts w:ascii="Arial" w:hAnsi="Arial" w:cs="Arial"/>
          <w:color w:val="000000"/>
        </w:rPr>
        <w:lastRenderedPageBreak/>
        <w:t>resulting sequence starts at 0 and ends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before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the parameter. We will see there are good reasons to start from 0 in Python. One important property of sequences generated by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rStyle w:val="pre"/>
          <w:color w:val="000000"/>
          <w:sz w:val="23"/>
          <w:szCs w:val="23"/>
          <w:shd w:val="clear" w:color="auto" w:fill="ECF0F3"/>
        </w:rPr>
        <w:t>range(</w:t>
      </w:r>
      <w:proofErr w:type="gramEnd"/>
      <w:r>
        <w:rPr>
          <w:rStyle w:val="pre"/>
          <w:color w:val="000000"/>
          <w:sz w:val="23"/>
          <w:szCs w:val="23"/>
          <w:shd w:val="clear" w:color="auto" w:fill="ECF0F3"/>
        </w:rPr>
        <w:t>n)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that the total number of elements is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n</w:t>
      </w:r>
      <w:r>
        <w:rPr>
          <w:rFonts w:ascii="Arial" w:hAnsi="Arial" w:cs="Arial"/>
          <w:color w:val="000000"/>
        </w:rPr>
        <w:t>. The sequence omits the number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itself, but includes 0 instead.</w:t>
      </w:r>
    </w:p>
    <w:p w:rsidR="0077157F" w:rsidRDefault="0077157F" w:rsidP="00FF78ED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</w:p>
    <w:p w:rsidR="005F7063" w:rsidRDefault="005F7063"/>
    <w:sectPr w:rsidR="005F7063" w:rsidSect="005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F78ED"/>
    <w:rsid w:val="005F7063"/>
    <w:rsid w:val="0077157F"/>
    <w:rsid w:val="00DE52D2"/>
    <w:rsid w:val="00FF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8E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F78ED"/>
    <w:rPr>
      <w:i/>
      <w:iCs/>
    </w:rPr>
  </w:style>
  <w:style w:type="paragraph" w:styleId="NormalWeb">
    <w:name w:val="Normal (Web)"/>
    <w:basedOn w:val="Normal"/>
    <w:uiPriority w:val="99"/>
    <w:unhideWhenUsed/>
    <w:rsid w:val="00FF78E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F78ED"/>
  </w:style>
  <w:style w:type="character" w:customStyle="1" w:styleId="pre">
    <w:name w:val="pre"/>
    <w:basedOn w:val="DefaultParagraphFont"/>
    <w:rsid w:val="00FF78ED"/>
  </w:style>
  <w:style w:type="paragraph" w:styleId="HTMLPreformatted">
    <w:name w:val="HTML Preformatted"/>
    <w:basedOn w:val="Normal"/>
    <w:link w:val="HTMLPreformattedChar"/>
    <w:uiPriority w:val="99"/>
    <w:unhideWhenUsed/>
    <w:rsid w:val="00FF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8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b">
    <w:name w:val="nb"/>
    <w:basedOn w:val="DefaultParagraphFont"/>
    <w:rsid w:val="00FF78ED"/>
  </w:style>
  <w:style w:type="character" w:customStyle="1" w:styleId="p">
    <w:name w:val="p"/>
    <w:basedOn w:val="DefaultParagraphFont"/>
    <w:rsid w:val="00FF78ED"/>
  </w:style>
  <w:style w:type="character" w:customStyle="1" w:styleId="s">
    <w:name w:val="s"/>
    <w:basedOn w:val="DefaultParagraphFont"/>
    <w:rsid w:val="00FF78ED"/>
  </w:style>
  <w:style w:type="character" w:customStyle="1" w:styleId="go">
    <w:name w:val="go"/>
    <w:basedOn w:val="DefaultParagraphFont"/>
    <w:rsid w:val="00FF78ED"/>
  </w:style>
  <w:style w:type="character" w:customStyle="1" w:styleId="mi">
    <w:name w:val="mi"/>
    <w:basedOn w:val="DefaultParagraphFont"/>
    <w:rsid w:val="00FF78ED"/>
  </w:style>
  <w:style w:type="character" w:customStyle="1" w:styleId="gp">
    <w:name w:val="gp"/>
    <w:basedOn w:val="DefaultParagraphFont"/>
    <w:rsid w:val="00FF78ED"/>
  </w:style>
  <w:style w:type="character" w:customStyle="1" w:styleId="mf">
    <w:name w:val="mf"/>
    <w:basedOn w:val="DefaultParagraphFont"/>
    <w:rsid w:val="00FF78ED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">
    <w:name w:val="o"/>
    <w:basedOn w:val="DefaultParagraphFont"/>
    <w:rsid w:val="0077157F"/>
  </w:style>
  <w:style w:type="character" w:styleId="Hyperlink">
    <w:name w:val="Hyperlink"/>
    <w:basedOn w:val="DefaultParagraphFont"/>
    <w:uiPriority w:val="99"/>
    <w:unhideWhenUsed/>
    <w:rsid w:val="0077157F"/>
    <w:rPr>
      <w:color w:val="0000FF"/>
      <w:u w:val="single"/>
    </w:rPr>
  </w:style>
  <w:style w:type="character" w:customStyle="1" w:styleId="c">
    <w:name w:val="c"/>
    <w:basedOn w:val="DefaultParagraphFont"/>
    <w:rsid w:val="00771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h.cs.luc.edu/python/hands-on/3.1/handsonHtml/loops.html" TargetMode="External"/><Relationship Id="rId4" Type="http://schemas.openxmlformats.org/officeDocument/2006/relationships/hyperlink" Target="http://anh.cs.luc.edu/python/hands-on/3.1/handsonHtml/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singla</dc:creator>
  <cp:lastModifiedBy>singla</cp:lastModifiedBy>
  <cp:revision>2</cp:revision>
  <dcterms:created xsi:type="dcterms:W3CDTF">2015-08-19T11:03:00Z</dcterms:created>
  <dcterms:modified xsi:type="dcterms:W3CDTF">2015-08-19T15:11:00Z</dcterms:modified>
</cp:coreProperties>
</file>