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Trana</w:t>
      </w:r>
    </w:p>
    <w:p>
      <w:pPr>
        <w:spacing w:after="100"/>
        <w:jc w:val="center"/>
      </w:pPr>
      <w:r>
        <w:rPr>
          <w:i/>
          <w:iCs/>
          <w:sz w:val="28"/>
          <w:szCs w:val="28"/>
        </w:rPr>
        <w:t xml:space="preserve">Next-Generation Emergency Response and Ambulance Network</w:t>
      </w:r>
    </w:p>
    <w:p>
      <w:pPr>
        <w:spacing w:after="400"/>
        <w:jc w:val="center"/>
      </w:pPr>
      <w:r>
        <w:rPr>
          <w:color w:val="555555"/>
          <w:sz w:val="24"/>
          <w:szCs w:val="24"/>
        </w:rPr>
        <w:t xml:space="preserve">Detailed Project Proposal</w:t>
      </w:r>
    </w:p>
    <w:p>
      <w:pPr>
        <w:pBdr>
          <w:bottom w:val="single" w:color="999999" w:sz="6"/>
        </w:pBdr>
        <w:spacing w:after="300"/>
      </w:pPr>
    </w:p>
    <w:p>
      <w:pPr>
        <w:pStyle w:val="Heading1"/>
        <w:spacing w:after="150" w:before="300"/>
      </w:pPr>
      <w:r>
        <w:t xml:space="preserve">1. Executive Summary</w:t>
      </w:r>
    </w:p>
    <w:p>
      <w:pPr>
        <w:spacing w:after="150"/>
        <w:jc w:val="both"/>
      </w:pPr>
      <w:r>
        <w:t xml:space="preserve">The current emergency medical response infrastructure in India is highly fragmented, leading to catastrophic delays and a lack of essential life-saving equipment during critical moments. Trana (meaning Protection, Rescue, or Refuge) is a centralized, on-demand emergency mobility platform designed to bridge this gap. By utilizing real-time geolocation mapping, standardized equipment verification, and seamless hospital integration, Trana aims to reduce ambulance response times and guarantee that dispatched vehicles are equipped to handle the specific medical crisis at hand.</w:t>
      </w:r>
    </w:p>
    <w:p>
      <w:pPr>
        <w:spacing w:after="150"/>
        <w:jc w:val="both"/>
      </w:pPr>
      <w:r>
        <w:t xml:space="preserve">This proposal outlines the problem context, proposed solution architecture, technical approach, quality assurance framework, feasibility, resource requirements, risks, and a phased implementation roadmap for building and piloting Trana.</w:t>
      </w:r>
    </w:p>
    <w:p>
      <w:pPr>
        <w:pStyle w:val="Heading1"/>
        <w:spacing w:after="150" w:before="300"/>
      </w:pPr>
      <w:r>
        <w:t xml:space="preserve">2. Problem Statement</w:t>
      </w:r>
    </w:p>
    <w:p>
      <w:pPr>
        <w:spacing w:after="150"/>
        <w:jc w:val="both"/>
      </w:pPr>
      <w:r>
        <w:t xml:space="preserve">The need for a reliable emergency response system is underscored by alarming national statistics: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F2F2F2" w:val="clear"/>
            <w:tcMar>
              <w:top w:type="dxa" w:w="100"/>
              <w:left w:type="dxa" w:w="100"/>
              <w:bottom w:type="dxa" w:w="100"/>
              <w:right w:type="dxa" w:w="100"/>
            </w:tcMar>
          </w:tcPr>
          <w:p>
            <w:pPr>
              <w:jc w:val="center"/>
            </w:pPr>
            <w:r>
              <w:rPr>
                <w:b/>
                <w:bCs/>
              </w:rPr>
              <w:t xml:space="preserve">24,000</w:t>
            </w:r>
          </w:p>
        </w:tc>
        <w:tc>
          <w:tcPr>
            <w:tcW w:type="dxa" w:w="3360"/>
            <w:shd w:fill="F2F2F2" w:val="clear"/>
            <w:tcMar>
              <w:top w:type="dxa" w:w="100"/>
              <w:left w:type="dxa" w:w="100"/>
              <w:bottom w:type="dxa" w:w="100"/>
              <w:right w:type="dxa" w:w="100"/>
            </w:tcMar>
          </w:tcPr>
          <w:p>
            <w:pPr>
              <w:jc w:val="center"/>
            </w:pPr>
            <w:r>
              <w:rPr>
                <w:b/>
                <w:bCs/>
              </w:rPr>
              <w:t xml:space="preserve">60%</w:t>
            </w:r>
          </w:p>
        </w:tc>
        <w:tc>
          <w:tcPr>
            <w:tcW w:type="dxa" w:w="3360"/>
            <w:shd w:fill="F2F2F2" w:val="clear"/>
            <w:tcMar>
              <w:top w:type="dxa" w:w="100"/>
              <w:left w:type="dxa" w:w="100"/>
              <w:bottom w:type="dxa" w:w="100"/>
              <w:right w:type="dxa" w:w="100"/>
            </w:tcMar>
          </w:tcPr>
          <w:p>
            <w:pPr>
              <w:jc w:val="center"/>
            </w:pPr>
            <w:r>
              <w:rPr>
                <w:b/>
                <w:bCs/>
              </w:rPr>
              <w:t xml:space="preserve">90%</w:t>
            </w:r>
          </w:p>
        </w:tc>
      </w:tr>
      <w:tr>
        <w:tc>
          <w:tcPr>
            <w:tcW w:type="dxa" w:w="3360"/>
            <w:tcMar>
              <w:top w:type="dxa" w:w="100"/>
              <w:left w:type="dxa" w:w="100"/>
              <w:bottom w:type="dxa" w:w="100"/>
              <w:right w:type="dxa" w:w="100"/>
            </w:tcMar>
          </w:tcPr>
          <w:p>
            <w:r>
              <w:t xml:space="preserve">Patients lose their lives daily in India due to delays in receiving timely medical assistance.</w:t>
            </w:r>
          </w:p>
        </w:tc>
        <w:tc>
          <w:tcPr>
            <w:tcW w:type="dxa" w:w="3360"/>
            <w:tcMar>
              <w:top w:type="dxa" w:w="100"/>
              <w:left w:type="dxa" w:w="100"/>
              <w:bottom w:type="dxa" w:w="100"/>
              <w:right w:type="dxa" w:w="100"/>
            </w:tcMar>
          </w:tcPr>
          <w:p>
            <w:r>
              <w:t xml:space="preserve">Of traditional ambulances fail to arrive on time due to inefficient dispatching, lack of GPS routing, and traffic congestion.</w:t>
            </w:r>
          </w:p>
        </w:tc>
        <w:tc>
          <w:tcPr>
            <w:tcW w:type="dxa" w:w="3360"/>
            <w:tcMar>
              <w:top w:type="dxa" w:w="100"/>
              <w:left w:type="dxa" w:w="100"/>
              <w:bottom w:type="dxa" w:w="100"/>
              <w:right w:type="dxa" w:w="100"/>
            </w:tcMar>
          </w:tcPr>
          <w:p>
            <w:r>
              <w:t xml:space="preserve">Of arriving ambulances lack essential life-saving equipment such as oxygen cylinders, defibrillators, and trained paramedics.</w:t>
            </w:r>
          </w:p>
        </w:tc>
      </w:tr>
    </w:tbl>
    <w:p>
      <w:pPr>
        <w:spacing w:after="200"/>
      </w:pPr>
    </w:p>
    <w:p>
      <w:pPr>
        <w:pStyle w:val="Heading2"/>
        <w:spacing w:after="100" w:before="200"/>
      </w:pPr>
      <w:r>
        <w:t xml:space="preserve">Root Causes</w:t>
      </w:r>
    </w:p>
    <w:p>
      <w:pPr>
        <w:pStyle w:val="ListParagraph"/>
        <w:numPr>
          <w:ilvl w:val="0"/>
          <w:numId w:val="2"/>
        </w:numPr>
        <w:spacing w:after="80"/>
      </w:pPr>
      <w:r>
        <w:rPr>
          <w:b/>
          <w:bCs/>
        </w:rPr>
        <w:t xml:space="preserve">Fragmented Dispatching: </w:t>
      </w:r>
      <w:r>
        <w:t xml:space="preserve">No unified dispatch layer — calls are routed manually through hospital or private operator phone lines, causing delays in locating the nearest available vehicle.</w:t>
      </w:r>
    </w:p>
    <w:p>
      <w:pPr>
        <w:pStyle w:val="ListParagraph"/>
        <w:numPr>
          <w:ilvl w:val="0"/>
          <w:numId w:val="2"/>
        </w:numPr>
        <w:spacing w:after="80"/>
      </w:pPr>
      <w:r>
        <w:rPr>
          <w:b/>
          <w:bCs/>
        </w:rPr>
        <w:t xml:space="preserve">No Equipment Standardization: </w:t>
      </w:r>
      <w:r>
        <w:t xml:space="preserve">Ambulances are hired largely as transport, with no enforced standard for onboard medical equipment or trained personnel.</w:t>
      </w:r>
    </w:p>
    <w:p>
      <w:pPr>
        <w:pStyle w:val="ListParagraph"/>
        <w:numPr>
          <w:ilvl w:val="0"/>
          <w:numId w:val="2"/>
        </w:numPr>
        <w:spacing w:after="80"/>
      </w:pPr>
      <w:r>
        <w:rPr>
          <w:b/>
          <w:bCs/>
        </w:rPr>
        <w:t xml:space="preserve">No Hospital Coordination: </w:t>
      </w:r>
      <w:r>
        <w:t xml:space="preserve">Ambulances frequently arrive at hospitals with no ICU or ER bed available, forcing further transfer and losing critical time.</w:t>
      </w:r>
    </w:p>
    <w:p>
      <w:pPr>
        <w:pStyle w:val="ListParagraph"/>
        <w:numPr>
          <w:ilvl w:val="0"/>
          <w:numId w:val="2"/>
        </w:numPr>
        <w:spacing w:after="80"/>
      </w:pPr>
      <w:r>
        <w:rPr>
          <w:b/>
          <w:bCs/>
        </w:rPr>
        <w:t xml:space="preserve">Lack of Real-Time Routing: </w:t>
      </w:r>
      <w:r>
        <w:t xml:space="preserve">Existing fleets rely on driver knowledge of roads rather than live traffic-aware routing, increasing average response time.</w:t>
      </w:r>
    </w:p>
    <w:p>
      <w:pPr>
        <w:pStyle w:val="Heading1"/>
        <w:spacing w:after="150" w:before="300"/>
      </w:pPr>
      <w:r>
        <w:t xml:space="preserve">3. The Solution: Trana</w:t>
      </w:r>
    </w:p>
    <w:p>
      <w:pPr>
        <w:spacing w:after="150"/>
        <w:jc w:val="both"/>
      </w:pPr>
      <w:r>
        <w:t xml:space="preserve">Trana operates on a dynamic, "Uber-like" digital architecture but is strictly tailored for medical emergencies. It connects patients, certified ambulance drivers, and receiving hospitals through a unified ecosystem.</w:t>
      </w:r>
    </w:p>
    <w:p>
      <w:pPr>
        <w:pStyle w:val="Heading2"/>
        <w:spacing w:after="100" w:before="200"/>
      </w:pPr>
      <w:r>
        <w:t xml:space="preserve">Core Differentiators</w:t>
      </w:r>
    </w:p>
    <w:p>
      <w:pPr>
        <w:pStyle w:val="ListParagraph"/>
        <w:numPr>
          <w:ilvl w:val="0"/>
          <w:numId w:val="2"/>
        </w:numPr>
        <w:spacing w:after="80"/>
      </w:pPr>
      <w:r>
        <w:rPr>
          <w:b/>
          <w:bCs/>
        </w:rPr>
        <w:t xml:space="preserve">Algorithmic Dispatching: </w:t>
      </w:r>
      <w:r>
        <w:t xml:space="preserve">Instantly pings the nearest available ambulance based on real-time traffic and distance.</w:t>
      </w:r>
    </w:p>
    <w:p>
      <w:pPr>
        <w:pStyle w:val="ListParagraph"/>
        <w:numPr>
          <w:ilvl w:val="0"/>
          <w:numId w:val="2"/>
        </w:numPr>
        <w:spacing w:after="80"/>
      </w:pPr>
      <w:r>
        <w:rPr>
          <w:b/>
          <w:bCs/>
        </w:rPr>
        <w:t xml:space="preserve">Equipment Verification Protocol: </w:t>
      </w:r>
      <w:r>
        <w:t xml:space="preserve">Ambulances are categorized (e.g., Basic Life Support, Advanced Life Support) and must pass digital equipment audits before being activated on the network.</w:t>
      </w:r>
    </w:p>
    <w:p>
      <w:pPr>
        <w:pStyle w:val="ListParagraph"/>
        <w:numPr>
          <w:ilvl w:val="0"/>
          <w:numId w:val="2"/>
        </w:numPr>
        <w:spacing w:after="80"/>
      </w:pPr>
      <w:r>
        <w:rPr>
          <w:b/>
          <w:bCs/>
        </w:rPr>
        <w:t xml:space="preserve">Hospital Pre-Arrival Alerts: </w:t>
      </w:r>
      <w:r>
        <w:t xml:space="preserve">Transmits patient vitals and ETA to the destination hospital to ensure the emergency room is prepped before arrival.</w:t>
      </w:r>
    </w:p>
    <w:p>
      <w:pPr>
        <w:pStyle w:val="Heading1"/>
        <w:spacing w:after="150" w:before="300"/>
      </w:pPr>
      <w:r>
        <w:t xml:space="preserve">4. Objectives</w:t>
      </w:r>
    </w:p>
    <w:p>
      <w:pPr>
        <w:pStyle w:val="ListParagraph"/>
        <w:numPr>
          <w:ilvl w:val="0"/>
          <w:numId w:val="2"/>
        </w:numPr>
        <w:spacing w:after="80"/>
      </w:pPr>
      <w:r>
        <w:t xml:space="preserve">Reduce average ambulance response time in pilot zones through automated, nearest-vehicle dispatch.</w:t>
      </w:r>
    </w:p>
    <w:p>
      <w:pPr>
        <w:pStyle w:val="ListParagraph"/>
        <w:numPr>
          <w:ilvl w:val="0"/>
          <w:numId w:val="2"/>
        </w:numPr>
        <w:spacing w:after="80"/>
      </w:pPr>
      <w:r>
        <w:t xml:space="preserve">Guarantee minimum equipment and personnel standards on every dispatched ambulance via mandatory digital audits.</w:t>
      </w:r>
    </w:p>
    <w:p>
      <w:pPr>
        <w:pStyle w:val="ListParagraph"/>
        <w:numPr>
          <w:ilvl w:val="0"/>
          <w:numId w:val="2"/>
        </w:numPr>
        <w:spacing w:after="80"/>
      </w:pPr>
      <w:r>
        <w:t xml:space="preserve">Eliminate hospital-side bottlenecks by exposing live bed availability before ambulance arrival.</w:t>
      </w:r>
    </w:p>
    <w:p>
      <w:pPr>
        <w:pStyle w:val="ListParagraph"/>
        <w:numPr>
          <w:ilvl w:val="0"/>
          <w:numId w:val="2"/>
        </w:numPr>
        <w:spacing w:after="80"/>
      </w:pPr>
      <w:r>
        <w:t xml:space="preserve">Build a scalable, replicable dispatch model that can expand from one pilot city to multiple metros.</w:t>
      </w:r>
    </w:p>
    <w:p>
      <w:pPr>
        <w:pStyle w:val="ListParagraph"/>
        <w:numPr>
          <w:ilvl w:val="0"/>
          <w:numId w:val="2"/>
        </w:numPr>
        <w:spacing w:after="80"/>
      </w:pPr>
      <w:r>
        <w:t xml:space="preserve">Establish a trust and safety layer (verified drivers, verified medical licenses) absent in current informal ambulance networks.</w:t>
      </w:r>
    </w:p>
    <w:p>
      <w:pPr>
        <w:pStyle w:val="Heading1"/>
        <w:spacing w:after="150" w:before="300"/>
      </w:pPr>
      <w:r>
        <w:t xml:space="preserve">5. Scope of the Project</w:t>
      </w:r>
    </w:p>
    <w:p>
      <w:pPr>
        <w:pStyle w:val="Heading2"/>
        <w:spacing w:after="100" w:before="200"/>
      </w:pPr>
      <w:r>
        <w:t xml:space="preserve">In Scope</w:t>
      </w:r>
    </w:p>
    <w:p>
      <w:pPr>
        <w:pStyle w:val="ListParagraph"/>
        <w:numPr>
          <w:ilvl w:val="0"/>
          <w:numId w:val="2"/>
        </w:numPr>
        <w:spacing w:after="80"/>
      </w:pPr>
      <w:r>
        <w:t xml:space="preserve">Patient-facing mobile application for SOS requests, triage, and live tracking.</w:t>
      </w:r>
    </w:p>
    <w:p>
      <w:pPr>
        <w:pStyle w:val="ListParagraph"/>
        <w:numPr>
          <w:ilvl w:val="0"/>
          <w:numId w:val="2"/>
        </w:numPr>
        <w:spacing w:after="80"/>
      </w:pPr>
      <w:r>
        <w:t xml:space="preserve">Driver/paramedic-facing application for routing, checklists, and patient intake.</w:t>
      </w:r>
    </w:p>
    <w:p>
      <w:pPr>
        <w:pStyle w:val="ListParagraph"/>
        <w:numPr>
          <w:ilvl w:val="0"/>
          <w:numId w:val="2"/>
        </w:numPr>
        <w:spacing w:after="80"/>
      </w:pPr>
      <w:r>
        <w:t xml:space="preserve">Hospital command dashboard for inbound queue and bed availability management.</w:t>
      </w:r>
    </w:p>
    <w:p>
      <w:pPr>
        <w:pStyle w:val="ListParagraph"/>
        <w:numPr>
          <w:ilvl w:val="0"/>
          <w:numId w:val="2"/>
        </w:numPr>
        <w:spacing w:after="80"/>
      </w:pPr>
      <w:r>
        <w:t xml:space="preserve">Backend dispatch engine, geolocation services, and notification system.</w:t>
      </w:r>
    </w:p>
    <w:p>
      <w:pPr>
        <w:pStyle w:val="ListParagraph"/>
        <w:numPr>
          <w:ilvl w:val="0"/>
          <w:numId w:val="2"/>
        </w:numPr>
        <w:spacing w:after="80"/>
      </w:pPr>
      <w:r>
        <w:t xml:space="preserve">Pilot deployment in one city with a limited fleet and partner hospital network.</w:t>
      </w:r>
    </w:p>
    <w:p>
      <w:pPr>
        <w:pStyle w:val="Heading2"/>
        <w:spacing w:after="100" w:before="200"/>
      </w:pPr>
      <w:r>
        <w:t xml:space="preserve">Out of Scope (Current Phase)</w:t>
      </w:r>
    </w:p>
    <w:p>
      <w:pPr>
        <w:pStyle w:val="ListParagraph"/>
        <w:numPr>
          <w:ilvl w:val="0"/>
          <w:numId w:val="2"/>
        </w:numPr>
        <w:spacing w:after="80"/>
      </w:pPr>
      <w:r>
        <w:t xml:space="preserve">Nationwide rollout and multi-language support beyond the pilot region.</w:t>
      </w:r>
    </w:p>
    <w:p>
      <w:pPr>
        <w:pStyle w:val="ListParagraph"/>
        <w:numPr>
          <w:ilvl w:val="0"/>
          <w:numId w:val="2"/>
        </w:numPr>
        <w:spacing w:after="80"/>
      </w:pPr>
      <w:r>
        <w:t xml:space="preserve">Insurance claim processing and billing automation.</w:t>
      </w:r>
    </w:p>
    <w:p>
      <w:pPr>
        <w:pStyle w:val="ListParagraph"/>
        <w:numPr>
          <w:ilvl w:val="0"/>
          <w:numId w:val="2"/>
        </w:numPr>
        <w:spacing w:after="80"/>
      </w:pPr>
      <w:r>
        <w:t xml:space="preserve">Integration with government helpline numbers (e.g., 108/112) — planned for a later phase.</w:t>
      </w:r>
    </w:p>
    <w:p>
      <w:pPr>
        <w:pStyle w:val="Heading1"/>
        <w:spacing w:after="150" w:before="300"/>
      </w:pPr>
      <w:r>
        <w:t xml:space="preserve">6. Platform Architecture &amp; Core Features</w:t>
      </w:r>
    </w:p>
    <w:p>
      <w:pPr>
        <w:pStyle w:val="Heading2"/>
        <w:spacing w:after="100" w:before="200"/>
      </w:pPr>
      <w:r>
        <w:t xml:space="preserve">A. The User Application (Patient/Bystander)</w:t>
      </w:r>
    </w:p>
    <w:p>
      <w:pPr>
        <w:pStyle w:val="ListParagraph"/>
        <w:numPr>
          <w:ilvl w:val="0"/>
          <w:numId w:val="2"/>
        </w:numPr>
        <w:spacing w:after="80"/>
      </w:pPr>
      <w:r>
        <w:rPr>
          <w:b/>
          <w:bCs/>
        </w:rPr>
        <w:t xml:space="preserve">One-Tap SOS: </w:t>
      </w:r>
      <w:r>
        <w:t xml:space="preserve">Immediate location sharing and ambulance request.</w:t>
      </w:r>
    </w:p>
    <w:p>
      <w:pPr>
        <w:pStyle w:val="ListParagraph"/>
        <w:numPr>
          <w:ilvl w:val="0"/>
          <w:numId w:val="2"/>
        </w:numPr>
        <w:spacing w:after="80"/>
      </w:pPr>
      <w:r>
        <w:rPr>
          <w:b/>
          <w:bCs/>
        </w:rPr>
        <w:t xml:space="preserve">Smart Triage System: </w:t>
      </w:r>
      <w:r>
        <w:t xml:space="preserve">A quick, 3-question prompt (or voice note feature) to determine the emergency type (e.g., cardiac, trauma, respiratory) to ensure the right type of ambulance is sent.</w:t>
      </w:r>
    </w:p>
    <w:p>
      <w:pPr>
        <w:pStyle w:val="ListParagraph"/>
        <w:numPr>
          <w:ilvl w:val="0"/>
          <w:numId w:val="2"/>
        </w:numPr>
        <w:spacing w:after="80"/>
      </w:pPr>
      <w:r>
        <w:rPr>
          <w:b/>
          <w:bCs/>
        </w:rPr>
        <w:t xml:space="preserve">Live Tracking &amp; Paramedic Contact: </w:t>
      </w:r>
      <w:r>
        <w:t xml:space="preserve">Real-time GPS tracking of the approaching ambulance and a direct communication line to the paramedics.</w:t>
      </w:r>
    </w:p>
    <w:p>
      <w:pPr>
        <w:pStyle w:val="Heading2"/>
        <w:spacing w:after="100" w:before="200"/>
      </w:pPr>
      <w:r>
        <w:t xml:space="preserve">B. The Responder Application (Driver/Paramedic)</w:t>
      </w:r>
    </w:p>
    <w:p>
      <w:pPr>
        <w:pStyle w:val="ListParagraph"/>
        <w:numPr>
          <w:ilvl w:val="0"/>
          <w:numId w:val="2"/>
        </w:numPr>
        <w:spacing w:after="80"/>
      </w:pPr>
      <w:r>
        <w:rPr>
          <w:b/>
          <w:bCs/>
        </w:rPr>
        <w:t xml:space="preserve">Optimized Routing: </w:t>
      </w:r>
      <w:r>
        <w:t xml:space="preserve">Integration with traffic APIs to provide the fastest route to the patient and then to the nearest equipped hospital.</w:t>
      </w:r>
    </w:p>
    <w:p>
      <w:pPr>
        <w:pStyle w:val="ListParagraph"/>
        <w:numPr>
          <w:ilvl w:val="0"/>
          <w:numId w:val="2"/>
        </w:numPr>
        <w:spacing w:after="80"/>
      </w:pPr>
      <w:r>
        <w:rPr>
          <w:b/>
          <w:bCs/>
        </w:rPr>
        <w:t xml:space="preserve">Digital Equipment Checklist: </w:t>
      </w:r>
      <w:r>
        <w:t xml:space="preserve">Daily mandatory log-in checklists to verify oxygen levels, AED battery, and medical supplies.</w:t>
      </w:r>
    </w:p>
    <w:p>
      <w:pPr>
        <w:pStyle w:val="ListParagraph"/>
        <w:numPr>
          <w:ilvl w:val="0"/>
          <w:numId w:val="2"/>
        </w:numPr>
        <w:spacing w:after="80"/>
      </w:pPr>
      <w:r>
        <w:rPr>
          <w:b/>
          <w:bCs/>
        </w:rPr>
        <w:t xml:space="preserve">Patient Intake Form: </w:t>
      </w:r>
      <w:r>
        <w:t xml:space="preserve">Quick digital logging of patient status to share with the hospital en route.</w:t>
      </w:r>
    </w:p>
    <w:p>
      <w:pPr>
        <w:pStyle w:val="Heading2"/>
        <w:spacing w:after="100" w:before="200"/>
      </w:pPr>
      <w:r>
        <w:t xml:space="preserve">C. The Hospital Command Dashboard</w:t>
      </w:r>
    </w:p>
    <w:p>
      <w:pPr>
        <w:pStyle w:val="ListParagraph"/>
        <w:numPr>
          <w:ilvl w:val="0"/>
          <w:numId w:val="2"/>
        </w:numPr>
        <w:spacing w:after="80"/>
      </w:pPr>
      <w:r>
        <w:rPr>
          <w:b/>
          <w:bCs/>
        </w:rPr>
        <w:t xml:space="preserve">Inbound Emergency Queue: </w:t>
      </w:r>
      <w:r>
        <w:t xml:space="preserve">A live dashboard showing incoming Trana ambulances, their ETAs, and patient condition summaries.</w:t>
      </w:r>
    </w:p>
    <w:p>
      <w:pPr>
        <w:pStyle w:val="ListParagraph"/>
        <w:numPr>
          <w:ilvl w:val="0"/>
          <w:numId w:val="2"/>
        </w:numPr>
        <w:spacing w:after="80"/>
      </w:pPr>
      <w:r>
        <w:rPr>
          <w:b/>
          <w:bCs/>
        </w:rPr>
        <w:t xml:space="preserve">Bed Availability Toggle: </w:t>
      </w:r>
      <w:r>
        <w:t xml:space="preserve">Allows hospitals to update their ICU and emergency bed availability in real-time, preventing ambulances from arriving at fully occupied facilities.</w:t>
      </w:r>
    </w:p>
    <w:p>
      <w:pPr>
        <w:pStyle w:val="Heading1"/>
        <w:spacing w:after="150" w:before="300"/>
      </w:pPr>
      <w:r>
        <w:t xml:space="preserve">7. Proposed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shd w:fill="F2F2F2" w:val="clear"/>
            <w:tcMar>
              <w:top w:type="dxa" w:w="100"/>
              <w:left w:type="dxa" w:w="100"/>
              <w:bottom w:type="dxa" w:w="100"/>
              <w:right w:type="dxa" w:w="100"/>
            </w:tcMar>
          </w:tcPr>
          <w:p>
            <w:pPr>
              <w:jc w:val="center"/>
            </w:pPr>
            <w:r>
              <w:rPr>
                <w:b/>
                <w:bCs/>
              </w:rPr>
              <w:t xml:space="preserve">Layer</w:t>
            </w:r>
          </w:p>
        </w:tc>
        <w:tc>
          <w:tcPr>
            <w:tcW w:type="dxa" w:w="7560"/>
            <w:shd w:fill="F2F2F2" w:val="clear"/>
            <w:tcMar>
              <w:top w:type="dxa" w:w="100"/>
              <w:left w:type="dxa" w:w="100"/>
              <w:bottom w:type="dxa" w:w="100"/>
              <w:right w:type="dxa" w:w="100"/>
            </w:tcMar>
          </w:tcPr>
          <w:p>
            <w:pPr>
              <w:jc w:val="center"/>
            </w:pPr>
            <w:r>
              <w:rPr>
                <w:b/>
                <w:bCs/>
              </w:rPr>
              <w:t xml:space="preserve">Technology / Approach</w:t>
            </w:r>
          </w:p>
        </w:tc>
      </w:tr>
      <w:tr>
        <w:tc>
          <w:tcPr>
            <w:tcW w:type="dxa" w:w="2520"/>
            <w:tcMar>
              <w:top w:type="dxa" w:w="100"/>
              <w:left w:type="dxa" w:w="100"/>
              <w:bottom w:type="dxa" w:w="100"/>
              <w:right w:type="dxa" w:w="100"/>
            </w:tcMar>
          </w:tcPr>
          <w:p>
            <w:r>
              <w:t xml:space="preserve">Mobile Apps</w:t>
            </w:r>
          </w:p>
        </w:tc>
        <w:tc>
          <w:tcPr>
            <w:tcW w:type="dxa" w:w="7560"/>
            <w:tcMar>
              <w:top w:type="dxa" w:w="100"/>
              <w:left w:type="dxa" w:w="100"/>
              <w:bottom w:type="dxa" w:w="100"/>
              <w:right w:type="dxa" w:w="100"/>
            </w:tcMar>
          </w:tcPr>
          <w:p>
            <w:r>
              <w:t xml:space="preserve">Cross-platform framework (e.g., Flutter/React Native) for patient and driver apps to ship on both Android and iOS quickly.</w:t>
            </w:r>
          </w:p>
        </w:tc>
      </w:tr>
      <w:tr>
        <w:tc>
          <w:tcPr>
            <w:tcW w:type="dxa" w:w="2520"/>
            <w:tcMar>
              <w:top w:type="dxa" w:w="100"/>
              <w:left w:type="dxa" w:w="100"/>
              <w:bottom w:type="dxa" w:w="100"/>
              <w:right w:type="dxa" w:w="100"/>
            </w:tcMar>
          </w:tcPr>
          <w:p>
            <w:r>
              <w:t xml:space="preserve">Dashboard</w:t>
            </w:r>
          </w:p>
        </w:tc>
        <w:tc>
          <w:tcPr>
            <w:tcW w:type="dxa" w:w="7560"/>
            <w:tcMar>
              <w:top w:type="dxa" w:w="100"/>
              <w:left w:type="dxa" w:w="100"/>
              <w:bottom w:type="dxa" w:w="100"/>
              <w:right w:type="dxa" w:w="100"/>
            </w:tcMar>
          </w:tcPr>
          <w:p>
            <w:r>
              <w:t xml:space="preserve">Web-based hospital dashboard built with a modern JS framework, accessible from desktop and tablet.</w:t>
            </w:r>
          </w:p>
        </w:tc>
      </w:tr>
      <w:tr>
        <w:tc>
          <w:tcPr>
            <w:tcW w:type="dxa" w:w="2520"/>
            <w:tcMar>
              <w:top w:type="dxa" w:w="100"/>
              <w:left w:type="dxa" w:w="100"/>
              <w:bottom w:type="dxa" w:w="100"/>
              <w:right w:type="dxa" w:w="100"/>
            </w:tcMar>
          </w:tcPr>
          <w:p>
            <w:r>
              <w:t xml:space="preserve">Backend / API</w:t>
            </w:r>
          </w:p>
        </w:tc>
        <w:tc>
          <w:tcPr>
            <w:tcW w:type="dxa" w:w="7560"/>
            <w:tcMar>
              <w:top w:type="dxa" w:w="100"/>
              <w:left w:type="dxa" w:w="100"/>
              <w:bottom w:type="dxa" w:w="100"/>
              <w:right w:type="dxa" w:w="100"/>
            </w:tcMar>
          </w:tcPr>
          <w:p>
            <w:r>
              <w:t xml:space="preserve">REST/WebSocket services for dispatch logic, live location updates, and notifications.</w:t>
            </w:r>
          </w:p>
        </w:tc>
      </w:tr>
      <w:tr>
        <w:tc>
          <w:tcPr>
            <w:tcW w:type="dxa" w:w="2520"/>
            <w:tcMar>
              <w:top w:type="dxa" w:w="100"/>
              <w:left w:type="dxa" w:w="100"/>
              <w:bottom w:type="dxa" w:w="100"/>
              <w:right w:type="dxa" w:w="100"/>
            </w:tcMar>
          </w:tcPr>
          <w:p>
            <w:r>
              <w:t xml:space="preserve">Geolocation &amp; Routing</w:t>
            </w:r>
          </w:p>
        </w:tc>
        <w:tc>
          <w:tcPr>
            <w:tcW w:type="dxa" w:w="7560"/>
            <w:tcMar>
              <w:top w:type="dxa" w:w="100"/>
              <w:left w:type="dxa" w:w="100"/>
              <w:bottom w:type="dxa" w:w="100"/>
              <w:right w:type="dxa" w:w="100"/>
            </w:tcMar>
          </w:tcPr>
          <w:p>
            <w:r>
              <w:t xml:space="preserve">Third-party maps/traffic API (e.g., Google Maps Platform) for live routing and ETA calculation.</w:t>
            </w:r>
          </w:p>
        </w:tc>
      </w:tr>
      <w:tr>
        <w:tc>
          <w:tcPr>
            <w:tcW w:type="dxa" w:w="2520"/>
            <w:tcMar>
              <w:top w:type="dxa" w:w="100"/>
              <w:left w:type="dxa" w:w="100"/>
              <w:bottom w:type="dxa" w:w="100"/>
              <w:right w:type="dxa" w:w="100"/>
            </w:tcMar>
          </w:tcPr>
          <w:p>
            <w:r>
              <w:t xml:space="preserve">Database</w:t>
            </w:r>
          </w:p>
        </w:tc>
        <w:tc>
          <w:tcPr>
            <w:tcW w:type="dxa" w:w="7560"/>
            <w:tcMar>
              <w:top w:type="dxa" w:w="100"/>
              <w:left w:type="dxa" w:w="100"/>
              <w:bottom w:type="dxa" w:w="100"/>
              <w:right w:type="dxa" w:w="100"/>
            </w:tcMar>
          </w:tcPr>
          <w:p>
            <w:r>
              <w:t xml:space="preserve">Relational database for structured records (users, fleets, hospitals) plus a real-time store for live location streams.</w:t>
            </w:r>
          </w:p>
        </w:tc>
      </w:tr>
      <w:tr>
        <w:tc>
          <w:tcPr>
            <w:tcW w:type="dxa" w:w="2520"/>
            <w:tcMar>
              <w:top w:type="dxa" w:w="100"/>
              <w:left w:type="dxa" w:w="100"/>
              <w:bottom w:type="dxa" w:w="100"/>
              <w:right w:type="dxa" w:w="100"/>
            </w:tcMar>
          </w:tcPr>
          <w:p>
            <w:r>
              <w:t xml:space="preserve">Notifications</w:t>
            </w:r>
          </w:p>
        </w:tc>
        <w:tc>
          <w:tcPr>
            <w:tcW w:type="dxa" w:w="7560"/>
            <w:tcMar>
              <w:top w:type="dxa" w:w="100"/>
              <w:left w:type="dxa" w:w="100"/>
              <w:bottom w:type="dxa" w:w="100"/>
              <w:right w:type="dxa" w:w="100"/>
            </w:tcMar>
          </w:tcPr>
          <w:p>
            <w:r>
              <w:t xml:space="preserve">Push notification and SMS gateway for SOS alerts and status updates.</w:t>
            </w:r>
          </w:p>
        </w:tc>
      </w:tr>
      <w:tr>
        <w:tc>
          <w:tcPr>
            <w:tcW w:type="dxa" w:w="2520"/>
            <w:tcMar>
              <w:top w:type="dxa" w:w="100"/>
              <w:left w:type="dxa" w:w="100"/>
              <w:bottom w:type="dxa" w:w="100"/>
              <w:right w:type="dxa" w:w="100"/>
            </w:tcMar>
          </w:tcPr>
          <w:p>
            <w:r>
              <w:t xml:space="preserve">Hosting</w:t>
            </w:r>
          </w:p>
        </w:tc>
        <w:tc>
          <w:tcPr>
            <w:tcW w:type="dxa" w:w="7560"/>
            <w:tcMar>
              <w:top w:type="dxa" w:w="100"/>
              <w:left w:type="dxa" w:w="100"/>
              <w:bottom w:type="dxa" w:w="100"/>
              <w:right w:type="dxa" w:w="100"/>
            </w:tcMar>
          </w:tcPr>
          <w:p>
            <w:r>
              <w:t xml:space="preserve">Cloud infrastructure (e.g., AWS/GCP/Azure) for scalable, region-based deployment.</w:t>
            </w:r>
          </w:p>
        </w:tc>
      </w:tr>
    </w:tbl>
    <w:p>
      <w:pPr>
        <w:spacing w:after="100"/>
      </w:pPr>
    </w:p>
    <w:p>
      <w:pPr>
        <w:pStyle w:val="Heading1"/>
        <w:spacing w:after="150" w:before="300"/>
      </w:pPr>
      <w:r>
        <w:t xml:space="preserve">8. Quality Assurance &amp; Trust (Solving the 90% Deficit)</w:t>
      </w:r>
    </w:p>
    <w:p>
      <w:pPr>
        <w:spacing w:after="150"/>
        <w:jc w:val="both"/>
      </w:pPr>
      <w:r>
        <w:t xml:space="preserve">To ensure Trana does not become just another taxi service, strict onboarding protocols will be enforced:</w:t>
      </w:r>
    </w:p>
    <w:p>
      <w:pPr>
        <w:pStyle w:val="ListParagraph"/>
        <w:numPr>
          <w:ilvl w:val="0"/>
          <w:numId w:val="2"/>
        </w:numPr>
        <w:spacing w:after="80"/>
      </w:pPr>
      <w:r>
        <w:rPr>
          <w:b/>
          <w:bCs/>
        </w:rPr>
        <w:t xml:space="preserve">Fleet Audits: </w:t>
      </w:r>
      <w:r>
        <w:t xml:space="preserve">Routine physical and digital spot-checks of registered ambulances.</w:t>
      </w:r>
    </w:p>
    <w:p>
      <w:pPr>
        <w:pStyle w:val="ListParagraph"/>
        <w:numPr>
          <w:ilvl w:val="0"/>
          <w:numId w:val="2"/>
        </w:numPr>
        <w:spacing w:after="80"/>
      </w:pPr>
      <w:r>
        <w:rPr>
          <w:b/>
          <w:bCs/>
        </w:rPr>
        <w:t xml:space="preserve">Tiered Categorization – </w:t>
      </w:r>
      <w:r>
        <w:t xml:space="preserve">Trana BLS (Basic Life Support - standard equipment + oxygen).</w:t>
      </w:r>
    </w:p>
    <w:p>
      <w:pPr>
        <w:pStyle w:val="ListParagraph"/>
        <w:numPr>
          <w:ilvl w:val="0"/>
          <w:numId w:val="2"/>
        </w:numPr>
        <w:spacing w:after="80"/>
      </w:pPr>
      <w:r>
        <w:rPr>
          <w:b/>
          <w:bCs/>
        </w:rPr>
        <w:t xml:space="preserve">Tiered Categorization – </w:t>
      </w:r>
      <w:r>
        <w:t xml:space="preserve">Trana ALS (Advanced Life Support - ventilators, ECG, specialized paramedics).</w:t>
      </w:r>
    </w:p>
    <w:p>
      <w:pPr>
        <w:pStyle w:val="ListParagraph"/>
        <w:numPr>
          <w:ilvl w:val="0"/>
          <w:numId w:val="2"/>
        </w:numPr>
        <w:spacing w:after="80"/>
      </w:pPr>
      <w:r>
        <w:rPr>
          <w:b/>
          <w:bCs/>
        </w:rPr>
        <w:t xml:space="preserve">Paramedic Certification Verification: </w:t>
      </w:r>
      <w:r>
        <w:t xml:space="preserve">Background checks and validation of medical licenses for all responders on the platform.</w:t>
      </w:r>
    </w:p>
    <w:p>
      <w:pPr>
        <w:pStyle w:val="Heading1"/>
        <w:spacing w:after="150" w:before="300"/>
      </w:pPr>
      <w:r>
        <w:t xml:space="preserve">9. Feasibility Analysis</w:t>
      </w:r>
    </w:p>
    <w:p>
      <w:pPr>
        <w:pStyle w:val="Heading2"/>
        <w:spacing w:after="100" w:before="200"/>
      </w:pPr>
      <w:r>
        <w:t xml:space="preserve">Technical Feasibility</w:t>
      </w:r>
    </w:p>
    <w:p>
      <w:pPr>
        <w:spacing w:after="150"/>
        <w:jc w:val="both"/>
      </w:pPr>
      <w:r>
        <w:t xml:space="preserve">All core components — mobile app development, live GPS tracking, and maps/traffic APIs — rely on mature, well-documented technologies already proven at scale by ride-hailing platforms, making the technical build low-risk relative to novel R&amp;D.</w:t>
      </w:r>
    </w:p>
    <w:p>
      <w:pPr>
        <w:pStyle w:val="Heading2"/>
        <w:spacing w:after="100" w:before="200"/>
      </w:pPr>
      <w:r>
        <w:t xml:space="preserve">Operational Feasibility</w:t>
      </w:r>
    </w:p>
    <w:p>
      <w:pPr>
        <w:spacing w:after="150"/>
        <w:jc w:val="both"/>
      </w:pPr>
      <w:r>
        <w:t xml:space="preserve">The main operational dependency is fleet and hospital onboarding. A single-city pilot with 50-100 ambulances and 5-10 hospitals keeps onboarding effort manageable while still generating statistically useful response-time data.</w:t>
      </w:r>
    </w:p>
    <w:p>
      <w:pPr>
        <w:pStyle w:val="Heading2"/>
        <w:spacing w:after="100" w:before="200"/>
      </w:pPr>
      <w:r>
        <w:t xml:space="preserve">Financial Feasibility</w:t>
      </w:r>
    </w:p>
    <w:p>
      <w:pPr>
        <w:spacing w:after="150"/>
        <w:jc w:val="both"/>
      </w:pPr>
      <w:r>
        <w:t xml:space="preserve">Initial development can be scoped to a lean MVP (core dispatch, tracking, and checklist features only), keeping upfront cost low; revenue potential includes hospital subscription fees, fleet operator commissions, and potential government/NGO partnership grants for public health impact.</w:t>
      </w:r>
    </w:p>
    <w:p>
      <w:pPr>
        <w:pStyle w:val="Heading1"/>
        <w:spacing w:after="150" w:before="300"/>
      </w:pPr>
      <w:r>
        <w:t xml:space="preserve">10. Resource &amp; Budget Requirements (Indicative)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F2F2F2" w:val="clear"/>
            <w:tcMar>
              <w:top w:type="dxa" w:w="100"/>
              <w:left w:type="dxa" w:w="100"/>
              <w:bottom w:type="dxa" w:w="100"/>
              <w:right w:type="dxa" w:w="100"/>
            </w:tcMar>
          </w:tcPr>
          <w:p>
            <w:pPr>
              <w:jc w:val="center"/>
            </w:pPr>
            <w:r>
              <w:rPr>
                <w:b/>
                <w:bCs/>
              </w:rPr>
              <w:t xml:space="preserve">Category</w:t>
            </w:r>
          </w:p>
        </w:tc>
        <w:tc>
          <w:tcPr>
            <w:tcW w:type="dxa" w:w="3360"/>
            <w:shd w:fill="F2F2F2" w:val="clear"/>
            <w:tcMar>
              <w:top w:type="dxa" w:w="100"/>
              <w:left w:type="dxa" w:w="100"/>
              <w:bottom w:type="dxa" w:w="100"/>
              <w:right w:type="dxa" w:w="100"/>
            </w:tcMar>
          </w:tcPr>
          <w:p>
            <w:pPr>
              <w:jc w:val="center"/>
            </w:pPr>
            <w:r>
              <w:rPr>
                <w:b/>
                <w:bCs/>
              </w:rPr>
              <w:t xml:space="preserve">Resource</w:t>
            </w:r>
          </w:p>
        </w:tc>
        <w:tc>
          <w:tcPr>
            <w:tcW w:type="dxa" w:w="3360"/>
            <w:shd w:fill="F2F2F2" w:val="clear"/>
            <w:tcMar>
              <w:top w:type="dxa" w:w="100"/>
              <w:left w:type="dxa" w:w="100"/>
              <w:bottom w:type="dxa" w:w="100"/>
              <w:right w:type="dxa" w:w="100"/>
            </w:tcMar>
          </w:tcPr>
          <w:p>
            <w:pPr>
              <w:jc w:val="center"/>
            </w:pPr>
            <w:r>
              <w:rPr>
                <w:b/>
                <w:bCs/>
              </w:rPr>
              <w:t xml:space="preserve">Purpose</w:t>
            </w:r>
          </w:p>
        </w:tc>
      </w:tr>
      <w:tr>
        <w:tc>
          <w:tcPr>
            <w:tcW w:type="dxa" w:w="3360"/>
            <w:tcMar>
              <w:top w:type="dxa" w:w="100"/>
              <w:left w:type="dxa" w:w="100"/>
              <w:bottom w:type="dxa" w:w="100"/>
              <w:right w:type="dxa" w:w="100"/>
            </w:tcMar>
          </w:tcPr>
          <w:p>
            <w:r>
              <w:t xml:space="preserve">Team</w:t>
            </w:r>
          </w:p>
        </w:tc>
        <w:tc>
          <w:tcPr>
            <w:tcW w:type="dxa" w:w="3360"/>
            <w:tcMar>
              <w:top w:type="dxa" w:w="100"/>
              <w:left w:type="dxa" w:w="100"/>
              <w:bottom w:type="dxa" w:w="100"/>
              <w:right w:type="dxa" w:w="100"/>
            </w:tcMar>
          </w:tcPr>
          <w:p>
            <w:r>
              <w:t xml:space="preserve">2-3 developers, 1 UI/UX designer, 1 project lead</w:t>
            </w:r>
          </w:p>
        </w:tc>
        <w:tc>
          <w:tcPr>
            <w:tcW w:type="dxa" w:w="3360"/>
            <w:tcMar>
              <w:top w:type="dxa" w:w="100"/>
              <w:left w:type="dxa" w:w="100"/>
              <w:bottom w:type="dxa" w:w="100"/>
              <w:right w:type="dxa" w:w="100"/>
            </w:tcMar>
          </w:tcPr>
          <w:p>
            <w:r>
              <w:t xml:space="preserve">App, dashboard, and backend build</w:t>
            </w:r>
          </w:p>
        </w:tc>
      </w:tr>
      <w:tr>
        <w:tc>
          <w:tcPr>
            <w:tcW w:type="dxa" w:w="3360"/>
            <w:tcMar>
              <w:top w:type="dxa" w:w="100"/>
              <w:left w:type="dxa" w:w="100"/>
              <w:bottom w:type="dxa" w:w="100"/>
              <w:right w:type="dxa" w:w="100"/>
            </w:tcMar>
          </w:tcPr>
          <w:p>
            <w:r>
              <w:t xml:space="preserve">Infrastructure</w:t>
            </w:r>
          </w:p>
        </w:tc>
        <w:tc>
          <w:tcPr>
            <w:tcW w:type="dxa" w:w="3360"/>
            <w:tcMar>
              <w:top w:type="dxa" w:w="100"/>
              <w:left w:type="dxa" w:w="100"/>
              <w:bottom w:type="dxa" w:w="100"/>
              <w:right w:type="dxa" w:w="100"/>
            </w:tcMar>
          </w:tcPr>
          <w:p>
            <w:r>
              <w:t xml:space="preserve">Cloud hosting, maps/traffic API credits, SMS/push gateway</w:t>
            </w:r>
          </w:p>
        </w:tc>
        <w:tc>
          <w:tcPr>
            <w:tcW w:type="dxa" w:w="3360"/>
            <w:tcMar>
              <w:top w:type="dxa" w:w="100"/>
              <w:left w:type="dxa" w:w="100"/>
              <w:bottom w:type="dxa" w:w="100"/>
              <w:right w:type="dxa" w:w="100"/>
            </w:tcMar>
          </w:tcPr>
          <w:p>
            <w:r>
              <w:t xml:space="preserve">Running dispatch, tracking, notifications</w:t>
            </w:r>
          </w:p>
        </w:tc>
      </w:tr>
      <w:tr>
        <w:tc>
          <w:tcPr>
            <w:tcW w:type="dxa" w:w="3360"/>
            <w:tcMar>
              <w:top w:type="dxa" w:w="100"/>
              <w:left w:type="dxa" w:w="100"/>
              <w:bottom w:type="dxa" w:w="100"/>
              <w:right w:type="dxa" w:w="100"/>
            </w:tcMar>
          </w:tcPr>
          <w:p>
            <w:r>
              <w:t xml:space="preserve">Field Operations</w:t>
            </w:r>
          </w:p>
        </w:tc>
        <w:tc>
          <w:tcPr>
            <w:tcW w:type="dxa" w:w="3360"/>
            <w:tcMar>
              <w:top w:type="dxa" w:w="100"/>
              <w:left w:type="dxa" w:w="100"/>
              <w:bottom w:type="dxa" w:w="100"/>
              <w:right w:type="dxa" w:w="100"/>
            </w:tcMar>
          </w:tcPr>
          <w:p>
            <w:r>
              <w:t xml:space="preserve">Fleet audit team, onboarding coordinator</w:t>
            </w:r>
          </w:p>
        </w:tc>
        <w:tc>
          <w:tcPr>
            <w:tcW w:type="dxa" w:w="3360"/>
            <w:tcMar>
              <w:top w:type="dxa" w:w="100"/>
              <w:left w:type="dxa" w:w="100"/>
              <w:bottom w:type="dxa" w:w="100"/>
              <w:right w:type="dxa" w:w="100"/>
            </w:tcMar>
          </w:tcPr>
          <w:p>
            <w:r>
              <w:t xml:space="preserve">Equipment checks, driver verification</w:t>
            </w:r>
          </w:p>
        </w:tc>
      </w:tr>
      <w:tr>
        <w:tc>
          <w:tcPr>
            <w:tcW w:type="dxa" w:w="3360"/>
            <w:tcMar>
              <w:top w:type="dxa" w:w="100"/>
              <w:left w:type="dxa" w:w="100"/>
              <w:bottom w:type="dxa" w:w="100"/>
              <w:right w:type="dxa" w:w="100"/>
            </w:tcMar>
          </w:tcPr>
          <w:p>
            <w:r>
              <w:t xml:space="preserve">Partnerships</w:t>
            </w:r>
          </w:p>
        </w:tc>
        <w:tc>
          <w:tcPr>
            <w:tcW w:type="dxa" w:w="3360"/>
            <w:tcMar>
              <w:top w:type="dxa" w:w="100"/>
              <w:left w:type="dxa" w:w="100"/>
              <w:bottom w:type="dxa" w:w="100"/>
              <w:right w:type="dxa" w:w="100"/>
            </w:tcMar>
          </w:tcPr>
          <w:p>
            <w:r>
              <w:t xml:space="preserve">Pilot-city ambulance operators, partner hospitals</w:t>
            </w:r>
          </w:p>
        </w:tc>
        <w:tc>
          <w:tcPr>
            <w:tcW w:type="dxa" w:w="3360"/>
            <w:tcMar>
              <w:top w:type="dxa" w:w="100"/>
              <w:left w:type="dxa" w:w="100"/>
              <w:bottom w:type="dxa" w:w="100"/>
              <w:right w:type="dxa" w:w="100"/>
            </w:tcMar>
          </w:tcPr>
          <w:p>
            <w:r>
              <w:t xml:space="preserve">Supply side of the network</w:t>
            </w:r>
          </w:p>
        </w:tc>
      </w:tr>
    </w:tbl>
    <w:p>
      <w:pPr>
        <w:spacing w:after="100"/>
      </w:pPr>
    </w:p>
    <w:p>
      <w:pPr>
        <w:pStyle w:val="Heading1"/>
        <w:spacing w:after="150" w:before="300"/>
      </w:pPr>
      <w:r>
        <w:t xml:space="preserve">11. Implementation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shd w:fill="F2F2F2" w:val="clear"/>
            <w:tcMar>
              <w:top w:type="dxa" w:w="100"/>
              <w:left w:type="dxa" w:w="100"/>
              <w:bottom w:type="dxa" w:w="100"/>
              <w:right w:type="dxa" w:w="100"/>
            </w:tcMar>
          </w:tcPr>
          <w:p>
            <w:pPr>
              <w:jc w:val="center"/>
            </w:pPr>
            <w:r>
              <w:rPr>
                <w:b/>
                <w:bCs/>
              </w:rPr>
              <w:t xml:space="preserve">Phase</w:t>
            </w:r>
          </w:p>
        </w:tc>
        <w:tc>
          <w:tcPr>
            <w:tcW w:type="dxa" w:w="7560"/>
            <w:shd w:fill="F2F2F2" w:val="clear"/>
            <w:tcMar>
              <w:top w:type="dxa" w:w="100"/>
              <w:left w:type="dxa" w:w="100"/>
              <w:bottom w:type="dxa" w:w="100"/>
              <w:right w:type="dxa" w:w="100"/>
            </w:tcMar>
          </w:tcPr>
          <w:p>
            <w:pPr>
              <w:jc w:val="center"/>
            </w:pPr>
            <w:r>
              <w:rPr>
                <w:b/>
                <w:bCs/>
              </w:rPr>
              <w:t xml:space="preserve">Activities</w:t>
            </w:r>
          </w:p>
        </w:tc>
      </w:tr>
      <w:tr>
        <w:tc>
          <w:tcPr>
            <w:tcW w:type="dxa" w:w="2520"/>
            <w:tcMar>
              <w:top w:type="dxa" w:w="100"/>
              <w:left w:type="dxa" w:w="100"/>
              <w:bottom w:type="dxa" w:w="100"/>
              <w:right w:type="dxa" w:w="100"/>
            </w:tcMar>
          </w:tcPr>
          <w:p>
            <w:r>
              <w:t xml:space="preserve">Phase 1
Research &amp; Prototyping
(Months 1-2)</w:t>
            </w:r>
          </w:p>
        </w:tc>
        <w:tc>
          <w:tcPr>
            <w:tcW w:type="dxa" w:w="7560"/>
            <w:tcMar>
              <w:top w:type="dxa" w:w="100"/>
              <w:left w:type="dxa" w:w="100"/>
              <w:bottom w:type="dxa" w:w="100"/>
              <w:right w:type="dxa" w:w="100"/>
            </w:tcMar>
          </w:tcPr>
          <w:p>
            <w:r>
              <w:t xml:space="preserve">Finalize UI/UX designs for all three interfaces (User, Driver, Hospital). Establish initial partnerships with private ambulance fleets in a pilot city.</w:t>
            </w:r>
          </w:p>
        </w:tc>
      </w:tr>
      <w:tr>
        <w:tc>
          <w:tcPr>
            <w:tcW w:type="dxa" w:w="2520"/>
            <w:tcMar>
              <w:top w:type="dxa" w:w="100"/>
              <w:left w:type="dxa" w:w="100"/>
              <w:bottom w:type="dxa" w:w="100"/>
              <w:right w:type="dxa" w:w="100"/>
            </w:tcMar>
          </w:tcPr>
          <w:p>
            <w:r>
              <w:t xml:space="preserve">Phase 2
Development &amp; Alpha Testing
(Months 3-5)</w:t>
            </w:r>
          </w:p>
        </w:tc>
        <w:tc>
          <w:tcPr>
            <w:tcW w:type="dxa" w:w="7560"/>
            <w:tcMar>
              <w:top w:type="dxa" w:w="100"/>
              <w:left w:type="dxa" w:w="100"/>
              <w:bottom w:type="dxa" w:w="100"/>
              <w:right w:type="dxa" w:w="100"/>
            </w:tcMar>
          </w:tcPr>
          <w:p>
            <w:r>
              <w:t xml:space="preserve">Develop core routing algorithms and geolocation services. Conduct closed beta testing with dummy dispatch requests.</w:t>
            </w:r>
          </w:p>
        </w:tc>
      </w:tr>
      <w:tr>
        <w:tc>
          <w:tcPr>
            <w:tcW w:type="dxa" w:w="2520"/>
            <w:tcMar>
              <w:top w:type="dxa" w:w="100"/>
              <w:left w:type="dxa" w:w="100"/>
              <w:bottom w:type="dxa" w:w="100"/>
              <w:right w:type="dxa" w:w="100"/>
            </w:tcMar>
          </w:tcPr>
          <w:p>
            <w:r>
              <w:t xml:space="preserve">Phase 3
Pilot Launch
(Month 6)</w:t>
            </w:r>
          </w:p>
        </w:tc>
        <w:tc>
          <w:tcPr>
            <w:tcW w:type="dxa" w:w="7560"/>
            <w:tcMar>
              <w:top w:type="dxa" w:w="100"/>
              <w:left w:type="dxa" w:w="100"/>
              <w:bottom w:type="dxa" w:w="100"/>
              <w:right w:type="dxa" w:w="100"/>
            </w:tcMar>
          </w:tcPr>
          <w:p>
            <w:r>
              <w:t xml:space="preserve">Deploy Trana in a single, high-density urban area. Onboard 50-100 verified ambulances and 5-10 partner hospitals.</w:t>
            </w:r>
          </w:p>
        </w:tc>
      </w:tr>
      <w:tr>
        <w:tc>
          <w:tcPr>
            <w:tcW w:type="dxa" w:w="2520"/>
            <w:tcMar>
              <w:top w:type="dxa" w:w="100"/>
              <w:left w:type="dxa" w:w="100"/>
              <w:bottom w:type="dxa" w:w="100"/>
              <w:right w:type="dxa" w:w="100"/>
            </w:tcMar>
          </w:tcPr>
          <w:p>
            <w:r>
              <w:t xml:space="preserve">Phase 4
Optimization &amp; Scaling
(Months 7+)</w:t>
            </w:r>
          </w:p>
        </w:tc>
        <w:tc>
          <w:tcPr>
            <w:tcW w:type="dxa" w:w="7560"/>
            <w:tcMar>
              <w:top w:type="dxa" w:w="100"/>
              <w:left w:type="dxa" w:w="100"/>
              <w:bottom w:type="dxa" w:w="100"/>
              <w:right w:type="dxa" w:w="100"/>
            </w:tcMar>
          </w:tcPr>
          <w:p>
            <w:r>
              <w:t xml:space="preserve">Analyze pilot data (response times, equipment reliability). Begin marketing to the general public and expanding city by city.</w:t>
            </w:r>
          </w:p>
        </w:tc>
      </w:tr>
    </w:tbl>
    <w:p>
      <w:pPr>
        <w:spacing w:after="100"/>
      </w:pPr>
    </w:p>
    <w:p>
      <w:pPr>
        <w:pStyle w:val="Heading1"/>
        <w:spacing w:after="150" w:before="300"/>
      </w:pPr>
      <w:r>
        <w:t xml:space="preserve">12. Risk Analysis &amp;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F2F2F2" w:val="clear"/>
            <w:tcMar>
              <w:top w:type="dxa" w:w="100"/>
              <w:left w:type="dxa" w:w="100"/>
              <w:bottom w:type="dxa" w:w="100"/>
              <w:right w:type="dxa" w:w="100"/>
            </w:tcMar>
          </w:tcPr>
          <w:p>
            <w:pPr>
              <w:jc w:val="center"/>
            </w:pPr>
            <w:r>
              <w:rPr>
                <w:b/>
                <w:bCs/>
              </w:rPr>
              <w:t xml:space="preserve">Risk</w:t>
            </w:r>
          </w:p>
        </w:tc>
        <w:tc>
          <w:tcPr>
            <w:tcW w:type="dxa" w:w="3360"/>
            <w:shd w:fill="F2F2F2" w:val="clear"/>
            <w:tcMar>
              <w:top w:type="dxa" w:w="100"/>
              <w:left w:type="dxa" w:w="100"/>
              <w:bottom w:type="dxa" w:w="100"/>
              <w:right w:type="dxa" w:w="100"/>
            </w:tcMar>
          </w:tcPr>
          <w:p>
            <w:pPr>
              <w:jc w:val="center"/>
            </w:pPr>
            <w:r>
              <w:rPr>
                <w:b/>
                <w:bCs/>
              </w:rPr>
              <w:t xml:space="preserve">Impact</w:t>
            </w:r>
          </w:p>
        </w:tc>
        <w:tc>
          <w:tcPr>
            <w:tcW w:type="dxa" w:w="3360"/>
            <w:shd w:fill="F2F2F2" w:val="clear"/>
            <w:tcMar>
              <w:top w:type="dxa" w:w="100"/>
              <w:left w:type="dxa" w:w="100"/>
              <w:bottom w:type="dxa" w:w="100"/>
              <w:right w:type="dxa" w:w="100"/>
            </w:tcMar>
          </w:tcPr>
          <w:p>
            <w:pPr>
              <w:jc w:val="center"/>
            </w:pPr>
            <w:r>
              <w:rPr>
                <w:b/>
                <w:bCs/>
              </w:rPr>
              <w:t xml:space="preserve">Mitigation</w:t>
            </w:r>
          </w:p>
        </w:tc>
      </w:tr>
      <w:tr>
        <w:tc>
          <w:tcPr>
            <w:tcW w:type="dxa" w:w="3360"/>
            <w:tcMar>
              <w:top w:type="dxa" w:w="100"/>
              <w:left w:type="dxa" w:w="100"/>
              <w:bottom w:type="dxa" w:w="100"/>
              <w:right w:type="dxa" w:w="100"/>
            </w:tcMar>
          </w:tcPr>
          <w:p>
            <w:r>
              <w:t xml:space="preserve">Low ambulance fleet sign-up in pilot city</w:t>
            </w:r>
          </w:p>
        </w:tc>
        <w:tc>
          <w:tcPr>
            <w:tcW w:type="dxa" w:w="3360"/>
            <w:tcMar>
              <w:top w:type="dxa" w:w="100"/>
              <w:left w:type="dxa" w:w="100"/>
              <w:bottom w:type="dxa" w:w="100"/>
              <w:right w:type="dxa" w:w="100"/>
            </w:tcMar>
          </w:tcPr>
          <w:p>
            <w:r>
              <w:t xml:space="preserve">Limited supply, poor response times</w:t>
            </w:r>
          </w:p>
        </w:tc>
        <w:tc>
          <w:tcPr>
            <w:tcW w:type="dxa" w:w="3360"/>
            <w:tcMar>
              <w:top w:type="dxa" w:w="100"/>
              <w:left w:type="dxa" w:w="100"/>
              <w:bottom w:type="dxa" w:w="100"/>
              <w:right w:type="dxa" w:w="100"/>
            </w:tcMar>
          </w:tcPr>
          <w:p>
            <w:r>
              <w:t xml:space="preserve">Offer commission incentives; partner with existing operators first</w:t>
            </w:r>
          </w:p>
        </w:tc>
      </w:tr>
      <w:tr>
        <w:tc>
          <w:tcPr>
            <w:tcW w:type="dxa" w:w="3360"/>
            <w:tcMar>
              <w:top w:type="dxa" w:w="100"/>
              <w:left w:type="dxa" w:w="100"/>
              <w:bottom w:type="dxa" w:w="100"/>
              <w:right w:type="dxa" w:w="100"/>
            </w:tcMar>
          </w:tcPr>
          <w:p>
            <w:r>
              <w:t xml:space="preserve">Hospitals slow to update bed availability</w:t>
            </w:r>
          </w:p>
        </w:tc>
        <w:tc>
          <w:tcPr>
            <w:tcW w:type="dxa" w:w="3360"/>
            <w:tcMar>
              <w:top w:type="dxa" w:w="100"/>
              <w:left w:type="dxa" w:w="100"/>
              <w:bottom w:type="dxa" w:w="100"/>
              <w:right w:type="dxa" w:w="100"/>
            </w:tcMar>
          </w:tcPr>
          <w:p>
            <w:r>
              <w:t xml:space="preserve">Stale data, misrouted patients</w:t>
            </w:r>
          </w:p>
        </w:tc>
        <w:tc>
          <w:tcPr>
            <w:tcW w:type="dxa" w:w="3360"/>
            <w:tcMar>
              <w:top w:type="dxa" w:w="100"/>
              <w:left w:type="dxa" w:w="100"/>
              <w:bottom w:type="dxa" w:w="100"/>
              <w:right w:type="dxa" w:w="100"/>
            </w:tcMar>
          </w:tcPr>
          <w:p>
            <w:r>
              <w:t xml:space="preserve">Simple one-tap toggle UI; designate a ward staff owner</w:t>
            </w:r>
          </w:p>
        </w:tc>
      </w:tr>
      <w:tr>
        <w:tc>
          <w:tcPr>
            <w:tcW w:type="dxa" w:w="3360"/>
            <w:tcMar>
              <w:top w:type="dxa" w:w="100"/>
              <w:left w:type="dxa" w:w="100"/>
              <w:bottom w:type="dxa" w:w="100"/>
              <w:right w:type="dxa" w:w="100"/>
            </w:tcMar>
          </w:tcPr>
          <w:p>
            <w:r>
              <w:t xml:space="preserve">GPS/network unreliability in dense areas</w:t>
            </w:r>
          </w:p>
        </w:tc>
        <w:tc>
          <w:tcPr>
            <w:tcW w:type="dxa" w:w="3360"/>
            <w:tcMar>
              <w:top w:type="dxa" w:w="100"/>
              <w:left w:type="dxa" w:w="100"/>
              <w:bottom w:type="dxa" w:w="100"/>
              <w:right w:type="dxa" w:w="100"/>
            </w:tcMar>
          </w:tcPr>
          <w:p>
            <w:r>
              <w:t xml:space="preserve">Inaccurate ETAs</w:t>
            </w:r>
          </w:p>
        </w:tc>
        <w:tc>
          <w:tcPr>
            <w:tcW w:type="dxa" w:w="3360"/>
            <w:tcMar>
              <w:top w:type="dxa" w:w="100"/>
              <w:left w:type="dxa" w:w="100"/>
              <w:bottom w:type="dxa" w:w="100"/>
              <w:right w:type="dxa" w:w="100"/>
            </w:tcMar>
          </w:tcPr>
          <w:p>
            <w:r>
              <w:t xml:space="preserve">Fallback to cell-tower triangulation; periodic re-sync</w:t>
            </w:r>
          </w:p>
        </w:tc>
      </w:tr>
      <w:tr>
        <w:tc>
          <w:tcPr>
            <w:tcW w:type="dxa" w:w="3360"/>
            <w:tcMar>
              <w:top w:type="dxa" w:w="100"/>
              <w:left w:type="dxa" w:w="100"/>
              <w:bottom w:type="dxa" w:w="100"/>
              <w:right w:type="dxa" w:w="100"/>
            </w:tcMar>
          </w:tcPr>
          <w:p>
            <w:r>
              <w:t xml:space="preserve">Fraudulent equipment self-reporting</w:t>
            </w:r>
          </w:p>
        </w:tc>
        <w:tc>
          <w:tcPr>
            <w:tcW w:type="dxa" w:w="3360"/>
            <w:tcMar>
              <w:top w:type="dxa" w:w="100"/>
              <w:left w:type="dxa" w:w="100"/>
              <w:bottom w:type="dxa" w:w="100"/>
              <w:right w:type="dxa" w:w="100"/>
            </w:tcMar>
          </w:tcPr>
          <w:p>
            <w:r>
              <w:t xml:space="preserve">Undermines the 90% deficit fix</w:t>
            </w:r>
          </w:p>
        </w:tc>
        <w:tc>
          <w:tcPr>
            <w:tcW w:type="dxa" w:w="3360"/>
            <w:tcMar>
              <w:top w:type="dxa" w:w="100"/>
              <w:left w:type="dxa" w:w="100"/>
              <w:bottom w:type="dxa" w:w="100"/>
              <w:right w:type="dxa" w:w="100"/>
            </w:tcMar>
          </w:tcPr>
          <w:p>
            <w:r>
              <w:t xml:space="preserve">Random physical spot-audits; suspend non-compliant vehicles</w:t>
            </w:r>
          </w:p>
        </w:tc>
      </w:tr>
    </w:tbl>
    <w:p>
      <w:pPr>
        <w:spacing w:after="100"/>
      </w:pPr>
    </w:p>
    <w:p>
      <w:pPr>
        <w:pStyle w:val="Heading1"/>
        <w:spacing w:after="150" w:before="300"/>
      </w:pPr>
      <w:r>
        <w:t xml:space="preserve">13. Expected Outcomes &amp; Impact</w:t>
      </w:r>
    </w:p>
    <w:p>
      <w:pPr>
        <w:pStyle w:val="ListParagraph"/>
        <w:numPr>
          <w:ilvl w:val="0"/>
          <w:numId w:val="2"/>
        </w:numPr>
        <w:spacing w:after="80"/>
      </w:pPr>
      <w:r>
        <w:t xml:space="preserve">Measurable reduction in average ambulance response time within the pilot zone.</w:t>
      </w:r>
    </w:p>
    <w:p>
      <w:pPr>
        <w:pStyle w:val="ListParagraph"/>
        <w:numPr>
          <w:ilvl w:val="0"/>
          <w:numId w:val="2"/>
        </w:numPr>
        <w:spacing w:after="80"/>
      </w:pPr>
      <w:r>
        <w:t xml:space="preserve">Higher proportion of dispatched ambulances meeting minimum life-saving equipment standards.</w:t>
      </w:r>
    </w:p>
    <w:p>
      <w:pPr>
        <w:pStyle w:val="ListParagraph"/>
        <w:numPr>
          <w:ilvl w:val="0"/>
          <w:numId w:val="2"/>
        </w:numPr>
        <w:spacing w:after="80"/>
      </w:pPr>
      <w:r>
        <w:t xml:space="preserve">Reduced hospital-side patient rejection due to real-time bed visibility.</w:t>
      </w:r>
    </w:p>
    <w:p>
      <w:pPr>
        <w:pStyle w:val="ListParagraph"/>
        <w:numPr>
          <w:ilvl w:val="0"/>
          <w:numId w:val="2"/>
        </w:numPr>
        <w:spacing w:after="80"/>
      </w:pPr>
      <w:r>
        <w:t xml:space="preserve">A reusable dispatch and audit framework that can be licensed or extended to other cities and, eventually, integrated with public emergency helplines.</w:t>
      </w:r>
    </w:p>
    <w:p>
      <w:pPr>
        <w:pStyle w:val="Heading1"/>
        <w:spacing w:after="150" w:before="300"/>
      </w:pPr>
      <w:r>
        <w:t xml:space="preserve">14. Conclusion</w:t>
      </w:r>
    </w:p>
    <w:p>
      <w:pPr>
        <w:spacing w:after="150"/>
        <w:jc w:val="both"/>
      </w:pPr>
      <w:r>
        <w:t xml:space="preserve">Trana directly targets three quantifiable failure points in India's emergency response system — dispatch delay, equipment deficit, and hospital-side bottlenecks — with a technically feasible, phased approach that can be validated at small scale before wider rollout. The pilot-first strategy keeps initial investment and risk low while producing concrete response-time and equipment-compliance data to support future scaling and partnership discussions.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2026-07-19T18:30:22.630Z</dcterms:created>
  <dcterms:modified xsi:type="dcterms:W3CDTF">2026-07-19T18:30:22.656Z</dcterms:modified>
</cp:coreProperties>
</file>

<file path=docProps/custom.xml><?xml version="1.0" encoding="utf-8"?>
<Properties xmlns="http://schemas.openxmlformats.org/officeDocument/2006/custom-properties" xmlns:vt="http://schemas.openxmlformats.org/officeDocument/2006/docPropsVTypes"/>
</file>