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5.doc" ContentType="application/msword"/>
  <Override PartName="/word/embeddings/oleObject3.doc" ContentType="application/msword"/>
  <Override PartName="/word/embeddings/oleObject4.bin" ContentType="application/vnd.openxmlformats-officedocument.oleObject"/>
  <Override PartName="/word/embeddings/oleObject7.doc" ContentType="application/msword"/>
  <Override PartName="/word/embeddings/oleObject6.doc" ContentType="application/msword"/>
  <Override PartName="/word/embeddings/oleObject8.doc" ContentType="application/msword"/>
  <Override PartName="/word/embeddings/oleObject9.doc" ContentType="application/msword"/>
  <Override PartName="/word/embeddings/oleObject10.doc" ContentType="application/msword"/>
  <Override PartName="/word/embeddings/oleObject11.doc" ContentType="application/msword"/>
  <Override PartName="/word/embeddings/oleObject12.docx" ContentType="application/vnd.openxmlformats-officedocument.wordprocessingml.document"/>
  <Override PartName="/word/embeddings/oleObject13.doc" ContentType="application/msword"/>
  <Override PartName="/word/embeddings/oleObject14.doc" ContentType="application/msword"/>
  <Override PartName="/word/embeddings/oleObject15.doc" ContentType="application/msword"/>
  <Override PartName="/word/embeddings/oleObject16.doc" ContentType="application/msword"/>
  <Override PartName="/word/embeddings/oleObject17.bin" ContentType="application/vnd.openxmlformats-officedocument.oleObject"/>
  <Override PartName="/word/embeddings/oleObject18.bin" ContentType="application/vnd.openxmlformats-officedocument.oleObject"/>
  <Override PartName="/word/embeddings/oleObject19.xls" ContentType="application/vnd.ms-excel"/>
  <Override PartName="/word/header1.xml" ContentType="application/vnd.openxmlformats-officedocument.wordprocessingml.header+xml"/>
  <Override PartName="/word/media/image12.wmf" ContentType="image/x-wmf"/>
  <Override PartName="/word/media/image1.png" ContentType="image/png"/>
  <Override PartName="/word/media/image8.wmf" ContentType="image/x-wmf"/>
  <Override PartName="/word/media/image13.wmf" ContentType="image/x-wmf"/>
  <Override PartName="/word/media/image2.png" ContentType="image/png"/>
  <Override PartName="/word/media/image3.png" ContentType="image/png"/>
  <Override PartName="/word/media/image4.png" ContentType="image/png"/>
  <Override PartName="/word/media/image5.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0.jpeg" ContentType="image/jpeg"/>
  <Override PartName="/word/media/image2.wmf" ContentType="image/x-wmf"/>
  <Override PartName="/word/media/image3.wmf" ContentType="image/x-wmf"/>
  <Override PartName="/word/media/image4.wmf" ContentType="image/x-wmf"/>
  <Override PartName="/word/media/image8.png" ContentType="image/pn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jc w:val="left"/>
        <w:rPr>
          <w:rFonts w:ascii="Cambria" w:hAnsi="Cambria" w:cs="Arial"/>
          <w:smallCaps/>
          <w:color w:val="000000"/>
          <w:sz w:val="40"/>
          <w:szCs w:val="40"/>
        </w:rPr>
      </w:pPr>
      <w:r>
        <w:rPr>
          <w:rFonts w:cs="Arial" w:ascii="Cambria" w:hAnsi="Cambria"/>
          <w:smallCaps/>
          <w:color w:val="000000"/>
          <w:sz w:val="40"/>
          <w:szCs w:val="40"/>
        </w:rPr>
        <w:t>Worldline Payment Services Ltd</w:t>
      </w:r>
    </w:p>
    <w:p>
      <w:pPr>
        <w:pStyle w:val="Title"/>
        <w:jc w:val="left"/>
        <w:rPr>
          <w:rFonts w:ascii="Cambria" w:hAnsi="Cambria" w:cs="Arial"/>
          <w:smallCaps/>
          <w:color w:val="1F497D"/>
          <w:sz w:val="40"/>
          <w:szCs w:val="40"/>
        </w:rPr>
      </w:pPr>
      <w:r>
        <w:rPr>
          <w:rFonts w:cs="Arial" w:ascii="Cambria" w:hAnsi="Cambria"/>
          <w:smallCaps/>
          <w:color w:val="1F497D"/>
          <w:sz w:val="40"/>
          <w:szCs w:val="40"/>
        </w:rPr>
      </w:r>
    </w:p>
    <w:p>
      <w:pPr>
        <w:pStyle w:val="Title"/>
        <w:jc w:val="left"/>
        <w:rPr>
          <w:rFonts w:ascii="Cambria" w:hAnsi="Cambria" w:cs="Arial"/>
          <w:smallCaps/>
          <w:color w:val="E36C0A"/>
          <w:sz w:val="40"/>
          <w:szCs w:val="40"/>
        </w:rPr>
      </w:pPr>
      <w:r>
        <w:rPr>
          <w:rFonts w:cs="Arial" w:ascii="Cambria" w:hAnsi="Cambria"/>
          <w:smallCaps/>
          <w:color w:val="E36C0A"/>
          <w:sz w:val="40"/>
          <w:szCs w:val="40"/>
        </w:rPr>
        <w:t xml:space="preserve">Single URL -Integration &amp; Installation Guide </w:t>
      </w:r>
    </w:p>
    <w:p>
      <w:pPr>
        <w:pStyle w:val="Normal"/>
        <w:spacing w:before="120" w:after="0"/>
        <w:rPr>
          <w:rFonts w:ascii="Cambria" w:hAnsi="Cambria" w:cs="Arial"/>
          <w:color w:val="808080"/>
          <w:sz w:val="36"/>
          <w:szCs w:val="48"/>
        </w:rPr>
      </w:pPr>
      <w:r>
        <mc:AlternateContent>
          <mc:Choice Requires="wpg">
            <w:drawing>
              <wp:anchor behindDoc="1" distT="6350" distB="6350" distL="120650" distR="120650" simplePos="0" locked="0" layoutInCell="0" allowOverlap="1" relativeHeight="68">
                <wp:simplePos x="0" y="0"/>
                <wp:positionH relativeFrom="column">
                  <wp:posOffset>-62865</wp:posOffset>
                </wp:positionH>
                <wp:positionV relativeFrom="paragraph">
                  <wp:posOffset>152400</wp:posOffset>
                </wp:positionV>
                <wp:extent cx="5144135" cy="343535"/>
                <wp:effectExtent l="0" t="0" r="0" b="0"/>
                <wp:wrapNone/>
                <wp:docPr id="1" name="Group 2"/>
                <a:graphic xmlns:a="http://schemas.openxmlformats.org/drawingml/2006/main">
                  <a:graphicData uri="http://schemas.microsoft.com/office/word/2010/wordprocessingGroup">
                    <wpg:wgp>
                      <wpg:cNvGrpSpPr/>
                      <wpg:grpSpPr>
                        <a:xfrm>
                          <a:off x="0" y="0"/>
                          <a:ext cx="5143680" cy="343080"/>
                          <a:chOff x="-63000" y="152280"/>
                          <a:chExt cx="5143680" cy="343080"/>
                        </a:xfrm>
                      </wpg:grpSpPr>
                      <wps:wsp>
                        <wps:cNvSpPr/>
                        <wps:spPr>
                          <a:xfrm>
                            <a:off x="0" y="0"/>
                            <a:ext cx="5143680" cy="0"/>
                          </a:xfrm>
                          <a:prstGeom prst="line">
                            <a:avLst/>
                          </a:prstGeom>
                          <a:ln w="12600">
                            <a:solidFill>
                              <a:srgbClr val="808080"/>
                            </a:solidFill>
                            <a:round/>
                          </a:ln>
                        </wps:spPr>
                        <wps:style>
                          <a:lnRef idx="0"/>
                          <a:fillRef idx="0"/>
                          <a:effectRef idx="0"/>
                          <a:fontRef idx="minor"/>
                        </wps:style>
                        <wps:bodyPr/>
                      </wps:wsp>
                      <wps:wsp>
                        <wps:cNvSpPr/>
                        <wps:spPr>
                          <a:xfrm>
                            <a:off x="800280" y="0"/>
                            <a:ext cx="0" cy="343080"/>
                          </a:xfrm>
                          <a:prstGeom prst="line">
                            <a:avLst/>
                          </a:prstGeom>
                          <a:ln w="12600">
                            <a:solidFill>
                              <a:srgbClr val="808080"/>
                            </a:solidFill>
                            <a:round/>
                          </a:ln>
                        </wps:spPr>
                        <wps:style>
                          <a:lnRef idx="0"/>
                          <a:fillRef idx="0"/>
                          <a:effectRef idx="0"/>
                          <a:fontRef idx="minor"/>
                        </wps:style>
                        <wps:bodyPr/>
                      </wps:wsp>
                    </wpg:wgp>
                  </a:graphicData>
                </a:graphic>
              </wp:anchor>
            </w:drawing>
          </mc:Choice>
          <mc:Fallback>
            <w:pict>
              <v:group id="shape_0" alt="Group 2" style="position:absolute;margin-left:-4.95pt;margin-top:12pt;width:404.95pt;height:26.95pt" coordorigin="-99,240" coordsize="8099,539">
                <v:line id="shape_0" from="-99,240" to="8000,240" ID="Line 3" stroked="t" o:allowincell="f" style="position:absolute">
                  <v:stroke color="gray" weight="12600" joinstyle="round" endcap="flat"/>
                  <v:fill o:detectmouseclick="t" on="false"/>
                  <w10:wrap type="none"/>
                </v:line>
                <v:line id="shape_0" from="1161,240" to="1161,779" ID="Line 4" stroked="t" o:allowincell="f" style="position:absolute">
                  <v:stroke color="gray" weight="12600" joinstyle="round" endcap="flat"/>
                  <v:fill o:detectmouseclick="t" on="false"/>
                  <w10:wrap type="none"/>
                </v:line>
              </v:group>
            </w:pict>
          </mc:Fallback>
        </mc:AlternateContent>
      </w:r>
      <w:r>
        <w:rPr>
          <w:rFonts w:cs="Arial" w:ascii="Cambria" w:hAnsi="Cambria"/>
          <w:color w:val="808080"/>
          <w:sz w:val="36"/>
          <w:szCs w:val="48"/>
        </w:rPr>
        <w:tab/>
        <w:tab/>
      </w:r>
    </w:p>
    <w:p>
      <w:pPr>
        <w:pStyle w:val="Subtitle"/>
        <w:rPr>
          <w:color w:val="808080"/>
          <w:sz w:val="24"/>
        </w:rPr>
      </w:pPr>
      <w:r>
        <w:rPr>
          <w:rFonts w:ascii="Cambria" w:hAnsi="Cambria"/>
          <w:color w:val="808080"/>
          <w:sz w:val="36"/>
        </w:rPr>
        <w:tab/>
      </w:r>
      <w:r>
        <w:rPr>
          <w:color w:val="808080"/>
          <w:sz w:val="36"/>
        </w:rPr>
        <w:tab/>
      </w:r>
      <w:r>
        <w:rPr>
          <w:color w:val="808080"/>
          <w:sz w:val="24"/>
        </w:rPr>
        <w:t>Last updated 24</w:t>
      </w:r>
      <w:r>
        <w:rPr>
          <w:color w:val="808080"/>
          <w:sz w:val="24"/>
          <w:vertAlign w:val="superscript"/>
        </w:rPr>
        <w:t>th</w:t>
      </w:r>
      <w:r>
        <w:rPr>
          <w:color w:val="808080"/>
          <w:sz w:val="24"/>
        </w:rPr>
        <w:t xml:space="preserve"> May 2019 Mumbai</w:t>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Title"/>
        <w:rPr>
          <w:rFonts w:ascii="Arial" w:hAnsi="Arial" w:cs="Arial"/>
          <w:smallCaps/>
          <w:color w:val="E36C0A"/>
          <w:sz w:val="32"/>
          <w:szCs w:val="32"/>
        </w:rPr>
      </w:pPr>
      <w:r>
        <w:rPr>
          <w:rFonts w:cs="Arial" w:ascii="Cambria" w:hAnsi="Cambria"/>
          <w:smallCaps/>
          <w:color w:val="E36C0A"/>
          <w:sz w:val="40"/>
          <w:szCs w:val="40"/>
        </w:rPr>
        <w:t>“</w:t>
      </w:r>
      <w:r>
        <w:rPr>
          <w:rFonts w:cs="Arial" w:ascii="Cambria" w:hAnsi="Cambria"/>
          <w:smallCaps/>
          <w:color w:val="E36C0A"/>
          <w:sz w:val="40"/>
          <w:szCs w:val="40"/>
        </w:rPr>
        <w:t>Current Kit Version 5.6”</w:t>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rPr>
          <w:rFonts w:ascii="Cambria" w:hAnsi="Cambria" w:cs="Arial"/>
          <w:b/>
          <w:b/>
          <w:bCs/>
          <w:smallCaps/>
          <w:sz w:val="56"/>
          <w:szCs w:val="56"/>
        </w:rPr>
      </w:pPr>
      <w:r>
        <w:rPr>
          <w:rFonts w:cs="Arial" w:ascii="Cambria" w:hAnsi="Cambria"/>
          <w:b/>
          <w:bCs/>
          <w:smallCaps/>
          <w:sz w:val="56"/>
          <w:szCs w:val="56"/>
        </w:rPr>
      </w:r>
    </w:p>
    <w:p>
      <w:pPr>
        <w:pStyle w:val="Normal"/>
        <w:spacing w:before="120" w:after="120"/>
        <w:rPr>
          <w:rFonts w:ascii="Cambria" w:hAnsi="Cambria" w:cs="Arial"/>
          <w:color w:val="1F497D"/>
          <w:sz w:val="20"/>
          <w:lang w:val="en-IN"/>
        </w:rPr>
      </w:pPr>
      <w:r>
        <w:rPr>
          <w:rFonts w:cs="Arial" w:ascii="Cambria" w:hAnsi="Cambria"/>
          <w:b/>
          <w:bCs/>
          <w:smallCaps/>
          <w:color w:val="1F497D"/>
        </w:rPr>
        <w:t>Document Control</w:t>
      </w:r>
    </w:p>
    <w:tbl>
      <w:tblPr>
        <w:tblW w:w="5000" w:type="pct"/>
        <w:jc w:val="left"/>
        <w:tblInd w:w="0" w:type="dxa"/>
        <w:tblLayout w:type="fixed"/>
        <w:tblCellMar>
          <w:top w:w="0" w:type="dxa"/>
          <w:left w:w="108" w:type="dxa"/>
          <w:bottom w:w="0" w:type="dxa"/>
          <w:right w:w="108" w:type="dxa"/>
        </w:tblCellMar>
        <w:tblLook w:val="01e0"/>
      </w:tblPr>
      <w:tblGrid>
        <w:gridCol w:w="3472"/>
        <w:gridCol w:w="5887"/>
      </w:tblGrid>
      <w:tr>
        <w:trPr/>
        <w:tc>
          <w:tcPr>
            <w:tcW w:w="347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Document Title</w:t>
            </w:r>
          </w:p>
        </w:tc>
        <w:tc>
          <w:tcPr>
            <w:tcW w:w="588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mbria" w:hAnsi="Cambria" w:cs="Arial"/>
                <w:color w:val="000000"/>
                <w:sz w:val="20"/>
                <w:szCs w:val="20"/>
                <w:lang w:val="en-IN"/>
              </w:rPr>
            </w:pPr>
            <w:r>
              <w:rPr>
                <w:rFonts w:cs="Arial" w:ascii="Cambria" w:hAnsi="Cambria"/>
                <w:color w:val="000000"/>
                <w:sz w:val="20"/>
                <w:szCs w:val="20"/>
                <w:lang w:val="en-IN"/>
              </w:rPr>
              <w:t>Single URL Integration and Installation Kit -For Java Framework 1.5 and Higher Versions</w:t>
            </w:r>
          </w:p>
        </w:tc>
      </w:tr>
      <w:tr>
        <w:trPr/>
        <w:tc>
          <w:tcPr>
            <w:tcW w:w="347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Document ID</w:t>
            </w:r>
          </w:p>
        </w:tc>
        <w:tc>
          <w:tcPr>
            <w:tcW w:w="588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mbria" w:hAnsi="Cambria" w:cs="Arial"/>
                <w:color w:val="000000"/>
                <w:sz w:val="20"/>
                <w:szCs w:val="20"/>
                <w:lang w:val="en-IN"/>
              </w:rPr>
            </w:pPr>
            <w:r>
              <w:rPr>
                <w:rFonts w:cs="Arial" w:ascii="Cambria" w:hAnsi="Cambria"/>
                <w:color w:val="000000"/>
                <w:sz w:val="20"/>
                <w:szCs w:val="20"/>
                <w:lang w:val="en-IN"/>
              </w:rPr>
            </w:r>
          </w:p>
        </w:tc>
      </w:tr>
      <w:tr>
        <w:trPr/>
        <w:tc>
          <w:tcPr>
            <w:tcW w:w="347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Document Current  Version</w:t>
            </w:r>
          </w:p>
        </w:tc>
        <w:tc>
          <w:tcPr>
            <w:tcW w:w="588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mbria" w:hAnsi="Cambria" w:cs="Arial"/>
                <w:sz w:val="20"/>
                <w:szCs w:val="20"/>
                <w:lang w:val="en-IN"/>
              </w:rPr>
            </w:pPr>
            <w:r>
              <w:rPr>
                <w:rFonts w:cs="Arial" w:ascii="Cambria" w:hAnsi="Cambria"/>
                <w:sz w:val="20"/>
                <w:szCs w:val="20"/>
                <w:lang w:val="en-IN"/>
              </w:rPr>
              <w:t>CURRENT KIT VERSION 5.3</w:t>
            </w:r>
          </w:p>
        </w:tc>
      </w:tr>
      <w:tr>
        <w:trPr/>
        <w:tc>
          <w:tcPr>
            <w:tcW w:w="347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 xml:space="preserve">Effective Date </w:t>
            </w:r>
          </w:p>
        </w:tc>
        <w:tc>
          <w:tcPr>
            <w:tcW w:w="588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mbria" w:hAnsi="Cambria" w:eastAsia="SimSun" w:cs="Arial"/>
                <w:sz w:val="20"/>
                <w:szCs w:val="20"/>
                <w:lang w:val="en-IN"/>
              </w:rPr>
            </w:pPr>
            <w:r>
              <w:rPr>
                <w:rFonts w:eastAsia="SimSun" w:cs="Arial" w:ascii="Cambria" w:hAnsi="Cambria"/>
                <w:sz w:val="20"/>
                <w:szCs w:val="20"/>
                <w:lang w:val="en-IN"/>
              </w:rPr>
              <w:t>23</w:t>
            </w:r>
            <w:r>
              <w:rPr>
                <w:rFonts w:eastAsia="SimSun" w:cs="Arial" w:ascii="Cambria" w:hAnsi="Cambria"/>
                <w:sz w:val="20"/>
                <w:szCs w:val="20"/>
                <w:vertAlign w:val="superscript"/>
                <w:lang w:val="en-IN"/>
              </w:rPr>
              <w:t>rd</w:t>
            </w:r>
            <w:r>
              <w:rPr>
                <w:rFonts w:eastAsia="SimSun" w:cs="Arial" w:ascii="Cambria" w:hAnsi="Cambria"/>
                <w:sz w:val="20"/>
                <w:szCs w:val="20"/>
                <w:lang w:val="en-IN"/>
              </w:rPr>
              <w:t xml:space="preserve"> JAN 2018</w:t>
            </w:r>
          </w:p>
        </w:tc>
      </w:tr>
    </w:tbl>
    <w:p>
      <w:pPr>
        <w:pStyle w:val="Normal"/>
        <w:spacing w:before="120" w:after="120"/>
        <w:rPr>
          <w:rFonts w:ascii="Cambria" w:hAnsi="Cambria" w:cs="Arial"/>
          <w:b/>
          <w:b/>
          <w:color w:val="1F497D"/>
          <w:sz w:val="20"/>
          <w:lang w:val="en-IN"/>
        </w:rPr>
      </w:pPr>
      <w:r>
        <w:rPr>
          <w:rFonts w:cs="Arial" w:ascii="Cambria" w:hAnsi="Cambria"/>
          <w:b/>
          <w:bCs/>
          <w:smallCaps/>
          <w:color w:val="1F497D"/>
        </w:rPr>
        <w:t>Document Revision History</w:t>
      </w:r>
    </w:p>
    <w:tbl>
      <w:tblPr>
        <w:tblW w:w="5000" w:type="pct"/>
        <w:jc w:val="left"/>
        <w:tblInd w:w="0" w:type="dxa"/>
        <w:tblLayout w:type="fixed"/>
        <w:tblCellMar>
          <w:top w:w="0" w:type="dxa"/>
          <w:left w:w="108" w:type="dxa"/>
          <w:bottom w:w="0" w:type="dxa"/>
          <w:right w:w="108" w:type="dxa"/>
        </w:tblCellMar>
        <w:tblLook w:val="01e0"/>
      </w:tblPr>
      <w:tblGrid>
        <w:gridCol w:w="951"/>
        <w:gridCol w:w="1124"/>
        <w:gridCol w:w="1558"/>
        <w:gridCol w:w="1902"/>
        <w:gridCol w:w="1902"/>
        <w:gridCol w:w="1922"/>
      </w:tblGrid>
      <w:tr>
        <w:trPr>
          <w:trHeight w:val="233" w:hRule="atLeast"/>
        </w:trPr>
        <w:tc>
          <w:tcPr>
            <w:tcW w:w="951" w:type="dxa"/>
            <w:vMerge w:val="restart"/>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rPr>
                <w:rFonts w:ascii="Cambria" w:hAnsi="Cambria"/>
                <w:color w:val="FFFFFF"/>
                <w:sz w:val="20"/>
                <w:szCs w:val="20"/>
                <w:lang w:val="en-IN"/>
              </w:rPr>
            </w:pPr>
            <w:r>
              <w:rPr>
                <w:rFonts w:ascii="Cambria" w:hAnsi="Cambria"/>
                <w:color w:val="FFFFFF"/>
                <w:sz w:val="20"/>
                <w:szCs w:val="20"/>
                <w:lang w:val="en-IN"/>
              </w:rPr>
              <w:t>Version  No.</w:t>
            </w:r>
          </w:p>
        </w:tc>
        <w:tc>
          <w:tcPr>
            <w:tcW w:w="1124" w:type="dxa"/>
            <w:vMerge w:val="restart"/>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t>Version Date</w:t>
            </w:r>
          </w:p>
        </w:tc>
        <w:tc>
          <w:tcPr>
            <w:tcW w:w="1558" w:type="dxa"/>
            <w:vMerge w:val="restart"/>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t>Revised By</w:t>
            </w:r>
          </w:p>
        </w:tc>
        <w:tc>
          <w:tcPr>
            <w:tcW w:w="1902" w:type="dxa"/>
            <w:vMerge w:val="restart"/>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t xml:space="preserve">Revision </w:t>
            </w:r>
          </w:p>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t>Description</w:t>
            </w:r>
          </w:p>
        </w:tc>
        <w:tc>
          <w:tcPr>
            <w:tcW w:w="3824" w:type="dxa"/>
            <w:gridSpan w:val="2"/>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ind w:right="128" w:hanging="0"/>
              <w:jc w:val="center"/>
              <w:rPr>
                <w:rFonts w:ascii="Cambria" w:hAnsi="Cambria" w:cs="Arial"/>
                <w:color w:val="FFFFFF"/>
                <w:sz w:val="20"/>
                <w:szCs w:val="20"/>
                <w:lang w:val="en-IN"/>
              </w:rPr>
            </w:pPr>
            <w:r>
              <w:rPr>
                <w:rFonts w:cs="Arial" w:ascii="Cambria" w:hAnsi="Cambria"/>
                <w:color w:val="FFFFFF"/>
                <w:sz w:val="20"/>
                <w:szCs w:val="20"/>
                <w:lang w:val="en-IN"/>
              </w:rPr>
              <w:t>Change Approver</w:t>
            </w:r>
          </w:p>
        </w:tc>
      </w:tr>
      <w:tr>
        <w:trPr>
          <w:trHeight w:val="232" w:hRule="atLeast"/>
        </w:trPr>
        <w:tc>
          <w:tcPr>
            <w:tcW w:w="951" w:type="dxa"/>
            <w:vMerge w:val="continue"/>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r>
          </w:p>
        </w:tc>
        <w:tc>
          <w:tcPr>
            <w:tcW w:w="1124" w:type="dxa"/>
            <w:vMerge w:val="continue"/>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r>
          </w:p>
        </w:tc>
        <w:tc>
          <w:tcPr>
            <w:tcW w:w="1558" w:type="dxa"/>
            <w:vMerge w:val="continue"/>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r>
          </w:p>
        </w:tc>
        <w:tc>
          <w:tcPr>
            <w:tcW w:w="1902" w:type="dxa"/>
            <w:vMerge w:val="continue"/>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jc w:val="center"/>
              <w:rPr>
                <w:rFonts w:ascii="Cambria" w:hAnsi="Cambria" w:cs="Arial"/>
                <w:color w:val="FFFFFF"/>
                <w:sz w:val="20"/>
                <w:szCs w:val="20"/>
                <w:lang w:val="en-IN"/>
              </w:rPr>
            </w:pPr>
            <w:r>
              <w:rPr>
                <w:rFonts w:cs="Arial" w:ascii="Cambria" w:hAnsi="Cambria"/>
                <w:color w:val="FFFFFF"/>
                <w:sz w:val="20"/>
                <w:szCs w:val="20"/>
                <w:lang w:val="en-IN"/>
              </w:rPr>
            </w:r>
          </w:p>
        </w:tc>
        <w:tc>
          <w:tcPr>
            <w:tcW w:w="1902" w:type="dxa"/>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ind w:right="128" w:hanging="0"/>
              <w:jc w:val="center"/>
              <w:rPr>
                <w:rFonts w:ascii="Cambria" w:hAnsi="Cambria" w:cs="Arial"/>
                <w:color w:val="FFFFFF"/>
                <w:sz w:val="20"/>
                <w:szCs w:val="20"/>
                <w:lang w:val="en-IN"/>
              </w:rPr>
            </w:pPr>
            <w:r>
              <w:rPr>
                <w:rFonts w:cs="Arial" w:ascii="Cambria" w:hAnsi="Cambria"/>
                <w:color w:val="FFFFFF"/>
                <w:sz w:val="20"/>
                <w:szCs w:val="20"/>
                <w:lang w:val="en-IN"/>
              </w:rPr>
              <w:t>Name</w:t>
            </w:r>
          </w:p>
        </w:tc>
        <w:tc>
          <w:tcPr>
            <w:tcW w:w="1922" w:type="dxa"/>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ind w:right="128" w:hanging="0"/>
              <w:jc w:val="center"/>
              <w:rPr>
                <w:rFonts w:ascii="Cambria" w:hAnsi="Cambria" w:cs="Arial"/>
                <w:color w:val="FFFFFF"/>
                <w:sz w:val="20"/>
                <w:szCs w:val="20"/>
                <w:lang w:val="en-IN"/>
              </w:rPr>
            </w:pPr>
            <w:r>
              <w:rPr>
                <w:rFonts w:cs="Arial" w:ascii="Cambria" w:hAnsi="Cambria"/>
                <w:color w:val="FFFFFF"/>
                <w:sz w:val="20"/>
                <w:szCs w:val="20"/>
                <w:lang w:val="en-IN"/>
              </w:rPr>
              <w:t>Designation</w:t>
            </w:r>
          </w:p>
        </w:tc>
      </w:tr>
      <w:tr>
        <w:trPr>
          <w:trHeight w:val="231" w:hRule="atLeast"/>
        </w:trPr>
        <w:tc>
          <w:tcPr>
            <w:tcW w:w="95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t>Ver.5.4</w:t>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eastAsia="SimSun" w:cs="Arial" w:ascii="Cambria" w:hAnsi="Cambria"/>
                <w:sz w:val="20"/>
                <w:szCs w:val="20"/>
                <w:lang w:val="en-IN"/>
              </w:rPr>
              <w:t>12</w:t>
            </w:r>
            <w:r>
              <w:rPr>
                <w:rFonts w:eastAsia="SimSun" w:cs="Arial" w:ascii="Cambria" w:hAnsi="Cambria"/>
                <w:sz w:val="20"/>
                <w:szCs w:val="20"/>
                <w:vertAlign w:val="superscript"/>
                <w:lang w:val="en-IN"/>
              </w:rPr>
              <w:t>th</w:t>
            </w:r>
            <w:r>
              <w:rPr>
                <w:rFonts w:eastAsia="SimSun" w:cs="Arial" w:ascii="Cambria" w:hAnsi="Cambria"/>
                <w:sz w:val="20"/>
                <w:szCs w:val="20"/>
                <w:lang w:val="en-IN"/>
              </w:rPr>
              <w:t xml:space="preserve"> JAN 2018</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t xml:space="preserve">Process Described </w:t>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t>'Rajeev Narayanan'</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t>EVP</w:t>
            </w:r>
          </w:p>
        </w:tc>
      </w:tr>
      <w:tr>
        <w:trPr>
          <w:trHeight w:val="231" w:hRule="atLeast"/>
        </w:trPr>
        <w:tc>
          <w:tcPr>
            <w:tcW w:w="95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9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mbria" w:hAnsi="Cambria" w:cs="Arial"/>
                <w:sz w:val="20"/>
                <w:szCs w:val="20"/>
                <w:lang w:val="en-IN"/>
              </w:rPr>
            </w:pPr>
            <w:r>
              <w:rPr>
                <w:rFonts w:cs="Arial" w:ascii="Cambria" w:hAnsi="Cambria"/>
                <w:sz w:val="20"/>
                <w:szCs w:val="20"/>
                <w:lang w:val="en-IN"/>
              </w:rPr>
            </w:r>
          </w:p>
        </w:tc>
      </w:tr>
    </w:tbl>
    <w:p>
      <w:pPr>
        <w:pStyle w:val="Normal"/>
        <w:spacing w:before="120" w:after="120"/>
        <w:rPr>
          <w:rFonts w:ascii="Cambria" w:hAnsi="Cambria" w:cs="Arial"/>
          <w:b/>
          <w:b/>
          <w:bCs/>
          <w:smallCaps/>
          <w:color w:val="1F497D"/>
        </w:rPr>
      </w:pPr>
      <w:r>
        <w:rPr>
          <w:rFonts w:cs="Arial" w:ascii="Cambria" w:hAnsi="Cambria"/>
          <w:b/>
          <w:bCs/>
          <w:smallCaps/>
          <w:color w:val="1F497D"/>
        </w:rPr>
        <w:t>Document Revision Log For The Project</w:t>
      </w:r>
    </w:p>
    <w:tbl>
      <w:tblPr>
        <w:tblW w:w="5000" w:type="pct"/>
        <w:jc w:val="left"/>
        <w:tblInd w:w="0" w:type="dxa"/>
        <w:tblLayout w:type="fixed"/>
        <w:tblCellMar>
          <w:top w:w="0" w:type="dxa"/>
          <w:left w:w="108" w:type="dxa"/>
          <w:bottom w:w="0" w:type="dxa"/>
          <w:right w:w="108" w:type="dxa"/>
        </w:tblCellMar>
        <w:tblLook w:val="01e0"/>
      </w:tblPr>
      <w:tblGrid>
        <w:gridCol w:w="1194"/>
        <w:gridCol w:w="1087"/>
        <w:gridCol w:w="4207"/>
        <w:gridCol w:w="2871"/>
      </w:tblGrid>
      <w:tr>
        <w:trPr>
          <w:trHeight w:val="222" w:hRule="atLeast"/>
        </w:trPr>
        <w:tc>
          <w:tcPr>
            <w:tcW w:w="1194"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spacing w:before="60" w:after="60"/>
              <w:rPr>
                <w:rFonts w:ascii="Cambria" w:hAnsi="Cambria" w:eastAsia="SimSun" w:cs="Arial"/>
                <w:sz w:val="18"/>
                <w:szCs w:val="18"/>
                <w:lang w:val="en-IN"/>
              </w:rPr>
            </w:pPr>
            <w:r>
              <w:rPr>
                <w:rFonts w:cs="Arial" w:ascii="Cambria" w:hAnsi="Cambria"/>
                <w:color w:val="FFFFFF"/>
                <w:sz w:val="20"/>
                <w:szCs w:val="20"/>
                <w:lang w:val="en-IN"/>
              </w:rPr>
              <w:t>Date</w:t>
            </w:r>
          </w:p>
        </w:tc>
        <w:tc>
          <w:tcPr>
            <w:tcW w:w="1087"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spacing w:before="60" w:after="60"/>
              <w:jc w:val="center"/>
              <w:rPr>
                <w:rFonts w:ascii="Cambria" w:hAnsi="Cambria" w:eastAsia="SimSun" w:cs="Arial"/>
                <w:sz w:val="18"/>
                <w:szCs w:val="18"/>
                <w:lang w:val="en-IN"/>
              </w:rPr>
            </w:pPr>
            <w:r>
              <w:rPr>
                <w:rFonts w:cs="Arial" w:ascii="Cambria" w:hAnsi="Cambria"/>
                <w:color w:val="FFFFFF"/>
                <w:sz w:val="20"/>
                <w:szCs w:val="20"/>
                <w:lang w:val="en-IN"/>
              </w:rPr>
              <w:t>Project Version</w:t>
            </w:r>
          </w:p>
        </w:tc>
        <w:tc>
          <w:tcPr>
            <w:tcW w:w="4207"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spacing w:before="60" w:after="60"/>
              <w:rPr>
                <w:rFonts w:ascii="Cambria" w:hAnsi="Cambria" w:eastAsia="SimSun" w:cs="Arial"/>
                <w:sz w:val="18"/>
                <w:szCs w:val="18"/>
                <w:lang w:val="en-IN"/>
              </w:rPr>
            </w:pPr>
            <w:r>
              <w:rPr>
                <w:rFonts w:cs="Arial" w:ascii="Cambria" w:hAnsi="Cambria"/>
                <w:color w:val="FFFFFF"/>
                <w:sz w:val="20"/>
                <w:szCs w:val="20"/>
                <w:lang w:val="en-IN"/>
              </w:rPr>
              <w:t>Change Reference</w:t>
            </w:r>
          </w:p>
        </w:tc>
        <w:tc>
          <w:tcPr>
            <w:tcW w:w="2871" w:type="dxa"/>
            <w:tcBorders>
              <w:top w:val="single" w:sz="4" w:space="0" w:color="000000"/>
              <w:left w:val="single" w:sz="4" w:space="0" w:color="000000"/>
              <w:bottom w:val="single" w:sz="4" w:space="0" w:color="000000"/>
              <w:right w:val="single" w:sz="4" w:space="0" w:color="000000"/>
            </w:tcBorders>
            <w:shd w:color="auto" w:fill="E36C0A" w:val="clear"/>
          </w:tcPr>
          <w:p>
            <w:pPr>
              <w:pStyle w:val="Normal"/>
              <w:widowControl w:val="false"/>
              <w:spacing w:before="60" w:after="60"/>
              <w:jc w:val="center"/>
              <w:rPr>
                <w:rFonts w:ascii="Cambria" w:hAnsi="Cambria" w:eastAsia="SimSun" w:cs="Arial"/>
                <w:sz w:val="18"/>
                <w:szCs w:val="18"/>
                <w:lang w:val="en-IN"/>
              </w:rPr>
            </w:pPr>
            <w:r>
              <w:rPr>
                <w:rFonts w:cs="Arial" w:ascii="Cambria" w:hAnsi="Cambria"/>
                <w:color w:val="FFFFFF"/>
                <w:sz w:val="20"/>
                <w:szCs w:val="20"/>
                <w:lang w:val="en-IN"/>
              </w:rPr>
              <w:t>Changed By</w:t>
            </w:r>
          </w:p>
        </w:tc>
      </w:tr>
      <w:tr>
        <w:trPr>
          <w:trHeight w:val="236" w:hRule="atLeast"/>
        </w:trPr>
        <w:tc>
          <w:tcPr>
            <w:tcW w:w="11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rPr>
                <w:rFonts w:ascii="Cambria" w:hAnsi="Cambria" w:eastAsia="SimSun" w:cs="Arial"/>
                <w:sz w:val="18"/>
                <w:szCs w:val="18"/>
                <w:lang w:val="en-IN"/>
              </w:rPr>
            </w:pPr>
            <w:r>
              <w:rPr>
                <w:rFonts w:eastAsia="SimSun" w:cs="Arial" w:ascii="Cambria" w:hAnsi="Cambria"/>
                <w:sz w:val="18"/>
                <w:szCs w:val="18"/>
                <w:lang w:val="en-IN"/>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jc w:val="center"/>
              <w:rPr>
                <w:rFonts w:ascii="Cambria" w:hAnsi="Cambria" w:eastAsia="SimSun" w:cs="Arial"/>
                <w:sz w:val="18"/>
                <w:szCs w:val="18"/>
                <w:lang w:val="en-IN"/>
              </w:rPr>
            </w:pPr>
            <w:r>
              <w:rPr>
                <w:rFonts w:eastAsia="SimSun" w:cs="Arial" w:ascii="Cambria" w:hAnsi="Cambria"/>
                <w:sz w:val="18"/>
                <w:szCs w:val="18"/>
                <w:lang w:val="en-IN"/>
              </w:rPr>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rPr>
                <w:rFonts w:ascii="Cambria" w:hAnsi="Cambria" w:eastAsia="SimSun" w:cs="Arial"/>
                <w:sz w:val="18"/>
                <w:szCs w:val="18"/>
                <w:lang w:val="en-IN"/>
              </w:rPr>
            </w:pPr>
            <w:r>
              <w:rPr>
                <w:rFonts w:eastAsia="SimSun" w:cs="Arial" w:ascii="Cambria" w:hAnsi="Cambria"/>
                <w:sz w:val="18"/>
                <w:szCs w:val="18"/>
                <w:lang w:val="en-IN"/>
              </w:rPr>
            </w:r>
          </w:p>
        </w:tc>
        <w:tc>
          <w:tcPr>
            <w:tcW w:w="28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60" w:after="60"/>
              <w:jc w:val="center"/>
              <w:rPr>
                <w:rFonts w:ascii="Cambria" w:hAnsi="Cambria" w:eastAsia="SimSun" w:cs="Arial"/>
                <w:sz w:val="18"/>
                <w:szCs w:val="18"/>
                <w:lang w:val="en-IN"/>
              </w:rPr>
            </w:pPr>
            <w:r>
              <w:rPr>
                <w:rFonts w:eastAsia="SimSun" w:cs="Arial" w:ascii="Cambria" w:hAnsi="Cambria"/>
                <w:sz w:val="18"/>
                <w:szCs w:val="18"/>
                <w:lang w:val="en-IN"/>
              </w:rPr>
            </w:r>
          </w:p>
        </w:tc>
      </w:tr>
      <w:tr>
        <w:trPr>
          <w:trHeight w:val="236" w:hRule="atLeast"/>
        </w:trPr>
        <w:tc>
          <w:tcPr>
            <w:tcW w:w="119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rPr>
                <w:rFonts w:ascii="Cambria" w:hAnsi="Cambria" w:eastAsia="SimSun" w:cs="Arial"/>
                <w:sz w:val="18"/>
                <w:szCs w:val="18"/>
                <w:lang w:val="en-IN"/>
              </w:rPr>
            </w:pPr>
            <w:r>
              <w:rPr>
                <w:rFonts w:eastAsia="SimSun" w:cs="Arial" w:ascii="Cambria" w:hAnsi="Cambria"/>
                <w:sz w:val="18"/>
                <w:szCs w:val="18"/>
                <w:lang w:val="en-IN"/>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jc w:val="center"/>
              <w:rPr>
                <w:rFonts w:ascii="Cambria" w:hAnsi="Cambria" w:eastAsia="SimSun" w:cs="Arial"/>
                <w:sz w:val="18"/>
                <w:szCs w:val="18"/>
                <w:lang w:val="en-IN"/>
              </w:rPr>
            </w:pPr>
            <w:r>
              <w:rPr>
                <w:rFonts w:eastAsia="SimSun" w:cs="Arial" w:ascii="Cambria" w:hAnsi="Cambria"/>
                <w:sz w:val="18"/>
                <w:szCs w:val="18"/>
                <w:lang w:val="en-IN"/>
              </w:rPr>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rPr>
                <w:rFonts w:ascii="Cambria" w:hAnsi="Cambria" w:eastAsia="SimSun" w:cs="Arial"/>
                <w:sz w:val="18"/>
                <w:szCs w:val="18"/>
                <w:lang w:val="en-IN"/>
              </w:rPr>
            </w:pPr>
            <w:r>
              <w:rPr>
                <w:rFonts w:eastAsia="SimSun" w:cs="Arial" w:ascii="Cambria" w:hAnsi="Cambria"/>
                <w:sz w:val="18"/>
                <w:szCs w:val="18"/>
                <w:lang w:val="en-IN"/>
              </w:rPr>
            </w:r>
          </w:p>
        </w:tc>
        <w:tc>
          <w:tcPr>
            <w:tcW w:w="28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60" w:after="60"/>
              <w:jc w:val="center"/>
              <w:rPr>
                <w:rFonts w:ascii="Cambria" w:hAnsi="Cambria" w:eastAsia="SimSun" w:cs="Arial"/>
                <w:sz w:val="18"/>
                <w:szCs w:val="18"/>
                <w:lang w:val="en-IN"/>
              </w:rPr>
            </w:pPr>
            <w:r>
              <w:rPr>
                <w:rFonts w:eastAsia="SimSun" w:cs="Arial" w:ascii="Cambria" w:hAnsi="Cambria"/>
                <w:sz w:val="18"/>
                <w:szCs w:val="18"/>
                <w:lang w:val="en-IN"/>
              </w:rPr>
            </w:r>
          </w:p>
        </w:tc>
      </w:tr>
    </w:tbl>
    <w:p>
      <w:pPr>
        <w:pStyle w:val="Normal"/>
        <w:spacing w:before="120" w:after="120"/>
        <w:rPr>
          <w:rFonts w:ascii="Cambria" w:hAnsi="Cambria" w:cs="Arial"/>
          <w:b/>
          <w:b/>
          <w:bCs/>
          <w:smallCaps/>
          <w:color w:val="1F497D"/>
        </w:rPr>
      </w:pPr>
      <w:r>
        <w:rPr>
          <w:rFonts w:cs="Arial" w:ascii="Cambria" w:hAnsi="Cambria"/>
          <w:b/>
          <w:bCs/>
          <w:smallCaps/>
          <w:color w:val="1F497D"/>
        </w:rPr>
        <w:t>Document Publication History</w:t>
      </w:r>
    </w:p>
    <w:tbl>
      <w:tblPr>
        <w:tblW w:w="5000" w:type="pct"/>
        <w:jc w:val="left"/>
        <w:tblInd w:w="0" w:type="dxa"/>
        <w:tblLayout w:type="fixed"/>
        <w:tblCellMar>
          <w:top w:w="0" w:type="dxa"/>
          <w:left w:w="108" w:type="dxa"/>
          <w:bottom w:w="0" w:type="dxa"/>
          <w:right w:w="108" w:type="dxa"/>
        </w:tblCellMar>
        <w:tblLook w:val="01e0"/>
      </w:tblPr>
      <w:tblGrid>
        <w:gridCol w:w="4092"/>
        <w:gridCol w:w="5267"/>
      </w:tblGrid>
      <w:tr>
        <w:trPr>
          <w:trHeight w:val="854" w:hRule="atLeast"/>
        </w:trPr>
        <w:tc>
          <w:tcPr>
            <w:tcW w:w="409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Prepared By</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Name – Preeti Jha</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Designation – Sr. Business Analyst</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(TPSL)</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r>
          </w:p>
        </w:tc>
        <w:tc>
          <w:tcPr>
            <w:tcW w:w="52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mbria" w:hAnsi="Cambria" w:cs="Arial"/>
                <w:sz w:val="20"/>
                <w:szCs w:val="20"/>
                <w:lang w:val="en-IN"/>
              </w:rPr>
            </w:pPr>
            <w:r>
              <w:rPr>
                <w:rFonts w:cs="Arial" w:ascii="Cambria" w:hAnsi="Cambria"/>
                <w:sz w:val="20"/>
                <w:szCs w:val="20"/>
                <w:lang w:val="en-IN"/>
              </w:rPr>
              <w:t xml:space="preserve">Signature - </w:t>
            </w:r>
          </w:p>
        </w:tc>
      </w:tr>
      <w:tr>
        <w:trPr/>
        <w:tc>
          <w:tcPr>
            <w:tcW w:w="4092" w:type="dxa"/>
            <w:tcBorders>
              <w:top w:val="single" w:sz="4" w:space="0" w:color="000000"/>
              <w:left w:val="single" w:sz="4" w:space="0" w:color="000000"/>
              <w:bottom w:val="single" w:sz="4" w:space="0" w:color="000000"/>
              <w:right w:val="single" w:sz="4" w:space="0" w:color="000000"/>
            </w:tcBorders>
            <w:shd w:color="auto" w:fill="E36C0A" w:val="clear"/>
            <w:vAlign w:val="center"/>
          </w:tcPr>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Reviewed By</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Name –Rahul Mahapatra</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Designation – Chief Manager - Technology</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t>(TPSL)</w:t>
            </w:r>
          </w:p>
          <w:p>
            <w:pPr>
              <w:pStyle w:val="Normal"/>
              <w:widowControl w:val="false"/>
              <w:rPr>
                <w:rFonts w:ascii="Cambria" w:hAnsi="Cambria" w:cs="Arial"/>
                <w:color w:val="FFFFFF"/>
                <w:sz w:val="20"/>
                <w:szCs w:val="20"/>
                <w:lang w:val="en-IN"/>
              </w:rPr>
            </w:pPr>
            <w:r>
              <w:rPr>
                <w:rFonts w:cs="Arial" w:ascii="Cambria" w:hAnsi="Cambria"/>
                <w:color w:val="FFFFFF"/>
                <w:sz w:val="20"/>
                <w:szCs w:val="20"/>
                <w:lang w:val="en-IN"/>
              </w:rPr>
            </w:r>
          </w:p>
        </w:tc>
        <w:tc>
          <w:tcPr>
            <w:tcW w:w="526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mbria" w:hAnsi="Cambria" w:cs="Arial"/>
                <w:sz w:val="20"/>
                <w:szCs w:val="20"/>
                <w:lang w:val="en-IN"/>
              </w:rPr>
            </w:pPr>
            <w:r>
              <w:rPr>
                <w:rFonts w:cs="Arial" w:ascii="Cambria" w:hAnsi="Cambria"/>
                <w:sz w:val="20"/>
                <w:szCs w:val="20"/>
                <w:lang w:val="en-IN"/>
              </w:rPr>
              <w:t xml:space="preserve">Signature - </w:t>
            </w:r>
          </w:p>
        </w:tc>
      </w:tr>
    </w:tbl>
    <w:p>
      <w:pPr>
        <w:pStyle w:val="TextBody"/>
        <w:jc w:val="both"/>
        <w:rPr>
          <w:rFonts w:ascii="Cambria" w:hAnsi="Cambria" w:cs="Arial"/>
          <w:b/>
          <w:b/>
          <w:bCs/>
          <w:smallCaps/>
          <w:sz w:val="36"/>
          <w:szCs w:val="36"/>
        </w:rPr>
      </w:pPr>
      <w:r>
        <w:rPr>
          <w:i/>
          <w:sz w:val="22"/>
          <w:szCs w:val="22"/>
        </w:rPr>
        <w:t>.</w:t>
      </w:r>
    </w:p>
    <w:p>
      <w:pPr>
        <w:pStyle w:val="Normal"/>
        <w:spacing w:before="120" w:after="120"/>
        <w:rPr>
          <w:rFonts w:ascii="Cambria" w:hAnsi="Cambria" w:cs="Arial"/>
          <w:b/>
          <w:b/>
          <w:bCs/>
          <w:smallCaps/>
        </w:rPr>
      </w:pPr>
      <w:r>
        <w:rPr>
          <w:rFonts w:cs="Arial" w:ascii="Cambria" w:hAnsi="Cambria"/>
          <w:b/>
          <w:bCs/>
          <w:smallCaps/>
        </w:rPr>
      </w:r>
    </w:p>
    <w:p>
      <w:pPr>
        <w:pStyle w:val="Normal"/>
        <w:spacing w:before="120" w:after="120"/>
        <w:rPr>
          <w:rFonts w:ascii="Cambria" w:hAnsi="Cambria" w:cs="Arial"/>
          <w:b/>
          <w:b/>
          <w:bCs/>
          <w:smallCaps/>
        </w:rPr>
      </w:pPr>
      <w:r>
        <w:rPr>
          <w:rFonts w:cs="Arial" w:ascii="Cambria" w:hAnsi="Cambria"/>
          <w:b/>
          <w:bCs/>
          <w:smallCaps/>
        </w:rPr>
      </w:r>
    </w:p>
    <w:p>
      <w:pPr>
        <w:pStyle w:val="Normal"/>
        <w:spacing w:before="120" w:after="120"/>
        <w:rPr>
          <w:rFonts w:ascii="Cambria" w:hAnsi="Cambria" w:cs="Arial"/>
          <w:b/>
          <w:b/>
          <w:bCs/>
          <w:smallCaps/>
        </w:rPr>
      </w:pPr>
      <w:r>
        <w:rPr>
          <w:rFonts w:cs="Arial" w:ascii="Cambria" w:hAnsi="Cambria"/>
          <w:b/>
          <w:bCs/>
          <w:smallCaps/>
        </w:rPr>
      </w:r>
    </w:p>
    <w:p>
      <w:pPr>
        <w:pStyle w:val="Normal"/>
        <w:spacing w:before="120" w:after="120"/>
        <w:rPr>
          <w:rFonts w:ascii="Cambria" w:hAnsi="Cambria" w:cs="Arial"/>
          <w:b/>
          <w:b/>
          <w:bCs/>
          <w:smallCaps/>
        </w:rPr>
      </w:pPr>
      <w:r>
        <w:rPr>
          <w:rFonts w:cs="Arial" w:ascii="Cambria" w:hAnsi="Cambria"/>
          <w:b/>
          <w:bCs/>
          <w:smallCaps/>
        </w:rPr>
      </w:r>
    </w:p>
    <w:p>
      <w:pPr>
        <w:pStyle w:val="Normal"/>
        <w:spacing w:before="120" w:after="120"/>
        <w:rPr>
          <w:rFonts w:ascii="Cambria" w:hAnsi="Cambria" w:cs="Arial"/>
          <w:b/>
          <w:b/>
          <w:bCs/>
          <w:smallCaps/>
        </w:rPr>
      </w:pPr>
      <w:r>
        <w:rPr>
          <w:rFonts w:cs="Arial" w:ascii="Cambria" w:hAnsi="Cambria"/>
          <w:b/>
          <w:bCs/>
          <w:smallCaps/>
        </w:rPr>
      </w:r>
    </w:p>
    <w:p>
      <w:pPr>
        <w:pStyle w:val="TOCHeading"/>
        <w:rPr/>
      </w:pPr>
      <w:r>
        <w:rPr/>
        <w:t>Contents</w:t>
      </w:r>
    </w:p>
    <w:sdt>
      <w:sdtPr>
        <w:docPartObj>
          <w:docPartGallery w:val="Table of Contents"/>
          <w:docPartUnique w:val="true"/>
        </w:docPartObj>
      </w:sdtPr>
      <w:sdtContent>
        <w:p>
          <w:pPr>
            <w:pStyle w:val="Contents1"/>
            <w:rPr>
              <w:rFonts w:eastAsia="" w:cs="" w:cstheme="minorBidi" w:eastAsiaTheme="minorEastAsia"/>
              <w:sz w:val="22"/>
              <w:szCs w:val="22"/>
            </w:rPr>
          </w:pPr>
          <w:r>
            <w:fldChar w:fldCharType="begin"/>
          </w:r>
          <w:r>
            <w:rPr>
              <w:webHidden/>
              <w:rStyle w:val="IndexLink"/>
              <w:rFonts w:ascii="Cambria" w:hAnsi="Cambria"/>
            </w:rPr>
            <w:instrText> TOC \z \o "1-3" \u \h</w:instrText>
          </w:r>
          <w:r>
            <w:rPr>
              <w:webHidden/>
              <w:rStyle w:val="IndexLink"/>
              <w:rFonts w:ascii="Cambria" w:hAnsi="Cambria"/>
            </w:rPr>
            <w:fldChar w:fldCharType="separate"/>
          </w:r>
          <w:hyperlink w:anchor="_Toc504489349">
            <w:r>
              <w:rPr>
                <w:webHidden/>
                <w:rStyle w:val="IndexLink"/>
                <w:rFonts w:ascii="Cambria" w:hAnsi="Cambria" w:asciiTheme="majorHAnsi" w:hAnsiTheme="majorHAnsi"/>
              </w:rPr>
              <w:t>1.</w:t>
            </w:r>
            <w:r>
              <w:rPr>
                <w:rStyle w:val="IndexLink"/>
                <w:rFonts w:eastAsia="" w:cs="" w:cstheme="minorBidi" w:eastAsiaTheme="minorEastAsia"/>
                <w:sz w:val="22"/>
                <w:szCs w:val="22"/>
              </w:rPr>
              <w:tab/>
            </w:r>
            <w:r>
              <w:rPr>
                <w:rStyle w:val="IndexLink"/>
                <w:rFonts w:ascii="Cambria" w:hAnsi="Cambria" w:asciiTheme="majorHAnsi" w:hAnsiTheme="majorHAnsi"/>
              </w:rPr>
              <w:t>Introduction of “The Single URL” Integration &amp; Installation Guide</w:t>
            </w:r>
            <w:r>
              <w:rPr>
                <w:webHidden/>
              </w:rPr>
              <w:fldChar w:fldCharType="begin"/>
            </w:r>
            <w:r>
              <w:rPr>
                <w:webHidden/>
              </w:rPr>
              <w:instrText>PAGEREF _Toc504489349 \h</w:instrText>
            </w:r>
            <w:r>
              <w:rPr>
                <w:webHidden/>
              </w:rPr>
              <w:fldChar w:fldCharType="separate"/>
            </w:r>
            <w:r>
              <w:rPr>
                <w:rStyle w:val="IndexLink"/>
                <w:vanish w:val="false"/>
              </w:rPr>
              <w:tab/>
              <w:t>4</w:t>
            </w:r>
            <w:r>
              <w:rPr>
                <w:webHidden/>
              </w:rPr>
              <w:fldChar w:fldCharType="end"/>
            </w:r>
          </w:hyperlink>
        </w:p>
        <w:p>
          <w:pPr>
            <w:pStyle w:val="Contents1"/>
            <w:rPr>
              <w:rFonts w:eastAsia="" w:cs="" w:cstheme="minorBidi" w:eastAsiaTheme="minorEastAsia"/>
              <w:sz w:val="22"/>
              <w:szCs w:val="22"/>
            </w:rPr>
          </w:pPr>
          <w:hyperlink w:anchor="_Toc504489350">
            <w:r>
              <w:rPr>
                <w:webHidden/>
                <w:rStyle w:val="IndexLink"/>
                <w:rFonts w:ascii="Cambria" w:hAnsi="Cambria" w:asciiTheme="majorHAnsi" w:hAnsiTheme="majorHAnsi"/>
              </w:rPr>
              <w:t>2.</w:t>
            </w:r>
            <w:r>
              <w:rPr>
                <w:rStyle w:val="IndexLink"/>
                <w:rFonts w:eastAsia="" w:cs="" w:cstheme="minorBidi" w:eastAsiaTheme="minorEastAsia"/>
                <w:sz w:val="22"/>
                <w:szCs w:val="22"/>
              </w:rPr>
              <w:tab/>
            </w:r>
            <w:r>
              <w:rPr>
                <w:rStyle w:val="IndexLink"/>
                <w:rFonts w:ascii="Cambria" w:hAnsi="Cambria" w:asciiTheme="majorHAnsi" w:hAnsiTheme="majorHAnsi"/>
              </w:rPr>
              <w:t>What is “Single URL- capability”?</w:t>
            </w:r>
            <w:r>
              <w:rPr>
                <w:webHidden/>
              </w:rPr>
              <w:fldChar w:fldCharType="begin"/>
            </w:r>
            <w:r>
              <w:rPr>
                <w:webHidden/>
              </w:rPr>
              <w:instrText>PAGEREF _Toc504489350 \h</w:instrText>
            </w:r>
            <w:r>
              <w:rPr>
                <w:webHidden/>
              </w:rPr>
              <w:fldChar w:fldCharType="separate"/>
            </w:r>
            <w:r>
              <w:rPr>
                <w:rStyle w:val="IndexLink"/>
                <w:vanish w:val="false"/>
              </w:rPr>
              <w:tab/>
              <w:t>4</w:t>
            </w:r>
            <w:r>
              <w:rPr>
                <w:webHidden/>
              </w:rPr>
              <w:fldChar w:fldCharType="end"/>
            </w:r>
          </w:hyperlink>
        </w:p>
        <w:p>
          <w:pPr>
            <w:pStyle w:val="Contents1"/>
            <w:rPr>
              <w:rFonts w:eastAsia="" w:cs="" w:cstheme="minorBidi" w:eastAsiaTheme="minorEastAsia"/>
              <w:sz w:val="22"/>
              <w:szCs w:val="22"/>
            </w:rPr>
          </w:pPr>
          <w:hyperlink w:anchor="_Toc504489351">
            <w:r>
              <w:rPr>
                <w:webHidden/>
                <w:rStyle w:val="IndexLink"/>
                <w:rFonts w:ascii="Cambria" w:hAnsi="Cambria" w:asciiTheme="majorHAnsi" w:hAnsiTheme="majorHAnsi"/>
              </w:rPr>
              <w:t>3.</w:t>
            </w:r>
            <w:r>
              <w:rPr>
                <w:rStyle w:val="IndexLink"/>
                <w:rFonts w:eastAsia="" w:cs="" w:cstheme="minorBidi" w:eastAsiaTheme="minorEastAsia"/>
                <w:sz w:val="22"/>
                <w:szCs w:val="22"/>
              </w:rPr>
              <w:tab/>
            </w:r>
            <w:r>
              <w:rPr>
                <w:rStyle w:val="IndexLink"/>
                <w:rFonts w:ascii="Cambria" w:hAnsi="Cambria" w:asciiTheme="majorHAnsi" w:hAnsiTheme="majorHAnsi"/>
              </w:rPr>
              <w:t>Payment -Transaction Flow</w:t>
            </w:r>
            <w:r>
              <w:rPr>
                <w:webHidden/>
              </w:rPr>
              <w:fldChar w:fldCharType="begin"/>
            </w:r>
            <w:r>
              <w:rPr>
                <w:webHidden/>
              </w:rPr>
              <w:instrText>PAGEREF _Toc504489351 \h</w:instrText>
            </w:r>
            <w:r>
              <w:rPr>
                <w:webHidden/>
              </w:rPr>
              <w:fldChar w:fldCharType="separate"/>
            </w:r>
            <w:r>
              <w:rPr>
                <w:rStyle w:val="IndexLink"/>
                <w:vanish w:val="false"/>
              </w:rPr>
              <w:tab/>
              <w:t>5</w:t>
            </w:r>
            <w:r>
              <w:rPr>
                <w:webHidden/>
              </w:rPr>
              <w:fldChar w:fldCharType="end"/>
            </w:r>
          </w:hyperlink>
        </w:p>
        <w:p>
          <w:pPr>
            <w:pStyle w:val="Contents1"/>
            <w:rPr>
              <w:rFonts w:eastAsia="" w:cs="" w:cstheme="minorBidi" w:eastAsiaTheme="minorEastAsia"/>
              <w:sz w:val="22"/>
              <w:szCs w:val="22"/>
            </w:rPr>
          </w:pPr>
          <w:hyperlink w:anchor="_Toc504489352">
            <w:r>
              <w:rPr>
                <w:webHidden/>
                <w:rStyle w:val="IndexLink"/>
                <w:rFonts w:ascii="Cambria" w:hAnsi="Cambria" w:asciiTheme="majorHAnsi" w:hAnsiTheme="majorHAnsi"/>
              </w:rPr>
              <w:t>3.1.</w:t>
            </w:r>
            <w:r>
              <w:rPr>
                <w:rStyle w:val="IndexLink"/>
                <w:rFonts w:eastAsia="" w:cs="" w:cstheme="minorBidi" w:eastAsiaTheme="minorEastAsia"/>
                <w:sz w:val="22"/>
                <w:szCs w:val="22"/>
              </w:rPr>
              <w:tab/>
            </w:r>
            <w:r>
              <w:rPr>
                <w:rStyle w:val="IndexLink"/>
                <w:rFonts w:ascii="Cambria" w:hAnsi="Cambria" w:asciiTheme="majorHAnsi" w:hAnsiTheme="majorHAnsi"/>
              </w:rPr>
              <w:t>Flow Description</w:t>
            </w:r>
            <w:r>
              <w:rPr>
                <w:webHidden/>
              </w:rPr>
              <w:fldChar w:fldCharType="begin"/>
            </w:r>
            <w:r>
              <w:rPr>
                <w:webHidden/>
              </w:rPr>
              <w:instrText>PAGEREF _Toc504489352 \h</w:instrText>
            </w:r>
            <w:r>
              <w:rPr>
                <w:webHidden/>
              </w:rPr>
              <w:fldChar w:fldCharType="separate"/>
            </w:r>
            <w:r>
              <w:rPr>
                <w:rStyle w:val="IndexLink"/>
                <w:vanish w:val="false"/>
              </w:rPr>
              <w:tab/>
              <w:t>6</w:t>
            </w:r>
            <w:r>
              <w:rPr>
                <w:webHidden/>
              </w:rPr>
              <w:fldChar w:fldCharType="end"/>
            </w:r>
          </w:hyperlink>
        </w:p>
        <w:p>
          <w:pPr>
            <w:pStyle w:val="Contents1"/>
            <w:rPr>
              <w:rFonts w:eastAsia="" w:cs="" w:cstheme="minorBidi" w:eastAsiaTheme="minorEastAsia"/>
              <w:sz w:val="22"/>
              <w:szCs w:val="22"/>
            </w:rPr>
          </w:pPr>
          <w:hyperlink w:anchor="_Toc504489353">
            <w:r>
              <w:rPr>
                <w:webHidden/>
                <w:rStyle w:val="IndexLink"/>
                <w:rFonts w:ascii="Cambria" w:hAnsi="Cambria" w:asciiTheme="majorHAnsi" w:hAnsiTheme="majorHAnsi"/>
              </w:rPr>
              <w:t>4.</w:t>
            </w:r>
            <w:r>
              <w:rPr>
                <w:rStyle w:val="IndexLink"/>
                <w:rFonts w:eastAsia="" w:cs="" w:cstheme="minorBidi" w:eastAsiaTheme="minorEastAsia"/>
                <w:sz w:val="22"/>
                <w:szCs w:val="22"/>
              </w:rPr>
              <w:tab/>
            </w:r>
            <w:r>
              <w:rPr>
                <w:rStyle w:val="IndexLink"/>
                <w:rFonts w:ascii="Cambria" w:hAnsi="Cambria" w:asciiTheme="majorHAnsi" w:hAnsiTheme="majorHAnsi"/>
              </w:rPr>
              <w:t>Technical Prerequisites</w:t>
            </w:r>
            <w:r>
              <w:rPr>
                <w:webHidden/>
              </w:rPr>
              <w:fldChar w:fldCharType="begin"/>
            </w:r>
            <w:r>
              <w:rPr>
                <w:webHidden/>
              </w:rPr>
              <w:instrText>PAGEREF _Toc504489353 \h</w:instrText>
            </w:r>
            <w:r>
              <w:rPr>
                <w:webHidden/>
              </w:rPr>
              <w:fldChar w:fldCharType="separate"/>
            </w:r>
            <w:r>
              <w:rPr>
                <w:rStyle w:val="IndexLink"/>
                <w:vanish w:val="false"/>
              </w:rPr>
              <w:tab/>
              <w:t>7</w:t>
            </w:r>
            <w:r>
              <w:rPr>
                <w:webHidden/>
              </w:rPr>
              <w:fldChar w:fldCharType="end"/>
            </w:r>
          </w:hyperlink>
        </w:p>
        <w:p>
          <w:pPr>
            <w:pStyle w:val="Contents1"/>
            <w:rPr>
              <w:rFonts w:eastAsia="" w:cs="" w:cstheme="minorBidi" w:eastAsiaTheme="minorEastAsia"/>
              <w:sz w:val="22"/>
              <w:szCs w:val="22"/>
            </w:rPr>
          </w:pPr>
          <w:hyperlink w:anchor="_Toc504489358">
            <w:r>
              <w:rPr>
                <w:webHidden/>
                <w:rStyle w:val="IndexLink"/>
                <w:rFonts w:ascii="Cambria" w:hAnsi="Cambria" w:asciiTheme="majorHAnsi" w:hAnsiTheme="majorHAnsi"/>
              </w:rPr>
              <w:t>5.</w:t>
            </w:r>
            <w:r>
              <w:rPr>
                <w:rStyle w:val="IndexLink"/>
                <w:rFonts w:eastAsia="" w:cs="" w:cstheme="minorBidi" w:eastAsiaTheme="minorEastAsia"/>
                <w:sz w:val="22"/>
                <w:szCs w:val="22"/>
              </w:rPr>
              <w:tab/>
            </w:r>
            <w:r>
              <w:rPr>
                <w:rStyle w:val="IndexLink"/>
                <w:rFonts w:ascii="Cambria" w:hAnsi="Cambria" w:asciiTheme="majorHAnsi" w:hAnsiTheme="majorHAnsi"/>
              </w:rPr>
              <w:t>Request Type Integration</w:t>
            </w:r>
            <w:r>
              <w:rPr>
                <w:webHidden/>
              </w:rPr>
              <w:fldChar w:fldCharType="begin"/>
            </w:r>
            <w:r>
              <w:rPr>
                <w:webHidden/>
              </w:rPr>
              <w:instrText>PAGEREF _Toc504489358 \h</w:instrText>
            </w:r>
            <w:r>
              <w:rPr>
                <w:webHidden/>
              </w:rPr>
              <w:fldChar w:fldCharType="separate"/>
            </w:r>
            <w:r>
              <w:rPr>
                <w:rStyle w:val="IndexLink"/>
                <w:vanish w:val="false"/>
              </w:rPr>
              <w:tab/>
              <w:t>9</w:t>
            </w:r>
            <w:r>
              <w:rPr>
                <w:webHidden/>
              </w:rPr>
              <w:fldChar w:fldCharType="end"/>
            </w:r>
          </w:hyperlink>
        </w:p>
        <w:p>
          <w:pPr>
            <w:pStyle w:val="Contents1"/>
            <w:rPr>
              <w:rFonts w:eastAsia="" w:cs="" w:cstheme="minorBidi" w:eastAsiaTheme="minorEastAsia"/>
              <w:sz w:val="22"/>
              <w:szCs w:val="22"/>
            </w:rPr>
          </w:pPr>
          <w:hyperlink w:anchor="_Toc504489359">
            <w:r>
              <w:rPr>
                <w:webHidden/>
                <w:rStyle w:val="IndexLink"/>
                <w:rFonts w:ascii="Cambria" w:hAnsi="Cambria" w:asciiTheme="majorHAnsi" w:hAnsiTheme="majorHAnsi"/>
              </w:rPr>
              <w:t>Description of Request Types:</w:t>
            </w:r>
            <w:r>
              <w:rPr>
                <w:webHidden/>
              </w:rPr>
              <w:fldChar w:fldCharType="begin"/>
            </w:r>
            <w:r>
              <w:rPr>
                <w:webHidden/>
              </w:rPr>
              <w:instrText>PAGEREF _Toc504489359 \h</w:instrText>
            </w:r>
            <w:r>
              <w:rPr>
                <w:webHidden/>
              </w:rPr>
              <w:fldChar w:fldCharType="separate"/>
            </w:r>
            <w:r>
              <w:rPr>
                <w:rStyle w:val="IndexLink"/>
                <w:vanish w:val="false"/>
              </w:rPr>
              <w:tab/>
              <w:t>11</w:t>
            </w:r>
            <w:r>
              <w:rPr>
                <w:webHidden/>
              </w:rPr>
              <w:fldChar w:fldCharType="end"/>
            </w:r>
          </w:hyperlink>
        </w:p>
        <w:p>
          <w:pPr>
            <w:pStyle w:val="Contents1"/>
            <w:rPr>
              <w:rFonts w:eastAsia="" w:cs="" w:cstheme="minorBidi" w:eastAsiaTheme="minorEastAsia"/>
              <w:sz w:val="22"/>
              <w:szCs w:val="22"/>
            </w:rPr>
          </w:pPr>
          <w:hyperlink w:anchor="_Toc504489360">
            <w:r>
              <w:rPr>
                <w:webHidden/>
                <w:rStyle w:val="IndexLink"/>
                <w:rFonts w:ascii="Cambria" w:hAnsi="Cambria" w:asciiTheme="majorHAnsi" w:hAnsiTheme="majorHAnsi"/>
              </w:rPr>
              <w:t>“</w:t>
            </w:r>
            <w:r>
              <w:rPr>
                <w:rStyle w:val="IndexLink"/>
                <w:rFonts w:ascii="Cambria" w:hAnsi="Cambria" w:asciiTheme="majorHAnsi" w:hAnsiTheme="majorHAnsi"/>
              </w:rPr>
              <w:t>Transaction Request Types”:</w:t>
            </w:r>
            <w:r>
              <w:rPr>
                <w:webHidden/>
              </w:rPr>
              <w:fldChar w:fldCharType="begin"/>
            </w:r>
            <w:r>
              <w:rPr>
                <w:webHidden/>
              </w:rPr>
              <w:instrText>PAGEREF _Toc504489360 \h</w:instrText>
            </w:r>
            <w:r>
              <w:rPr>
                <w:webHidden/>
              </w:rPr>
              <w:fldChar w:fldCharType="separate"/>
            </w:r>
            <w:r>
              <w:rPr>
                <w:rStyle w:val="IndexLink"/>
                <w:vanish w:val="false"/>
              </w:rPr>
              <w:tab/>
              <w:t>13</w:t>
            </w:r>
            <w:r>
              <w:rPr>
                <w:webHidden/>
              </w:rPr>
              <w:fldChar w:fldCharType="end"/>
            </w:r>
          </w:hyperlink>
        </w:p>
        <w:p>
          <w:pPr>
            <w:pStyle w:val="Contents1"/>
            <w:rPr>
              <w:rFonts w:eastAsia="" w:cs="" w:cstheme="minorBidi" w:eastAsiaTheme="minorEastAsia"/>
              <w:sz w:val="22"/>
              <w:szCs w:val="22"/>
            </w:rPr>
          </w:pPr>
          <w:hyperlink w:anchor="_Toc504489361">
            <w:r>
              <w:rPr>
                <w:webHidden/>
                <w:rStyle w:val="IndexLink"/>
                <w:rFonts w:ascii="Cambria" w:hAnsi="Cambria" w:asciiTheme="majorHAnsi" w:hAnsiTheme="majorHAnsi"/>
              </w:rPr>
              <w:t>5.1.</w:t>
            </w:r>
            <w:r>
              <w:rPr>
                <w:rStyle w:val="IndexLink"/>
                <w:rFonts w:eastAsia="" w:cs="" w:cstheme="minorBidi" w:eastAsiaTheme="minorEastAsia"/>
                <w:sz w:val="22"/>
                <w:szCs w:val="22"/>
              </w:rPr>
              <w:tab/>
            </w:r>
            <w:r>
              <w:rPr>
                <w:rStyle w:val="IndexLink"/>
                <w:rFonts w:ascii="Cambria" w:hAnsi="Cambria" w:asciiTheme="majorHAnsi" w:hAnsiTheme="majorHAnsi"/>
              </w:rPr>
              <w:t>“T” Request Type Integration</w:t>
            </w:r>
            <w:r>
              <w:rPr>
                <w:webHidden/>
              </w:rPr>
              <w:fldChar w:fldCharType="begin"/>
            </w:r>
            <w:r>
              <w:rPr>
                <w:webHidden/>
              </w:rPr>
              <w:instrText>PAGEREF _Toc504489361 \h</w:instrText>
            </w:r>
            <w:r>
              <w:rPr>
                <w:webHidden/>
              </w:rPr>
              <w:fldChar w:fldCharType="separate"/>
            </w:r>
            <w:r>
              <w:rPr>
                <w:rStyle w:val="IndexLink"/>
                <w:vanish w:val="false"/>
              </w:rPr>
              <w:tab/>
              <w:t>13</w:t>
            </w:r>
            <w:r>
              <w:rPr>
                <w:webHidden/>
              </w:rPr>
              <w:fldChar w:fldCharType="end"/>
            </w:r>
          </w:hyperlink>
        </w:p>
        <w:p>
          <w:pPr>
            <w:pStyle w:val="Contents1"/>
            <w:rPr>
              <w:rFonts w:eastAsia="" w:cs="" w:cstheme="minorBidi" w:eastAsiaTheme="minorEastAsia"/>
              <w:sz w:val="22"/>
              <w:szCs w:val="22"/>
            </w:rPr>
          </w:pPr>
          <w:hyperlink w:anchor="_Toc504489362">
            <w:r>
              <w:rPr>
                <w:webHidden/>
                <w:rStyle w:val="IndexLink"/>
                <w:rFonts w:ascii="Cambria" w:hAnsi="Cambria" w:asciiTheme="majorHAnsi" w:hAnsiTheme="majorHAnsi"/>
              </w:rPr>
              <w:t>5.2.</w:t>
            </w:r>
            <w:r>
              <w:rPr>
                <w:rStyle w:val="IndexLink"/>
                <w:rFonts w:eastAsia="" w:cs="" w:cstheme="minorBidi" w:eastAsiaTheme="minorEastAsia"/>
                <w:sz w:val="22"/>
                <w:szCs w:val="22"/>
              </w:rPr>
              <w:tab/>
            </w:r>
            <w:r>
              <w:rPr>
                <w:rStyle w:val="IndexLink"/>
                <w:rFonts w:ascii="Cambria" w:hAnsi="Cambria" w:asciiTheme="majorHAnsi" w:hAnsiTheme="majorHAnsi"/>
              </w:rPr>
              <w:t>“TRC” Request Type Integration</w:t>
            </w:r>
            <w:r>
              <w:rPr>
                <w:webHidden/>
              </w:rPr>
              <w:fldChar w:fldCharType="begin"/>
            </w:r>
            <w:r>
              <w:rPr>
                <w:webHidden/>
              </w:rPr>
              <w:instrText>PAGEREF _Toc504489362 \h</w:instrText>
            </w:r>
            <w:r>
              <w:rPr>
                <w:webHidden/>
              </w:rPr>
              <w:fldChar w:fldCharType="separate"/>
            </w:r>
            <w:r>
              <w:rPr>
                <w:rStyle w:val="IndexLink"/>
                <w:vanish w:val="false"/>
              </w:rPr>
              <w:tab/>
              <w:t>16</w:t>
            </w:r>
            <w:r>
              <w:rPr>
                <w:webHidden/>
              </w:rPr>
              <w:fldChar w:fldCharType="end"/>
            </w:r>
          </w:hyperlink>
        </w:p>
        <w:p>
          <w:pPr>
            <w:pStyle w:val="Contents1"/>
            <w:rPr>
              <w:rFonts w:eastAsia="" w:cs="" w:cstheme="minorBidi" w:eastAsiaTheme="minorEastAsia"/>
              <w:sz w:val="22"/>
              <w:szCs w:val="22"/>
            </w:rPr>
          </w:pPr>
          <w:hyperlink w:anchor="_Toc504489363">
            <w:r>
              <w:rPr>
                <w:webHidden/>
                <w:rStyle w:val="IndexLink"/>
                <w:rFonts w:ascii="Cambria" w:hAnsi="Cambria" w:asciiTheme="majorHAnsi" w:hAnsiTheme="majorHAnsi"/>
              </w:rPr>
              <w:t>5.3.</w:t>
            </w:r>
            <w:r>
              <w:rPr>
                <w:rStyle w:val="IndexLink"/>
                <w:rFonts w:eastAsia="" w:cs="" w:cstheme="minorBidi" w:eastAsiaTheme="minorEastAsia"/>
                <w:sz w:val="22"/>
                <w:szCs w:val="22"/>
              </w:rPr>
              <w:tab/>
            </w:r>
            <w:r>
              <w:rPr>
                <w:rStyle w:val="IndexLink"/>
                <w:rFonts w:ascii="Cambria" w:hAnsi="Cambria" w:asciiTheme="majorHAnsi" w:hAnsiTheme="majorHAnsi"/>
              </w:rPr>
              <w:t>“TWC” Request Type Integration</w:t>
            </w:r>
            <w:r>
              <w:rPr>
                <w:webHidden/>
              </w:rPr>
              <w:fldChar w:fldCharType="begin"/>
            </w:r>
            <w:r>
              <w:rPr>
                <w:webHidden/>
              </w:rPr>
              <w:instrText>PAGEREF _Toc504489363 \h</w:instrText>
            </w:r>
            <w:r>
              <w:rPr>
                <w:webHidden/>
              </w:rPr>
              <w:fldChar w:fldCharType="separate"/>
            </w:r>
            <w:r>
              <w:rPr>
                <w:rStyle w:val="IndexLink"/>
                <w:vanish w:val="false"/>
              </w:rPr>
              <w:tab/>
              <w:t>19</w:t>
            </w:r>
            <w:r>
              <w:rPr>
                <w:webHidden/>
              </w:rPr>
              <w:fldChar w:fldCharType="end"/>
            </w:r>
          </w:hyperlink>
        </w:p>
        <w:p>
          <w:pPr>
            <w:pStyle w:val="Contents1"/>
            <w:rPr>
              <w:rFonts w:eastAsia="" w:cs="" w:cstheme="minorBidi" w:eastAsiaTheme="minorEastAsia"/>
              <w:sz w:val="22"/>
              <w:szCs w:val="22"/>
            </w:rPr>
          </w:pPr>
          <w:hyperlink w:anchor="_Toc504489364">
            <w:r>
              <w:rPr>
                <w:webHidden/>
                <w:rStyle w:val="IndexLink"/>
                <w:rFonts w:ascii="Cambria" w:hAnsi="Cambria" w:asciiTheme="majorHAnsi" w:hAnsiTheme="majorHAnsi"/>
              </w:rPr>
              <w:t>5.4.</w:t>
            </w:r>
            <w:r>
              <w:rPr>
                <w:rStyle w:val="IndexLink"/>
                <w:rFonts w:eastAsia="" w:cs="" w:cstheme="minorBidi" w:eastAsiaTheme="minorEastAsia"/>
                <w:sz w:val="22"/>
                <w:szCs w:val="22"/>
              </w:rPr>
              <w:tab/>
            </w:r>
            <w:r>
              <w:rPr>
                <w:rStyle w:val="IndexLink"/>
                <w:rFonts w:ascii="Cambria" w:hAnsi="Cambria" w:asciiTheme="majorHAnsi" w:hAnsiTheme="majorHAnsi"/>
              </w:rPr>
              <w:t>“TCC” Request Type Integration</w:t>
            </w:r>
            <w:r>
              <w:rPr>
                <w:webHidden/>
              </w:rPr>
              <w:fldChar w:fldCharType="begin"/>
            </w:r>
            <w:r>
              <w:rPr>
                <w:webHidden/>
              </w:rPr>
              <w:instrText>PAGEREF _Toc504489364 \h</w:instrText>
            </w:r>
            <w:r>
              <w:rPr>
                <w:webHidden/>
              </w:rPr>
              <w:fldChar w:fldCharType="separate"/>
            </w:r>
            <w:r>
              <w:rPr>
                <w:rStyle w:val="IndexLink"/>
                <w:vanish w:val="false"/>
              </w:rPr>
              <w:tab/>
              <w:t>21</w:t>
            </w:r>
            <w:r>
              <w:rPr>
                <w:webHidden/>
              </w:rPr>
              <w:fldChar w:fldCharType="end"/>
            </w:r>
          </w:hyperlink>
        </w:p>
        <w:p>
          <w:pPr>
            <w:pStyle w:val="Contents1"/>
            <w:rPr>
              <w:rFonts w:eastAsia="" w:cs="" w:cstheme="minorBidi" w:eastAsiaTheme="minorEastAsia"/>
              <w:sz w:val="22"/>
              <w:szCs w:val="22"/>
            </w:rPr>
          </w:pPr>
          <w:hyperlink w:anchor="_Toc504489365">
            <w:r>
              <w:rPr>
                <w:webHidden/>
                <w:rStyle w:val="IndexLink"/>
                <w:rFonts w:ascii="Cambria" w:hAnsi="Cambria" w:asciiTheme="majorHAnsi" w:hAnsiTheme="majorHAnsi"/>
              </w:rPr>
              <w:t>5.5.</w:t>
            </w:r>
            <w:r>
              <w:rPr>
                <w:rStyle w:val="IndexLink"/>
                <w:rFonts w:eastAsia="" w:cs="" w:cstheme="minorBidi" w:eastAsiaTheme="minorEastAsia"/>
                <w:sz w:val="22"/>
                <w:szCs w:val="22"/>
              </w:rPr>
              <w:tab/>
            </w:r>
            <w:r>
              <w:rPr>
                <w:rStyle w:val="IndexLink"/>
                <w:rFonts w:ascii="Cambria" w:hAnsi="Cambria" w:asciiTheme="majorHAnsi" w:hAnsiTheme="majorHAnsi"/>
              </w:rPr>
              <w:t>“TWI” Request Type Integration</w:t>
            </w:r>
            <w:r>
              <w:rPr>
                <w:webHidden/>
              </w:rPr>
              <w:fldChar w:fldCharType="begin"/>
            </w:r>
            <w:r>
              <w:rPr>
                <w:webHidden/>
              </w:rPr>
              <w:instrText>PAGEREF _Toc504489365 \h</w:instrText>
            </w:r>
            <w:r>
              <w:rPr>
                <w:webHidden/>
              </w:rPr>
              <w:fldChar w:fldCharType="separate"/>
            </w:r>
            <w:r>
              <w:rPr>
                <w:rStyle w:val="IndexLink"/>
                <w:vanish w:val="false"/>
              </w:rPr>
              <w:tab/>
              <w:t>24</w:t>
            </w:r>
            <w:r>
              <w:rPr>
                <w:webHidden/>
              </w:rPr>
              <w:fldChar w:fldCharType="end"/>
            </w:r>
          </w:hyperlink>
        </w:p>
        <w:p>
          <w:pPr>
            <w:pStyle w:val="Contents1"/>
            <w:rPr>
              <w:rFonts w:eastAsia="" w:cs="" w:cstheme="minorBidi" w:eastAsiaTheme="minorEastAsia"/>
              <w:sz w:val="22"/>
              <w:szCs w:val="22"/>
            </w:rPr>
          </w:pPr>
          <w:hyperlink w:anchor="_Toc504489366">
            <w:r>
              <w:rPr>
                <w:webHidden/>
                <w:rStyle w:val="IndexLink"/>
                <w:rFonts w:ascii="Cambria" w:hAnsi="Cambria" w:asciiTheme="majorHAnsi" w:hAnsiTheme="majorHAnsi"/>
              </w:rPr>
              <w:t>5.6.</w:t>
            </w:r>
            <w:r>
              <w:rPr>
                <w:rStyle w:val="IndexLink"/>
                <w:rFonts w:eastAsia="" w:cs="" w:cstheme="minorBidi" w:eastAsiaTheme="minorEastAsia"/>
                <w:sz w:val="22"/>
                <w:szCs w:val="22"/>
              </w:rPr>
              <w:tab/>
            </w:r>
            <w:r>
              <w:rPr>
                <w:rStyle w:val="IndexLink"/>
                <w:rFonts w:ascii="Cambria" w:hAnsi="Cambria" w:asciiTheme="majorHAnsi" w:hAnsiTheme="majorHAnsi"/>
              </w:rPr>
              <w:t>“TIC” Request Type Integration (IVR SYSTEM)</w:t>
            </w:r>
            <w:r>
              <w:rPr>
                <w:webHidden/>
              </w:rPr>
              <w:fldChar w:fldCharType="begin"/>
            </w:r>
            <w:r>
              <w:rPr>
                <w:webHidden/>
              </w:rPr>
              <w:instrText>PAGEREF _Toc504489366 \h</w:instrText>
            </w:r>
            <w:r>
              <w:rPr>
                <w:webHidden/>
              </w:rPr>
              <w:fldChar w:fldCharType="separate"/>
            </w:r>
            <w:r>
              <w:rPr>
                <w:rStyle w:val="IndexLink"/>
                <w:vanish w:val="false"/>
              </w:rPr>
              <w:tab/>
              <w:t>27</w:t>
            </w:r>
            <w:r>
              <w:rPr>
                <w:webHidden/>
              </w:rPr>
              <w:fldChar w:fldCharType="end"/>
            </w:r>
          </w:hyperlink>
        </w:p>
        <w:p>
          <w:pPr>
            <w:pStyle w:val="Contents1"/>
            <w:rPr>
              <w:rFonts w:eastAsia="" w:cs="" w:cstheme="minorBidi" w:eastAsiaTheme="minorEastAsia"/>
              <w:sz w:val="22"/>
              <w:szCs w:val="22"/>
            </w:rPr>
          </w:pPr>
          <w:hyperlink w:anchor="_Toc504489367">
            <w:r>
              <w:rPr>
                <w:webHidden/>
                <w:rStyle w:val="IndexLink"/>
                <w:rFonts w:ascii="Cambria" w:hAnsi="Cambria" w:asciiTheme="majorHAnsi" w:hAnsiTheme="majorHAnsi"/>
              </w:rPr>
              <w:t>5.7.</w:t>
            </w:r>
            <w:r>
              <w:rPr>
                <w:rStyle w:val="IndexLink"/>
                <w:rFonts w:eastAsia="" w:cs="" w:cstheme="minorBidi" w:eastAsiaTheme="minorEastAsia"/>
                <w:sz w:val="22"/>
                <w:szCs w:val="22"/>
              </w:rPr>
              <w:tab/>
            </w:r>
            <w:r>
              <w:rPr>
                <w:rStyle w:val="IndexLink"/>
                <w:rFonts w:ascii="Cambria" w:hAnsi="Cambria" w:asciiTheme="majorHAnsi" w:hAnsiTheme="majorHAnsi"/>
              </w:rPr>
              <w:t>“TIO” Request Type Integration (IVR SYSTEM)</w:t>
            </w:r>
            <w:r>
              <w:rPr>
                <w:webHidden/>
              </w:rPr>
              <w:fldChar w:fldCharType="begin"/>
            </w:r>
            <w:r>
              <w:rPr>
                <w:webHidden/>
              </w:rPr>
              <w:instrText>PAGEREF _Toc504489367 \h</w:instrText>
            </w:r>
            <w:r>
              <w:rPr>
                <w:webHidden/>
              </w:rPr>
              <w:fldChar w:fldCharType="separate"/>
            </w:r>
            <w:r>
              <w:rPr>
                <w:rStyle w:val="IndexLink"/>
                <w:vanish w:val="false"/>
              </w:rPr>
              <w:tab/>
              <w:t>29</w:t>
            </w:r>
            <w:r>
              <w:rPr>
                <w:webHidden/>
              </w:rPr>
              <w:fldChar w:fldCharType="end"/>
            </w:r>
          </w:hyperlink>
        </w:p>
        <w:p>
          <w:pPr>
            <w:pStyle w:val="Contents1"/>
            <w:rPr>
              <w:rFonts w:eastAsia="" w:cs="" w:cstheme="minorBidi" w:eastAsiaTheme="minorEastAsia"/>
              <w:sz w:val="22"/>
              <w:szCs w:val="22"/>
            </w:rPr>
          </w:pPr>
          <w:hyperlink w:anchor="_Toc504489368">
            <w:r>
              <w:rPr>
                <w:webHidden/>
                <w:rStyle w:val="IndexLink"/>
                <w:rFonts w:ascii="Cambria" w:hAnsi="Cambria" w:asciiTheme="majorHAnsi" w:hAnsiTheme="majorHAnsi"/>
              </w:rPr>
              <w:t>5.8.</w:t>
            </w:r>
            <w:r>
              <w:rPr>
                <w:rStyle w:val="IndexLink"/>
                <w:rFonts w:eastAsia="" w:cs="" w:cstheme="minorBidi" w:eastAsiaTheme="minorEastAsia"/>
                <w:sz w:val="22"/>
                <w:szCs w:val="22"/>
              </w:rPr>
              <w:tab/>
            </w:r>
            <w:r>
              <w:rPr>
                <w:rStyle w:val="IndexLink"/>
                <w:rFonts w:ascii="Cambria" w:hAnsi="Cambria" w:asciiTheme="majorHAnsi" w:hAnsiTheme="majorHAnsi"/>
              </w:rPr>
              <w:t>“TWD” Request Type Integration (Normal Sale)</w:t>
            </w:r>
            <w:r>
              <w:rPr>
                <w:webHidden/>
              </w:rPr>
              <w:fldChar w:fldCharType="begin"/>
            </w:r>
            <w:r>
              <w:rPr>
                <w:webHidden/>
              </w:rPr>
              <w:instrText>PAGEREF _Toc504489368 \h</w:instrText>
            </w:r>
            <w:r>
              <w:rPr>
                <w:webHidden/>
              </w:rPr>
              <w:fldChar w:fldCharType="separate"/>
            </w:r>
            <w:r>
              <w:rPr>
                <w:rStyle w:val="IndexLink"/>
                <w:vanish w:val="false"/>
              </w:rPr>
              <w:tab/>
              <w:t>31</w:t>
            </w:r>
            <w:r>
              <w:rPr>
                <w:webHidden/>
              </w:rPr>
              <w:fldChar w:fldCharType="end"/>
            </w:r>
          </w:hyperlink>
        </w:p>
        <w:p>
          <w:pPr>
            <w:pStyle w:val="Contents1"/>
            <w:rPr>
              <w:rFonts w:eastAsia="" w:cs="" w:cstheme="minorBidi" w:eastAsiaTheme="minorEastAsia"/>
              <w:sz w:val="22"/>
              <w:szCs w:val="22"/>
            </w:rPr>
          </w:pPr>
          <w:hyperlink w:anchor="_Toc504489382">
            <w:r>
              <w:rPr>
                <w:webHidden/>
                <w:rStyle w:val="IndexLink"/>
                <w:rFonts w:ascii="Cambria" w:hAnsi="Cambria" w:asciiTheme="majorHAnsi" w:hAnsiTheme="majorHAnsi"/>
              </w:rPr>
              <w:t>5.9.</w:t>
            </w:r>
            <w:r>
              <w:rPr>
                <w:rStyle w:val="IndexLink"/>
                <w:rFonts w:eastAsia="" w:cs="" w:cstheme="minorBidi" w:eastAsiaTheme="minorEastAsia"/>
                <w:sz w:val="22"/>
                <w:szCs w:val="22"/>
              </w:rPr>
              <w:tab/>
            </w:r>
            <w:r>
              <w:rPr>
                <w:rStyle w:val="IndexLink"/>
                <w:rFonts w:ascii="Cambria" w:hAnsi="Cambria" w:asciiTheme="majorHAnsi" w:hAnsiTheme="majorHAnsi"/>
              </w:rPr>
              <w:t>“TWD” Request Type Integration (Preauth Reserve)</w:t>
            </w:r>
            <w:r>
              <w:rPr>
                <w:webHidden/>
              </w:rPr>
              <w:fldChar w:fldCharType="begin"/>
            </w:r>
            <w:r>
              <w:rPr>
                <w:webHidden/>
              </w:rPr>
              <w:instrText>PAGEREF _Toc504489382 \h</w:instrText>
            </w:r>
            <w:r>
              <w:rPr>
                <w:webHidden/>
              </w:rPr>
              <w:fldChar w:fldCharType="separate"/>
            </w:r>
            <w:r>
              <w:rPr>
                <w:rStyle w:val="IndexLink"/>
                <w:vanish w:val="false"/>
              </w:rPr>
              <w:tab/>
              <w:t>34</w:t>
            </w:r>
            <w:r>
              <w:rPr>
                <w:webHidden/>
              </w:rPr>
              <w:fldChar w:fldCharType="end"/>
            </w:r>
          </w:hyperlink>
        </w:p>
        <w:p>
          <w:pPr>
            <w:pStyle w:val="Contents1"/>
            <w:rPr>
              <w:rFonts w:eastAsia="" w:cs="" w:cstheme="minorBidi" w:eastAsiaTheme="minorEastAsia"/>
              <w:sz w:val="22"/>
              <w:szCs w:val="22"/>
            </w:rPr>
          </w:pPr>
          <w:hyperlink w:anchor="_Toc504489383">
            <w:r>
              <w:rPr>
                <w:webHidden/>
                <w:rStyle w:val="IndexLink"/>
                <w:rFonts w:ascii="Cambria" w:hAnsi="Cambria" w:asciiTheme="majorHAnsi" w:hAnsiTheme="majorHAnsi"/>
              </w:rPr>
              <w:t>5.10.“TWD” Request Type Integration (Preauth Consume)</w:t>
            </w:r>
            <w:r>
              <w:rPr>
                <w:webHidden/>
              </w:rPr>
              <w:fldChar w:fldCharType="begin"/>
            </w:r>
            <w:r>
              <w:rPr>
                <w:webHidden/>
              </w:rPr>
              <w:instrText>PAGEREF _Toc504489383 \h</w:instrText>
            </w:r>
            <w:r>
              <w:rPr>
                <w:webHidden/>
              </w:rPr>
              <w:fldChar w:fldCharType="separate"/>
            </w:r>
            <w:r>
              <w:rPr>
                <w:rStyle w:val="IndexLink"/>
                <w:vanish w:val="false"/>
              </w:rPr>
              <w:tab/>
              <w:t>39</w:t>
            </w:r>
            <w:r>
              <w:rPr>
                <w:webHidden/>
              </w:rPr>
              <w:fldChar w:fldCharType="end"/>
            </w:r>
          </w:hyperlink>
        </w:p>
        <w:p>
          <w:pPr>
            <w:pStyle w:val="Contents1"/>
            <w:rPr/>
          </w:pPr>
          <w:hyperlink w:anchor="_Toc504489384">
            <w:r>
              <w:rPr>
                <w:webHidden/>
                <w:rStyle w:val="IndexLink"/>
                <w:rFonts w:ascii="Cambria" w:hAnsi="Cambria" w:asciiTheme="majorHAnsi" w:hAnsiTheme="majorHAnsi"/>
              </w:rPr>
              <w:t>5.11  “TRS” or “T” Request Type Integration (SI On Card and E-Mandate)</w:t>
            </w:r>
            <w:r>
              <w:rPr>
                <w:webHidden/>
              </w:rPr>
              <w:fldChar w:fldCharType="begin"/>
            </w:r>
            <w:r>
              <w:rPr>
                <w:webHidden/>
              </w:rPr>
              <w:instrText>PAGEREF _Toc504489384 \h</w:instrText>
            </w:r>
            <w:r>
              <w:rPr>
                <w:webHidden/>
              </w:rPr>
              <w:fldChar w:fldCharType="separate"/>
            </w:r>
            <w:r>
              <w:rPr>
                <w:rStyle w:val="IndexLink"/>
                <w:vanish w:val="false"/>
              </w:rPr>
              <w:tab/>
              <w:t>42</w:t>
            </w:r>
            <w:r>
              <w:rPr>
                <w:webHidden/>
              </w:rPr>
              <w:fldChar w:fldCharType="end"/>
            </w:r>
          </w:hyperlink>
        </w:p>
        <w:p>
          <w:pPr>
            <w:pStyle w:val="Contents1"/>
            <w:rPr/>
          </w:pPr>
          <w:hyperlink w:anchor="_Toc1149175">
            <w:r>
              <w:rPr>
                <w:webHidden/>
                <w:rStyle w:val="IndexLink"/>
                <w:rFonts w:ascii="Cambria" w:hAnsi="Cambria" w:asciiTheme="majorHAnsi" w:hAnsiTheme="majorHAnsi"/>
              </w:rPr>
              <w:t>5.12  “TWU” Request Type Integration</w:t>
            </w:r>
            <w:r>
              <w:rPr>
                <w:webHidden/>
              </w:rPr>
              <w:fldChar w:fldCharType="begin"/>
            </w:r>
            <w:r>
              <w:rPr>
                <w:webHidden/>
              </w:rPr>
              <w:instrText>PAGEREF _Toc1149175 \h</w:instrText>
            </w:r>
            <w:r>
              <w:rPr>
                <w:webHidden/>
              </w:rPr>
              <w:fldChar w:fldCharType="separate"/>
            </w:r>
            <w:r>
              <w:rPr>
                <w:rStyle w:val="IndexLink"/>
                <w:vanish w:val="false"/>
              </w:rPr>
              <w:tab/>
              <w:t>45</w:t>
            </w:r>
            <w:r>
              <w:rPr>
                <w:webHidden/>
              </w:rPr>
              <w:fldChar w:fldCharType="end"/>
            </w:r>
          </w:hyperlink>
        </w:p>
        <w:p>
          <w:pPr>
            <w:pStyle w:val="Contents1"/>
            <w:rPr/>
          </w:pPr>
          <w:hyperlink w:anchor="_Toc1149175">
            <w:r>
              <w:rPr>
                <w:webHidden/>
                <w:rStyle w:val="IndexLink"/>
                <w:rFonts w:ascii="Cambria" w:hAnsi="Cambria" w:asciiTheme="majorHAnsi" w:hAnsiTheme="majorHAnsi"/>
              </w:rPr>
              <w:t>5.13  “TIR” Request Type Integration</w:t>
            </w:r>
            <w:r>
              <w:rPr>
                <w:rStyle w:val="IndexLink"/>
                <w:vanish w:val="false"/>
              </w:rPr>
              <w:tab/>
            </w:r>
          </w:hyperlink>
          <w:r>
            <w:rPr/>
            <w:t>48</w:t>
          </w:r>
        </w:p>
        <w:p>
          <w:pPr>
            <w:pStyle w:val="Contents1"/>
            <w:rPr>
              <w:rFonts w:eastAsia="" w:cs="" w:cstheme="minorBidi" w:eastAsiaTheme="minorEastAsia"/>
              <w:sz w:val="22"/>
              <w:szCs w:val="22"/>
            </w:rPr>
          </w:pPr>
          <w:hyperlink w:anchor="_Toc1149176">
            <w:r>
              <w:rPr>
                <w:webHidden/>
                <w:rStyle w:val="IndexLink"/>
                <w:rFonts w:ascii="Cambria" w:hAnsi="Cambria" w:asciiTheme="majorHAnsi" w:hAnsiTheme="majorHAnsi"/>
              </w:rPr>
              <w:t>6.</w:t>
            </w:r>
            <w:r>
              <w:rPr>
                <w:rStyle w:val="IndexLink"/>
                <w:rFonts w:eastAsia="" w:cs="" w:cstheme="minorBidi" w:eastAsiaTheme="minorEastAsia"/>
                <w:sz w:val="22"/>
                <w:szCs w:val="22"/>
              </w:rPr>
              <w:tab/>
            </w:r>
            <w:r>
              <w:rPr>
                <w:rStyle w:val="IndexLink"/>
                <w:rFonts w:ascii="Cambria" w:hAnsi="Cambria" w:asciiTheme="majorHAnsi" w:hAnsiTheme="majorHAnsi"/>
              </w:rPr>
              <w:t>“Verification Request Types”</w:t>
            </w:r>
            <w:r>
              <w:rPr>
                <w:rStyle w:val="IndexLink"/>
                <w:vanish w:val="false"/>
              </w:rPr>
              <w:tab/>
            </w:r>
          </w:hyperlink>
          <w:r>
            <w:rPr/>
            <w:t>50</w:t>
          </w:r>
        </w:p>
        <w:p>
          <w:pPr>
            <w:pStyle w:val="Contents1"/>
            <w:rPr>
              <w:rFonts w:eastAsia="" w:cs="" w:cstheme="minorBidi" w:eastAsiaTheme="minorEastAsia"/>
              <w:sz w:val="22"/>
              <w:szCs w:val="22"/>
            </w:rPr>
          </w:pPr>
          <w:hyperlink w:anchor="_Toc1149177">
            <w:r>
              <w:rPr>
                <w:webHidden/>
                <w:rStyle w:val="IndexLink"/>
                <w:rFonts w:ascii="Cambria" w:hAnsi="Cambria" w:asciiTheme="majorHAnsi" w:hAnsiTheme="majorHAnsi"/>
              </w:rPr>
              <w:t>6.1.</w:t>
            </w:r>
            <w:r>
              <w:rPr>
                <w:rStyle w:val="IndexLink"/>
                <w:rFonts w:eastAsia="" w:cs="" w:cstheme="minorBidi" w:eastAsiaTheme="minorEastAsia"/>
                <w:sz w:val="22"/>
                <w:szCs w:val="22"/>
              </w:rPr>
              <w:tab/>
            </w:r>
            <w:r>
              <w:rPr>
                <w:rStyle w:val="IndexLink"/>
                <w:rFonts w:ascii="Cambria" w:hAnsi="Cambria" w:asciiTheme="majorHAnsi" w:hAnsiTheme="majorHAnsi"/>
              </w:rPr>
              <w:t>“S” Request Type Integration</w:t>
            </w:r>
            <w:r>
              <w:rPr>
                <w:rStyle w:val="IndexLink"/>
                <w:vanish w:val="false"/>
              </w:rPr>
              <w:tab/>
            </w:r>
          </w:hyperlink>
          <w:r>
            <w:rPr/>
            <w:t>53</w:t>
          </w:r>
        </w:p>
        <w:p>
          <w:pPr>
            <w:pStyle w:val="Contents1"/>
            <w:rPr>
              <w:rFonts w:eastAsia="" w:cs="" w:cstheme="minorBidi" w:eastAsiaTheme="minorEastAsia"/>
              <w:sz w:val="22"/>
              <w:szCs w:val="22"/>
            </w:rPr>
          </w:pPr>
          <w:hyperlink w:anchor="_Toc1149178">
            <w:r>
              <w:rPr>
                <w:webHidden/>
                <w:rStyle w:val="IndexLink"/>
                <w:rFonts w:ascii="Cambria" w:hAnsi="Cambria" w:asciiTheme="majorHAnsi" w:hAnsiTheme="majorHAnsi"/>
              </w:rPr>
              <w:t>6.2.</w:t>
            </w:r>
            <w:r>
              <w:rPr>
                <w:rStyle w:val="IndexLink"/>
                <w:rFonts w:eastAsia="" w:cs="" w:cstheme="minorBidi" w:eastAsiaTheme="minorEastAsia"/>
                <w:sz w:val="22"/>
                <w:szCs w:val="22"/>
              </w:rPr>
              <w:tab/>
            </w:r>
            <w:r>
              <w:rPr>
                <w:rStyle w:val="IndexLink"/>
                <w:rFonts w:ascii="Cambria" w:hAnsi="Cambria" w:asciiTheme="majorHAnsi" w:hAnsiTheme="majorHAnsi"/>
              </w:rPr>
              <w:t>“O” Request Type Integration</w:t>
            </w:r>
            <w:r>
              <w:rPr>
                <w:rStyle w:val="IndexLink"/>
                <w:vanish w:val="false"/>
              </w:rPr>
              <w:tab/>
            </w:r>
          </w:hyperlink>
          <w:r>
            <w:rPr/>
            <w:t>56</w:t>
          </w:r>
        </w:p>
        <w:p>
          <w:pPr>
            <w:pStyle w:val="Contents1"/>
            <w:rPr>
              <w:rFonts w:eastAsia="" w:cs="" w:cstheme="minorBidi" w:eastAsiaTheme="minorEastAsia"/>
              <w:sz w:val="22"/>
              <w:szCs w:val="22"/>
            </w:rPr>
          </w:pPr>
          <w:hyperlink w:anchor="_Toc1149179">
            <w:r>
              <w:rPr>
                <w:webHidden/>
                <w:rStyle w:val="IndexLink"/>
                <w:rFonts w:ascii="Cambria" w:hAnsi="Cambria" w:asciiTheme="majorHAnsi" w:hAnsiTheme="majorHAnsi"/>
              </w:rPr>
              <w:t>7.</w:t>
            </w:r>
            <w:r>
              <w:rPr>
                <w:rStyle w:val="IndexLink"/>
                <w:rFonts w:eastAsia="" w:cs="" w:cstheme="minorBidi" w:eastAsiaTheme="minorEastAsia"/>
                <w:sz w:val="22"/>
                <w:szCs w:val="22"/>
              </w:rPr>
              <w:tab/>
            </w:r>
            <w:r>
              <w:rPr>
                <w:rStyle w:val="IndexLink"/>
                <w:rFonts w:ascii="Cambria" w:hAnsi="Cambria" w:asciiTheme="majorHAnsi" w:hAnsiTheme="majorHAnsi"/>
              </w:rPr>
              <w:t>Sample Verification Response for Different Transaction Status For System</w:t>
            </w:r>
            <w:r>
              <w:rPr>
                <w:rStyle w:val="IndexLink"/>
                <w:vanish w:val="false"/>
              </w:rPr>
              <w:tab/>
              <w:t>5</w:t>
            </w:r>
          </w:hyperlink>
          <w:r>
            <w:rPr/>
            <w:t>9</w:t>
          </w:r>
        </w:p>
        <w:p>
          <w:pPr>
            <w:pStyle w:val="Contents1"/>
            <w:rPr>
              <w:rFonts w:eastAsia="" w:cs="" w:cstheme="minorBidi" w:eastAsiaTheme="minorEastAsia"/>
              <w:sz w:val="22"/>
              <w:szCs w:val="22"/>
            </w:rPr>
          </w:pPr>
          <w:hyperlink w:anchor="_Toc1149180">
            <w:r>
              <w:rPr>
                <w:webHidden/>
                <w:rStyle w:val="IndexLink"/>
                <w:rFonts w:ascii="Cambria" w:hAnsi="Cambria" w:asciiTheme="majorHAnsi" w:hAnsiTheme="majorHAnsi"/>
              </w:rPr>
              <w:t>8.</w:t>
            </w:r>
            <w:r>
              <w:rPr>
                <w:rStyle w:val="IndexLink"/>
                <w:rFonts w:eastAsia="" w:cs="" w:cstheme="minorBidi" w:eastAsiaTheme="minorEastAsia"/>
                <w:sz w:val="22"/>
                <w:szCs w:val="22"/>
              </w:rPr>
              <w:tab/>
            </w:r>
            <w:r>
              <w:rPr>
                <w:rStyle w:val="IndexLink"/>
                <w:rFonts w:ascii="Cambria" w:hAnsi="Cambria" w:asciiTheme="majorHAnsi" w:hAnsiTheme="majorHAnsi"/>
              </w:rPr>
              <w:t>“Refund Initiation Request Type”</w:t>
            </w:r>
            <w:r>
              <w:rPr>
                <w:webHidden/>
              </w:rPr>
              <w:fldChar w:fldCharType="begin"/>
            </w:r>
            <w:r>
              <w:rPr>
                <w:webHidden/>
              </w:rPr>
              <w:instrText>PAGEREF _Toc1149180 \h</w:instrText>
            </w:r>
            <w:r>
              <w:rPr>
                <w:webHidden/>
              </w:rPr>
              <w:fldChar w:fldCharType="separate"/>
            </w:r>
            <w:r>
              <w:rPr>
                <w:rStyle w:val="IndexLink"/>
                <w:vanish w:val="false"/>
              </w:rPr>
              <w:tab/>
              <w:t>54</w:t>
            </w:r>
            <w:r>
              <w:rPr>
                <w:webHidden/>
              </w:rPr>
              <w:fldChar w:fldCharType="end"/>
            </w:r>
          </w:hyperlink>
        </w:p>
        <w:p>
          <w:pPr>
            <w:pStyle w:val="Contents1"/>
            <w:rPr>
              <w:rFonts w:eastAsia="" w:cs="" w:cstheme="minorBidi" w:eastAsiaTheme="minorEastAsia"/>
              <w:sz w:val="22"/>
              <w:szCs w:val="22"/>
            </w:rPr>
          </w:pPr>
          <w:hyperlink w:anchor="_Toc1149181">
            <w:r>
              <w:rPr>
                <w:webHidden/>
                <w:rStyle w:val="IndexLink"/>
                <w:rFonts w:ascii="Cambria" w:hAnsi="Cambria" w:asciiTheme="majorHAnsi" w:hAnsiTheme="majorHAnsi"/>
              </w:rPr>
              <w:t>8.1</w:t>
            </w:r>
            <w:r>
              <w:rPr>
                <w:rStyle w:val="IndexLink"/>
                <w:rFonts w:eastAsia="" w:cs="" w:cstheme="minorBidi" w:eastAsiaTheme="minorEastAsia"/>
                <w:sz w:val="22"/>
                <w:szCs w:val="22"/>
              </w:rPr>
              <w:tab/>
            </w:r>
            <w:r>
              <w:rPr>
                <w:rStyle w:val="IndexLink"/>
                <w:rFonts w:ascii="Cambria" w:hAnsi="Cambria" w:asciiTheme="majorHAnsi" w:hAnsiTheme="majorHAnsi"/>
              </w:rPr>
              <w:t>“R” Request Type Integration</w:t>
            </w:r>
            <w:r>
              <w:rPr>
                <w:webHidden/>
              </w:rPr>
              <w:fldChar w:fldCharType="begin"/>
            </w:r>
            <w:r>
              <w:rPr>
                <w:webHidden/>
              </w:rPr>
              <w:instrText>PAGEREF _Toc1149181 \h</w:instrText>
            </w:r>
            <w:r>
              <w:rPr>
                <w:webHidden/>
              </w:rPr>
              <w:fldChar w:fldCharType="separate"/>
            </w:r>
            <w:r>
              <w:rPr>
                <w:rStyle w:val="IndexLink"/>
                <w:vanish w:val="false"/>
              </w:rPr>
              <w:tab/>
              <w:t>54</w:t>
            </w:r>
            <w:r>
              <w:rPr>
                <w:webHidden/>
              </w:rPr>
              <w:fldChar w:fldCharType="end"/>
            </w:r>
          </w:hyperlink>
        </w:p>
        <w:p>
          <w:pPr>
            <w:pStyle w:val="Contents1"/>
            <w:rPr>
              <w:rFonts w:eastAsia="" w:cs="" w:cstheme="minorBidi" w:eastAsiaTheme="minorEastAsia"/>
              <w:sz w:val="22"/>
              <w:szCs w:val="22"/>
            </w:rPr>
          </w:pPr>
          <w:hyperlink w:anchor="_Toc1149182">
            <w:r>
              <w:rPr>
                <w:webHidden/>
                <w:rStyle w:val="IndexLink"/>
                <w:rFonts w:ascii="Cambria" w:hAnsi="Cambria" w:asciiTheme="majorHAnsi" w:hAnsiTheme="majorHAnsi"/>
              </w:rPr>
              <w:t>9.</w:t>
            </w:r>
            <w:r>
              <w:rPr>
                <w:rStyle w:val="IndexLink"/>
                <w:rFonts w:eastAsia="" w:cs="" w:cstheme="minorBidi" w:eastAsiaTheme="minorEastAsia"/>
                <w:sz w:val="22"/>
                <w:szCs w:val="22"/>
              </w:rPr>
              <w:tab/>
            </w:r>
            <w:r>
              <w:rPr>
                <w:rStyle w:val="IndexLink"/>
                <w:rFonts w:ascii="Cambria" w:hAnsi="Cambria" w:asciiTheme="majorHAnsi" w:hAnsiTheme="majorHAnsi"/>
              </w:rPr>
              <w:t>Server to Server Payment Posting</w:t>
            </w:r>
            <w:r>
              <w:rPr>
                <w:webHidden/>
              </w:rPr>
              <w:fldChar w:fldCharType="begin"/>
            </w:r>
            <w:r>
              <w:rPr>
                <w:webHidden/>
              </w:rPr>
              <w:instrText>PAGEREF _Toc1149182 \h</w:instrText>
            </w:r>
            <w:r>
              <w:rPr>
                <w:webHidden/>
              </w:rPr>
              <w:fldChar w:fldCharType="separate"/>
            </w:r>
            <w:r>
              <w:rPr>
                <w:rStyle w:val="IndexLink"/>
                <w:vanish w:val="false"/>
              </w:rPr>
              <w:tab/>
              <w:t>57</w:t>
            </w:r>
            <w:r>
              <w:rPr>
                <w:webHidden/>
              </w:rPr>
              <w:fldChar w:fldCharType="end"/>
            </w:r>
          </w:hyperlink>
        </w:p>
        <w:p>
          <w:pPr>
            <w:pStyle w:val="Contents1"/>
            <w:rPr>
              <w:rFonts w:eastAsia="" w:cs="" w:cstheme="minorBidi" w:eastAsiaTheme="minorEastAsia"/>
              <w:sz w:val="22"/>
              <w:szCs w:val="22"/>
            </w:rPr>
          </w:pPr>
          <w:r>
            <w:rPr/>
            <w:t>10.</w:t>
          </w:r>
          <w:r>
            <w:rPr>
              <w:rFonts w:eastAsia="" w:eastAsiaTheme="minorEastAsia"/>
            </w:rPr>
            <w:tab/>
          </w:r>
          <w:r>
            <w:rPr/>
            <w:t>EMI Integration with "TWC" request type …………………………………………………………….60</w:t>
          </w:r>
        </w:p>
        <w:p>
          <w:pPr>
            <w:pStyle w:val="Contents1"/>
            <w:rPr>
              <w:vanish/>
            </w:rPr>
          </w:pPr>
          <w:r>
            <w:rPr/>
            <w:t></w:t>
          </w:r>
          <w:r>
            <w:rPr>
              <w:rFonts w:eastAsia="" w:eastAsiaTheme="minorEastAsia"/>
            </w:rPr>
            <w:tab/>
          </w:r>
          <w:r>
            <w:rPr/>
            <w:t>TPSL PG System will push the transaction response for every successful transaction to the pre-defined merchant URL in secured server to server communication…</w:t>
          </w:r>
          <w:r>
            <w:rPr>
              <w:vanish w:val="false"/>
            </w:rPr>
            <w:t>…………………………………………………………………………..…………………………..…..63</w:t>
          </w:r>
        </w:p>
        <w:p>
          <w:pPr>
            <w:pStyle w:val="Normal"/>
            <w:rPr/>
          </w:pPr>
          <w:r>
            <w:rPr>
              <w:rFonts w:ascii="Cambria" w:hAnsi="Cambria" w:asciiTheme="majorHAnsi" w:hAnsiTheme="majorHAnsi"/>
            </w:rPr>
            <w:t>11.   List of Parameters…………………………………………………………………………………………64</w:t>
          </w:r>
          <w:r>
            <w:rPr>
              <w:vanish w:val="false"/>
            </w:rPr>
            <w:tab/>
          </w:r>
          <w:r>
            <w:rPr>
              <w:vanish w:val="false"/>
            </w:rPr>
            <w:fldChar w:fldCharType="end"/>
          </w:r>
        </w:p>
      </w:sdtContent>
    </w:sdt>
    <w:p>
      <w:pPr>
        <w:pStyle w:val="Normal"/>
        <w:spacing w:before="120" w:after="120"/>
        <w:rPr>
          <w:rFonts w:ascii="Cambria" w:hAnsi="Cambria" w:cs="Arial"/>
          <w:b/>
          <w:b/>
          <w:bCs/>
          <w:smallCaps/>
        </w:rPr>
      </w:pPr>
      <w:r>
        <w:rPr>
          <w:rFonts w:cs="Arial" w:ascii="Cambria" w:hAnsi="Cambria"/>
          <w:b/>
          <w:bCs/>
          <w:smallCaps/>
        </w:rPr>
      </w:r>
    </w:p>
    <w:p>
      <w:pPr>
        <w:pStyle w:val="Heading1"/>
        <w:numPr>
          <w:ilvl w:val="0"/>
          <w:numId w:val="1"/>
        </w:numPr>
        <w:rPr>
          <w:rFonts w:ascii="Calibri" w:hAnsi="Calibri"/>
          <w:color w:val="1F497D"/>
          <w:sz w:val="36"/>
          <w:szCs w:val="36"/>
        </w:rPr>
      </w:pPr>
      <w:bookmarkStart w:id="0" w:name="_Toc504489349"/>
      <w:bookmarkStart w:id="1" w:name="_Toc395710387"/>
      <w:r>
        <w:rPr>
          <w:rFonts w:ascii="Calibri" w:hAnsi="Calibri"/>
          <w:color w:val="1F497D"/>
          <w:sz w:val="36"/>
          <w:szCs w:val="36"/>
        </w:rPr>
        <w:t>Introduction of “The Single URL” Integration &amp; Installation Guid</w:t>
      </w:r>
      <w:bookmarkEnd w:id="1"/>
      <w:r>
        <w:rPr>
          <w:rFonts w:ascii="Calibri" w:hAnsi="Calibri"/>
          <w:color w:val="1F497D"/>
          <w:sz w:val="36"/>
          <w:szCs w:val="36"/>
        </w:rPr>
        <w:t>e</w:t>
      </w:r>
      <w:bookmarkStart w:id="2" w:name="_Toc361052587"/>
      <w:bookmarkStart w:id="3" w:name="_Toc137351784"/>
      <w:bookmarkEnd w:id="0"/>
      <w:bookmarkEnd w:id="2"/>
      <w:bookmarkEnd w:id="3"/>
    </w:p>
    <w:p>
      <w:pPr>
        <w:pStyle w:val="Normal"/>
        <w:rPr>
          <w:rFonts w:ascii="Calibri" w:hAnsi="Calibri" w:cs="Arial"/>
          <w:bCs/>
          <w:sz w:val="22"/>
          <w:szCs w:val="22"/>
        </w:rPr>
      </w:pPr>
      <w:r>
        <w:rPr>
          <w:rFonts w:cs="Arial" w:ascii="Calibri" w:hAnsi="Calibri"/>
          <w:bCs/>
          <w:sz w:val="22"/>
          <w:szCs w:val="22"/>
        </w:rPr>
        <w:t>The Payment-Gateway technical integration guide helps you, with the detailed steps you need to follow while installing and integrating “The single URL Feature” with your online platform.</w:t>
      </w:r>
    </w:p>
    <w:p>
      <w:pPr>
        <w:pStyle w:val="Normal"/>
        <w:rPr>
          <w:rFonts w:ascii="Calibri" w:hAnsi="Calibri" w:cs="Arial"/>
          <w:bCs/>
          <w:sz w:val="22"/>
          <w:szCs w:val="22"/>
        </w:rPr>
      </w:pPr>
      <w:r>
        <w:rPr>
          <w:rFonts w:cs="Arial" w:ascii="Calibri" w:hAnsi="Calibri"/>
          <w:bCs/>
          <w:sz w:val="22"/>
          <w:szCs w:val="22"/>
        </w:rPr>
      </w:r>
    </w:p>
    <w:p>
      <w:pPr>
        <w:pStyle w:val="Normal"/>
        <w:rPr>
          <w:rFonts w:ascii="Calibri" w:hAnsi="Calibri" w:cs="Arial"/>
          <w:b/>
          <w:b/>
          <w:bCs/>
          <w:sz w:val="22"/>
          <w:szCs w:val="22"/>
        </w:rPr>
      </w:pPr>
      <w:r>
        <w:rPr>
          <w:rFonts w:cs="Arial" w:ascii="Calibri" w:hAnsi="Calibri"/>
          <w:b/>
          <w:bCs/>
          <w:sz w:val="22"/>
          <w:szCs w:val="22"/>
        </w:rPr>
        <w:t>The guide covers below points:</w:t>
      </w:r>
    </w:p>
    <w:p>
      <w:pPr>
        <w:pStyle w:val="Normal"/>
        <w:rPr>
          <w:rFonts w:ascii="Calibri" w:hAnsi="Calibri" w:cs="Arial"/>
          <w:bCs/>
          <w:sz w:val="22"/>
          <w:szCs w:val="22"/>
        </w:rPr>
      </w:pPr>
      <w:r>
        <w:rPr>
          <w:rFonts w:cs="Arial" w:ascii="Calibri" w:hAnsi="Calibri"/>
          <w:bCs/>
          <w:sz w:val="22"/>
          <w:szCs w:val="22"/>
        </w:rPr>
      </w:r>
    </w:p>
    <w:p>
      <w:pPr>
        <w:pStyle w:val="ListParagraph"/>
        <w:numPr>
          <w:ilvl w:val="0"/>
          <w:numId w:val="4"/>
        </w:numPr>
        <w:rPr>
          <w:rFonts w:cs="Arial"/>
          <w:bCs/>
        </w:rPr>
      </w:pPr>
      <w:r>
        <w:rPr>
          <w:rFonts w:cs="Arial"/>
          <w:bCs/>
        </w:rPr>
        <w:t>Detailed explanation of integration kit and its business benefits.</w:t>
      </w:r>
    </w:p>
    <w:p>
      <w:pPr>
        <w:pStyle w:val="ListParagraph"/>
        <w:numPr>
          <w:ilvl w:val="0"/>
          <w:numId w:val="4"/>
        </w:numPr>
        <w:rPr>
          <w:rFonts w:cs="Arial"/>
          <w:bCs/>
        </w:rPr>
      </w:pPr>
      <w:r>
        <w:rPr>
          <w:rFonts w:cs="Arial"/>
          <w:bCs/>
        </w:rPr>
        <w:t>Helps you plan the PG integration, implementation, rollout, testing &amp; Go Live with your Team.</w:t>
      </w:r>
    </w:p>
    <w:p>
      <w:pPr>
        <w:pStyle w:val="ListParagraph"/>
        <w:numPr>
          <w:ilvl w:val="0"/>
          <w:numId w:val="4"/>
        </w:numPr>
        <w:rPr>
          <w:rFonts w:cs="Arial"/>
          <w:bCs/>
        </w:rPr>
      </w:pPr>
      <w:r>
        <w:rPr>
          <w:rFonts w:cs="Arial"/>
          <w:bCs/>
        </w:rPr>
        <w:t>End to end Payment-Transaction flowis briefly explained functionally &amp; technically for your Technical Team.</w:t>
      </w:r>
    </w:p>
    <w:p>
      <w:pPr>
        <w:pStyle w:val="ListParagraph"/>
        <w:numPr>
          <w:ilvl w:val="0"/>
          <w:numId w:val="4"/>
        </w:numPr>
        <w:rPr>
          <w:rFonts w:cs="Arial"/>
          <w:bCs/>
        </w:rPr>
      </w:pPr>
      <w:r>
        <w:rPr>
          <w:rFonts w:cs="Arial"/>
          <w:bCs/>
        </w:rPr>
        <w:t>Technical prerequisites are listed for the integration of this feature.</w:t>
      </w:r>
    </w:p>
    <w:p>
      <w:pPr>
        <w:pStyle w:val="ListParagraph"/>
        <w:numPr>
          <w:ilvl w:val="0"/>
          <w:numId w:val="4"/>
        </w:numPr>
        <w:rPr>
          <w:rFonts w:cs="Arial"/>
          <w:bCs/>
        </w:rPr>
      </w:pPr>
      <w:r>
        <w:rPr>
          <w:rFonts w:cs="Arial"/>
          <w:bCs/>
        </w:rPr>
        <w:t>Sample string format are listed your Tech Team.</w:t>
      </w:r>
    </w:p>
    <w:p>
      <w:pPr>
        <w:pStyle w:val="ListParagraph"/>
        <w:numPr>
          <w:ilvl w:val="0"/>
          <w:numId w:val="4"/>
        </w:numPr>
        <w:rPr>
          <w:rFonts w:cs="Arial"/>
          <w:bCs/>
        </w:rPr>
      </w:pPr>
      <w:r>
        <w:rPr>
          <w:rFonts w:cs="Arial"/>
          <w:bCs/>
        </w:rPr>
        <w:t>Parameters are well explained for building data exchange logic between PG platform and Merchant’s platform.</w:t>
      </w:r>
    </w:p>
    <w:p>
      <w:pPr>
        <w:pStyle w:val="Heading1"/>
        <w:numPr>
          <w:ilvl w:val="0"/>
          <w:numId w:val="1"/>
        </w:numPr>
        <w:rPr>
          <w:rFonts w:ascii="Cambria" w:hAnsi="Cambria"/>
          <w:color w:val="1F497D"/>
        </w:rPr>
      </w:pPr>
      <w:bookmarkStart w:id="4" w:name="_Toc504489350"/>
      <w:r>
        <w:rPr>
          <w:rFonts w:ascii="Cambria" w:hAnsi="Cambria"/>
          <w:color w:val="1F497D"/>
        </w:rPr>
        <w:t>What is “Single URL- capability”?</w:t>
      </w:r>
      <w:bookmarkEnd w:id="4"/>
    </w:p>
    <w:p>
      <w:pPr>
        <w:pStyle w:val="ListParagraph"/>
        <w:ind w:left="0" w:hanging="0"/>
        <w:rPr>
          <w:rFonts w:cs="Arial"/>
          <w:bCs/>
        </w:rPr>
      </w:pPr>
      <w:r>
        <w:rPr>
          <w:rFonts w:cs="Arial"/>
          <w:bCs/>
        </w:rPr>
      </w:r>
    </w:p>
    <w:p>
      <w:pPr>
        <w:pStyle w:val="ListParagraph"/>
        <w:ind w:left="0" w:hanging="0"/>
        <w:rPr>
          <w:rFonts w:cs="Arial"/>
          <w:bCs/>
        </w:rPr>
      </w:pPr>
      <w:r>
        <w:rPr>
          <w:rFonts w:cs="Arial"/>
          <w:bCs/>
        </w:rPr>
        <w:t xml:space="preserve">The Single URL capability provides a </w:t>
      </w:r>
      <w:r>
        <w:rPr>
          <w:rFonts w:cs="Arial"/>
          <w:b/>
          <w:bCs/>
        </w:rPr>
        <w:t>secured</w:t>
      </w:r>
      <w:r>
        <w:rPr>
          <w:rFonts w:cs="Arial"/>
          <w:bCs/>
        </w:rPr>
        <w:t xml:space="preserve"> data exchange mechanism between “Worldline PG Platform” and “Merchant’s online platform over internet. </w:t>
      </w:r>
    </w:p>
    <w:tbl>
      <w:tblPr>
        <w:tblW w:w="10008" w:type="dxa"/>
        <w:jc w:val="left"/>
        <w:tblInd w:w="0" w:type="dxa"/>
        <w:tblLayout w:type="fixed"/>
        <w:tblCellMar>
          <w:top w:w="0" w:type="dxa"/>
          <w:left w:w="108" w:type="dxa"/>
          <w:bottom w:w="0" w:type="dxa"/>
          <w:right w:w="108" w:type="dxa"/>
        </w:tblCellMar>
        <w:tblLook w:val="00a0"/>
      </w:tblPr>
      <w:tblGrid>
        <w:gridCol w:w="10008"/>
      </w:tblGrid>
      <w:tr>
        <w:trPr/>
        <w:tc>
          <w:tcPr>
            <w:tcW w:w="10008" w:type="dxa"/>
            <w:tcBorders/>
          </w:tcPr>
          <w:p>
            <w:pPr>
              <w:pStyle w:val="Normal"/>
              <w:widowControl w:val="false"/>
              <w:jc w:val="center"/>
              <w:rPr/>
            </w:pPr>
            <w:r>
              <w:rPr/>
              <w:object w:dxaOrig="6615" w:dyaOrig="2115">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30.75pt;height:105.75pt;mso-wrap-distance-right:0pt" filled="f" o:ole="">
                  <v:imagedata r:id="rId3" o:title=""/>
                </v:shape>
                <o:OLEObject Type="Embed" ProgID="PBrush" ShapeID="ole_rId2" DrawAspect="Content" ObjectID="_1255543330" r:id="rId2"/>
              </w:object>
            </w:r>
          </w:p>
          <w:p>
            <w:pPr>
              <w:pStyle w:val="Normal"/>
              <w:widowControl w:val="false"/>
              <w:jc w:val="center"/>
              <w:rPr>
                <w:rFonts w:ascii="Calibri" w:hAnsi="Calibri" w:cs="Arial"/>
                <w:b/>
                <w:b/>
                <w:bCs/>
                <w:sz w:val="20"/>
                <w:szCs w:val="20"/>
              </w:rPr>
            </w:pPr>
            <w:r>
              <w:rPr>
                <w:b/>
                <w:sz w:val="20"/>
                <w:szCs w:val="20"/>
              </w:rPr>
              <w:t>Secured Data Exchange – Figure -1.0</w:t>
            </w:r>
          </w:p>
        </w:tc>
      </w:tr>
    </w:tbl>
    <w:p>
      <w:pPr>
        <w:pStyle w:val="Normal"/>
        <w:rPr>
          <w:rFonts w:ascii="Calibri" w:hAnsi="Calibri" w:cs="Arial"/>
          <w:bCs/>
          <w:sz w:val="22"/>
          <w:szCs w:val="22"/>
          <w:lang w:val="en-IN"/>
        </w:rPr>
      </w:pPr>
      <w:r>
        <w:rPr>
          <w:rFonts w:cs="Arial" w:ascii="Calibri" w:hAnsi="Calibri"/>
          <w:bCs/>
          <w:sz w:val="22"/>
          <w:szCs w:val="22"/>
          <w:lang w:val="en-IN"/>
        </w:rPr>
        <w:t>When two Financial Applications are connected, the database connection strings, passwords authenticity and authorization are required careful consideration therefore Worldline has created a secured data exchange capability, termed as “The Single URL” capability.</w:t>
      </w:r>
    </w:p>
    <w:p>
      <w:pPr>
        <w:pStyle w:val="Normal"/>
        <w:jc w:val="center"/>
        <w:rPr>
          <w:rFonts w:cs="Arial"/>
        </w:rPr>
      </w:pPr>
      <w:r>
        <w:rPr>
          <w:rFonts w:cs="Arial"/>
        </w:rPr>
      </w:r>
    </w:p>
    <w:p>
      <w:pPr>
        <w:pStyle w:val="ListParagraph"/>
        <w:ind w:left="0" w:hanging="0"/>
        <w:rPr>
          <w:rFonts w:cs="Arial"/>
          <w:bCs/>
        </w:rPr>
      </w:pPr>
      <w:r>
        <w:rPr>
          <w:rFonts w:cs="Arial"/>
          <w:bCs/>
        </w:rPr>
        <w:t>The supreme safeguarded methods have been utilizedthat provides secured environment to exchange sensitive data between “Worldline PG Platform” and “Merchant’s online platform over internet.</w:t>
      </w:r>
    </w:p>
    <w:p>
      <w:pPr>
        <w:pStyle w:val="ListParagraph"/>
        <w:ind w:left="0" w:hanging="0"/>
        <w:rPr>
          <w:rFonts w:cs="Arial"/>
          <w:bCs/>
        </w:rPr>
      </w:pPr>
      <w:r>
        <w:rPr>
          <w:rFonts w:cs="Arial"/>
          <w:bCs/>
        </w:rPr>
      </w:r>
    </w:p>
    <w:p>
      <w:pPr>
        <w:pStyle w:val="ListParagraph"/>
        <w:ind w:left="0" w:hanging="0"/>
        <w:rPr>
          <w:rFonts w:cs="Arial"/>
          <w:bCs/>
        </w:rPr>
      </w:pPr>
      <w:r>
        <w:rPr>
          <w:rFonts w:cs="Arial"/>
          <w:bCs/>
        </w:rPr>
      </w:r>
    </w:p>
    <w:p>
      <w:pPr>
        <w:pStyle w:val="ListParagraph"/>
        <w:ind w:left="0" w:hanging="0"/>
        <w:rPr>
          <w:rFonts w:cs="Arial"/>
          <w:bCs/>
        </w:rPr>
      </w:pPr>
      <w:r>
        <w:rPr>
          <w:rFonts w:cs="Arial"/>
          <w:bCs/>
        </w:rPr>
      </w:r>
    </w:p>
    <w:p>
      <w:pPr>
        <w:pStyle w:val="ListParagraph"/>
        <w:ind w:left="0" w:hanging="0"/>
        <w:rPr>
          <w:rFonts w:cs="Arial"/>
          <w:b/>
          <w:b/>
          <w:bCs/>
        </w:rPr>
      </w:pPr>
      <w:r>
        <w:rPr>
          <w:rFonts w:cs="Arial"/>
          <w:b/>
          <w:bCs/>
        </w:rPr>
      </w:r>
    </w:p>
    <w:p>
      <w:pPr>
        <w:pStyle w:val="ListParagraph"/>
        <w:ind w:left="0" w:hanging="0"/>
        <w:rPr>
          <w:rFonts w:cs="Arial"/>
          <w:b/>
          <w:b/>
          <w:bCs/>
        </w:rPr>
      </w:pPr>
      <w:r>
        <w:rPr>
          <w:rFonts w:cs="Arial"/>
          <w:b/>
          <w:bCs/>
        </w:rPr>
        <w:t>Other than the Secured Environment features the “Single URL Capability” has following other Benefits also:</w:t>
      </w:r>
    </w:p>
    <w:p>
      <w:pPr>
        <w:pStyle w:val="ListParagraph"/>
        <w:numPr>
          <w:ilvl w:val="0"/>
          <w:numId w:val="6"/>
        </w:numPr>
        <w:spacing w:lineRule="auto" w:line="240" w:before="0" w:after="0"/>
        <w:contextualSpacing w:val="false"/>
        <w:rPr>
          <w:rFonts w:cs="Arial"/>
        </w:rPr>
      </w:pPr>
      <w:r>
        <w:rPr>
          <w:rFonts w:cs="Arial"/>
        </w:rPr>
        <w:t>Merchant not need to configure multiple URLs to integrate with Worldline PG Platform, as only one URL can technically handle all the request types, that are exchanged during transaction (payment) being made.</w:t>
      </w:r>
    </w:p>
    <w:p>
      <w:pPr>
        <w:pStyle w:val="ListParagraph"/>
        <w:numPr>
          <w:ilvl w:val="0"/>
          <w:numId w:val="6"/>
        </w:numPr>
        <w:spacing w:lineRule="auto" w:line="240" w:before="0" w:after="0"/>
        <w:contextualSpacing w:val="false"/>
        <w:rPr>
          <w:rFonts w:cs="Arial"/>
        </w:rPr>
      </w:pPr>
      <w:r>
        <w:rPr>
          <w:rFonts w:cs="Arial"/>
        </w:rPr>
        <w:t>Minimized development &amp; implementation effort at Merchant’s end.</w:t>
      </w:r>
    </w:p>
    <w:p>
      <w:pPr>
        <w:pStyle w:val="ListParagraph"/>
        <w:numPr>
          <w:ilvl w:val="0"/>
          <w:numId w:val="6"/>
        </w:numPr>
        <w:spacing w:lineRule="auto" w:line="240" w:before="0" w:after="0"/>
        <w:contextualSpacing w:val="false"/>
        <w:rPr>
          <w:rFonts w:cs="Arial"/>
        </w:rPr>
      </w:pPr>
      <w:r>
        <w:rPr>
          <w:rFonts w:cs="Arial"/>
        </w:rPr>
        <w:t xml:space="preserve">An encryption technology as </w:t>
      </w:r>
      <w:r>
        <w:rPr>
          <w:rFonts w:cs="Arial"/>
          <w:b/>
        </w:rPr>
        <w:t>AES encryption</w:t>
      </w:r>
      <w:r>
        <w:rPr>
          <w:rFonts w:cs="Arial"/>
        </w:rPr>
        <w:t xml:space="preserve"> is done for better data security during data exchange between merchant and TPSL system. </w:t>
      </w:r>
    </w:p>
    <w:p>
      <w:pPr>
        <w:pStyle w:val="ListParagraph"/>
        <w:numPr>
          <w:ilvl w:val="0"/>
          <w:numId w:val="6"/>
        </w:numPr>
        <w:spacing w:lineRule="auto" w:line="240" w:before="0" w:after="0"/>
        <w:contextualSpacing w:val="false"/>
        <w:rPr>
          <w:rFonts w:cs="Arial"/>
        </w:rPr>
      </w:pPr>
      <w:r>
        <w:rPr>
          <w:rFonts w:cs="Arial"/>
        </w:rPr>
        <w:t>User friendly bank selection page with minimum clicks for the end User.</w:t>
      </w:r>
    </w:p>
    <w:p>
      <w:pPr>
        <w:pStyle w:val="ListParagraph"/>
        <w:numPr>
          <w:ilvl w:val="0"/>
          <w:numId w:val="6"/>
        </w:numPr>
        <w:spacing w:lineRule="auto" w:line="240" w:before="0" w:after="0"/>
        <w:contextualSpacing w:val="false"/>
        <w:rPr>
          <w:rFonts w:cs="Arial"/>
        </w:rPr>
      </w:pPr>
      <w:r>
        <w:rPr>
          <w:rFonts w:cs="Arial"/>
        </w:rPr>
        <w:t xml:space="preserve">The user friendly browser page provides the user experience such as speedy information display, faster browser &amp; faster data loading that minimizes the user log off probability that helps to increase Higher Success Ratio. </w:t>
      </w:r>
    </w:p>
    <w:p>
      <w:pPr>
        <w:pStyle w:val="ListParagraph"/>
        <w:numPr>
          <w:ilvl w:val="0"/>
          <w:numId w:val="6"/>
        </w:numPr>
        <w:spacing w:lineRule="auto" w:line="240" w:before="0" w:after="0"/>
        <w:contextualSpacing w:val="false"/>
        <w:rPr>
          <w:rFonts w:cs="Arial"/>
        </w:rPr>
      </w:pPr>
      <w:r>
        <w:rPr>
          <w:rFonts w:cs="Arial"/>
        </w:rPr>
        <w:t>The “Card capturing page” can be integrated with either Merchant’s end, TPSL end or Bank ends as per your requirement.</w:t>
      </w:r>
    </w:p>
    <w:p>
      <w:pPr>
        <w:pStyle w:val="Heading1"/>
        <w:numPr>
          <w:ilvl w:val="0"/>
          <w:numId w:val="1"/>
        </w:numPr>
        <w:rPr>
          <w:rFonts w:ascii="Cambria" w:hAnsi="Cambria"/>
          <w:color w:val="1F497D"/>
        </w:rPr>
      </w:pPr>
      <w:bookmarkStart w:id="5" w:name="_Toc504489351"/>
      <w:r>
        <w:rPr>
          <w:rFonts w:ascii="Cambria" w:hAnsi="Cambria"/>
          <w:color w:val="1F497D"/>
        </w:rPr>
        <w:t>Payment –Transaction Flow</w:t>
      </w:r>
      <w:bookmarkEnd w:id="5"/>
    </w:p>
    <w:p>
      <w:pPr>
        <w:pStyle w:val="Normal"/>
        <w:rPr/>
      </w:pPr>
      <w:r>
        <w:rPr/>
      </w:r>
    </w:p>
    <w:p>
      <w:pPr>
        <w:pStyle w:val="ListParagraph"/>
        <w:ind w:left="0" w:hanging="0"/>
        <w:jc w:val="center"/>
        <w:rPr>
          <w:rFonts w:cs="Arial"/>
          <w:b/>
          <w:b/>
          <w:bCs/>
          <w:highlight w:val="green"/>
        </w:rPr>
      </w:pPr>
      <w:r>
        <w:rPr/>
        <w:drawing>
          <wp:inline distT="0" distB="0" distL="0" distR="0">
            <wp:extent cx="5029200" cy="36195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5029200" cy="3619500"/>
                    </a:xfrm>
                    <a:prstGeom prst="rect">
                      <a:avLst/>
                    </a:prstGeom>
                  </pic:spPr>
                </pic:pic>
              </a:graphicData>
            </a:graphic>
          </wp:inline>
        </w:drawing>
      </w:r>
    </w:p>
    <w:p>
      <w:pPr>
        <w:pStyle w:val="ListParagraph"/>
        <w:ind w:left="0" w:hanging="0"/>
        <w:jc w:val="center"/>
        <w:rPr>
          <w:rFonts w:cs="Arial"/>
          <w:b/>
          <w:b/>
          <w:bCs/>
          <w:highlight w:val="green"/>
        </w:rPr>
      </w:pPr>
      <w:r>
        <w:rPr>
          <w:b/>
          <w:sz w:val="20"/>
        </w:rPr>
        <w:t>Payment Transaction Flow – Figure -2.0</w:t>
      </w:r>
    </w:p>
    <w:p>
      <w:pPr>
        <w:pStyle w:val="Normal"/>
        <w:ind w:left="360" w:hanging="0"/>
        <w:rPr>
          <w:rFonts w:ascii="Arial" w:hAnsi="Arial"/>
          <w:kern w:val="2"/>
          <w:sz w:val="22"/>
          <w:u w:val="single"/>
        </w:rPr>
      </w:pPr>
      <w:r>
        <w:rPr>
          <w:rFonts w:ascii="Arial" w:hAnsi="Arial"/>
          <w:kern w:val="2"/>
          <w:sz w:val="22"/>
          <w:u w:val="single"/>
        </w:rPr>
      </w:r>
    </w:p>
    <w:p>
      <w:pPr>
        <w:pStyle w:val="Heading1"/>
        <w:numPr>
          <w:ilvl w:val="1"/>
          <w:numId w:val="1"/>
        </w:numPr>
        <w:rPr>
          <w:rFonts w:ascii="Cambria" w:hAnsi="Cambria"/>
          <w:color w:val="1F497D"/>
          <w:sz w:val="28"/>
          <w:szCs w:val="28"/>
        </w:rPr>
      </w:pPr>
      <w:bookmarkStart w:id="6" w:name="_Toc504489352"/>
      <w:r>
        <w:rPr>
          <w:rFonts w:ascii="Cambria" w:hAnsi="Cambria"/>
          <w:color w:val="1F497D"/>
          <w:sz w:val="28"/>
          <w:szCs w:val="28"/>
        </w:rPr>
        <w:t>Flow Description</w:t>
      </w:r>
      <w:bookmarkEnd w:id="6"/>
    </w:p>
    <w:p>
      <w:pPr>
        <w:pStyle w:val="Normal"/>
        <w:ind w:left="360" w:hanging="0"/>
        <w:rPr>
          <w:rFonts w:ascii="Arial" w:hAnsi="Arial"/>
          <w:kern w:val="2"/>
          <w:sz w:val="22"/>
          <w:u w:val="single"/>
        </w:rPr>
      </w:pPr>
      <w:r>
        <w:rPr>
          <w:rFonts w:ascii="Arial" w:hAnsi="Arial"/>
          <w:kern w:val="2"/>
          <w:sz w:val="22"/>
          <w:u w:val="single"/>
        </w:rPr>
      </w:r>
    </w:p>
    <w:tbl>
      <w:tblPr>
        <w:tblW w:w="10530" w:type="dxa"/>
        <w:jc w:val="left"/>
        <w:tblInd w:w="-342" w:type="dxa"/>
        <w:tblLayout w:type="fixed"/>
        <w:tblCellMar>
          <w:top w:w="0" w:type="dxa"/>
          <w:left w:w="108" w:type="dxa"/>
          <w:bottom w:w="0" w:type="dxa"/>
          <w:right w:w="108" w:type="dxa"/>
        </w:tblCellMar>
        <w:tblLook w:val="00a0"/>
      </w:tblPr>
      <w:tblGrid>
        <w:gridCol w:w="1349"/>
        <w:gridCol w:w="9180"/>
      </w:tblGrid>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jc w:val="center"/>
              <w:rPr>
                <w:rFonts w:ascii="Calibri" w:hAnsi="Calibri"/>
                <w:b/>
                <w:b/>
                <w:color w:val="FFFFFF"/>
                <w:kern w:val="2"/>
              </w:rPr>
            </w:pPr>
            <w:r>
              <w:rPr>
                <w:rFonts w:ascii="Calibri" w:hAnsi="Calibri"/>
                <w:b/>
                <w:color w:val="FFFFFF"/>
                <w:kern w:val="2"/>
              </w:rPr>
              <w:t>Steps</w:t>
            </w:r>
          </w:p>
        </w:tc>
        <w:tc>
          <w:tcPr>
            <w:tcW w:w="9180"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jc w:val="center"/>
              <w:rPr>
                <w:rFonts w:ascii="Calibri" w:hAnsi="Calibri"/>
                <w:b/>
                <w:b/>
                <w:color w:val="FFFFFF"/>
                <w:kern w:val="2"/>
              </w:rPr>
            </w:pPr>
            <w:r>
              <w:rPr>
                <w:rFonts w:ascii="Calibri" w:hAnsi="Calibri"/>
                <w:b/>
                <w:color w:val="FFFFFF"/>
                <w:kern w:val="2"/>
              </w:rPr>
              <w:t>Description</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1:</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ListParagraph"/>
              <w:widowControl w:val="false"/>
              <w:ind w:left="0" w:hanging="0"/>
              <w:rPr>
                <w:kern w:val="2"/>
                <w:szCs w:val="22"/>
              </w:rPr>
            </w:pPr>
            <w:r>
              <w:rPr>
                <w:kern w:val="2"/>
                <w:szCs w:val="22"/>
              </w:rPr>
              <w:t xml:space="preserve">As described in the above </w:t>
            </w:r>
            <w:r>
              <w:rPr>
                <w:b/>
                <w:sz w:val="20"/>
              </w:rPr>
              <w:t xml:space="preserve">Payment Transaction Flow – Figure -2.0, </w:t>
            </w:r>
            <w:r>
              <w:rPr>
                <w:kern w:val="2"/>
                <w:szCs w:val="22"/>
              </w:rPr>
              <w:t>Customer comes onto the merchant website, selects the goods/services that he intends to purchase, he adds the goods to the shopping cart. Customer now moves to the checkout process.</w:t>
            </w:r>
          </w:p>
          <w:p>
            <w:pPr>
              <w:pStyle w:val="ListParagraph"/>
              <w:widowControl w:val="false"/>
              <w:ind w:left="0" w:hanging="0"/>
              <w:rPr>
                <w:i/>
                <w:i/>
                <w:kern w:val="2"/>
                <w:szCs w:val="22"/>
              </w:rPr>
            </w:pPr>
            <w:r>
              <w:rPr>
                <w:i/>
                <w:kern w:val="2"/>
                <w:szCs w:val="22"/>
                <w:u w:val="single"/>
              </w:rPr>
              <w:t xml:space="preserve">Note: </w:t>
            </w:r>
            <w:r>
              <w:rPr>
                <w:i/>
                <w:kern w:val="2"/>
                <w:szCs w:val="22"/>
              </w:rPr>
              <w:t>If the Bank selection pages it at merchant end then the Customer will select bank at merchant’s website.</w:t>
            </w:r>
          </w:p>
          <w:p>
            <w:pPr>
              <w:pStyle w:val="ListParagraph"/>
              <w:widowControl w:val="false"/>
              <w:ind w:left="0" w:hanging="0"/>
              <w:rPr>
                <w:kern w:val="2"/>
                <w:szCs w:val="22"/>
              </w:rPr>
            </w:pPr>
            <w:r>
              <w:rPr>
                <w:kern w:val="2"/>
                <w:szCs w:val="22"/>
              </w:rPr>
              <w:t>In this case merchant will send Bank Code in transaction request.</w:t>
            </w:r>
          </w:p>
          <w:p>
            <w:pPr>
              <w:pStyle w:val="ListParagraph"/>
              <w:widowControl w:val="false"/>
              <w:spacing w:before="0" w:after="200"/>
              <w:ind w:left="0" w:hanging="0"/>
              <w:contextualSpacing/>
              <w:rPr>
                <w:kern w:val="2"/>
                <w:szCs w:val="22"/>
                <w:u w:val="single"/>
              </w:rPr>
            </w:pPr>
            <w:r>
              <w:rPr>
                <w:kern w:val="2"/>
                <w:szCs w:val="22"/>
              </w:rPr>
              <w:t>If the bank selection page is at Worldline end, then merchant code need not be sent in the transaction request.</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2:</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 xml:space="preserve">Merchant will send request to Worldline with the payment details. The request parameters are mentioned below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jc w:val="both"/>
              <w:rPr>
                <w:rFonts w:ascii="Calibri" w:hAnsi="Calibri"/>
                <w:kern w:val="2"/>
              </w:rPr>
            </w:pPr>
            <w:r>
              <w:rPr>
                <w:rFonts w:ascii="Calibri" w:hAnsi="Calibri"/>
                <w:kern w:val="2"/>
                <w:sz w:val="22"/>
              </w:rPr>
              <w:t>Worldline will validate the request and store the payment details in system.</w:t>
            </w:r>
          </w:p>
          <w:p>
            <w:pPr>
              <w:pStyle w:val="Normal"/>
              <w:widowControl w:val="false"/>
              <w:ind w:left="360" w:hanging="0"/>
              <w:jc w:val="both"/>
              <w:rPr>
                <w:rFonts w:ascii="Calibri" w:hAnsi="Calibri"/>
                <w:kern w:val="2"/>
              </w:rPr>
            </w:pPr>
            <w:r>
              <w:rPr>
                <w:rFonts w:ascii="Calibri" w:hAnsi="Calibri"/>
                <w:kern w:val="2"/>
              </w:rPr>
            </w:r>
          </w:p>
          <w:p>
            <w:pPr>
              <w:pStyle w:val="Normal"/>
              <w:widowControl w:val="false"/>
              <w:jc w:val="both"/>
              <w:rPr>
                <w:rFonts w:ascii="Calibri" w:hAnsi="Calibri"/>
                <w:kern w:val="2"/>
              </w:rPr>
            </w:pPr>
            <w:r>
              <w:rPr>
                <w:rFonts w:ascii="Calibri" w:hAnsi="Calibri"/>
                <w:kern w:val="2"/>
                <w:sz w:val="22"/>
              </w:rPr>
              <w:t>Worldline will generate token number for the request and send URL in response.</w:t>
            </w:r>
          </w:p>
          <w:p>
            <w:pPr>
              <w:pStyle w:val="Normal"/>
              <w:widowControl w:val="false"/>
              <w:jc w:val="both"/>
              <w:rPr>
                <w:rFonts w:ascii="Calibri" w:hAnsi="Calibri"/>
                <w:kern w:val="2"/>
                <w:u w:val="single"/>
              </w:rPr>
            </w:pPr>
            <w:r>
              <w:rPr>
                <w:rFonts w:ascii="Calibri" w:hAnsi="Calibri"/>
                <w:kern w:val="2"/>
                <w:sz w:val="22"/>
                <w:u w:val="single"/>
              </w:rPr>
              <w:t>Sample URL:</w:t>
            </w:r>
          </w:p>
          <w:p>
            <w:pPr>
              <w:pStyle w:val="Normal"/>
              <w:widowControl w:val="false"/>
              <w:ind w:left="360" w:hanging="0"/>
              <w:jc w:val="both"/>
              <w:rPr>
                <w:rFonts w:ascii="Calibri" w:hAnsi="Calibri"/>
                <w:kern w:val="2"/>
              </w:rPr>
            </w:pPr>
            <w:r>
              <w:rPr>
                <w:rFonts w:ascii="Calibri" w:hAnsi="Calibri"/>
                <w:kern w:val="2"/>
              </w:rPr>
            </w:r>
          </w:p>
          <w:p>
            <w:pPr>
              <w:pStyle w:val="Normal"/>
              <w:widowControl w:val="false"/>
              <w:ind w:left="360" w:hanging="0"/>
              <w:jc w:val="both"/>
              <w:rPr>
                <w:rFonts w:ascii="Calibri" w:hAnsi="Calibri"/>
                <w:kern w:val="2"/>
              </w:rPr>
            </w:pPr>
            <w:r>
              <w:rPr>
                <w:rFonts w:ascii="Calibri" w:hAnsi="Calibri"/>
                <w:kern w:val="2"/>
              </w:rPr>
              <w:t>For UAT:-</w:t>
            </w:r>
          </w:p>
          <w:p>
            <w:pPr>
              <w:pStyle w:val="Normal"/>
              <w:widowControl w:val="false"/>
              <w:ind w:left="360" w:hanging="0"/>
              <w:jc w:val="both"/>
              <w:rPr>
                <w:rFonts w:ascii="Calibri" w:hAnsi="Calibri" w:cs="Courier New"/>
                <w:color w:val="1D1B11"/>
              </w:rPr>
            </w:pPr>
            <w:r>
              <w:rPr>
                <w:rFonts w:ascii="Calibri" w:hAnsi="Calibri"/>
                <w:kern w:val="2"/>
              </w:rPr>
              <w:t xml:space="preserve">Web-ServiceURL:- 1. </w:t>
            </w:r>
            <w:r>
              <w:rPr>
                <w:rFonts w:cs="Courier New" w:ascii="Courier New" w:hAnsi="Courier New"/>
                <w:color w:val="C7254E"/>
                <w:sz w:val="19"/>
                <w:szCs w:val="19"/>
                <w:shd w:fill="F9F2F4" w:val="clear"/>
              </w:rPr>
              <w:t>“https://payments.paynimo.com/PaynimoProxy/services/TransactionUATDetails”</w:t>
            </w:r>
          </w:p>
          <w:p>
            <w:pPr>
              <w:pStyle w:val="Normal"/>
              <w:widowControl w:val="false"/>
              <w:ind w:left="360" w:hanging="0"/>
              <w:jc w:val="both"/>
              <w:rPr>
                <w:rFonts w:ascii="Calibri" w:hAnsi="Calibri"/>
                <w:kern w:val="2"/>
              </w:rPr>
            </w:pPr>
            <w:r>
              <w:rPr>
                <w:rFonts w:ascii="Calibri" w:hAnsi="Calibri"/>
                <w:kern w:val="2"/>
              </w:rPr>
              <w:t xml:space="preserve">Redirection </w:t>
            </w:r>
            <w:hyperlink r:id="rId5">
              <w:r>
                <w:rPr>
                  <w:rStyle w:val="InternetLink"/>
                  <w:rFonts w:ascii="Calibri" w:hAnsi="Calibri"/>
                  <w:kern w:val="2"/>
                </w:rPr>
                <w:t>URL:-</w:t>
              </w:r>
            </w:hyperlink>
          </w:p>
          <w:p>
            <w:pPr>
              <w:pStyle w:val="Normal"/>
              <w:widowControl w:val="false"/>
              <w:ind w:left="360" w:hanging="0"/>
              <w:jc w:val="both"/>
              <w:rPr>
                <w:rFonts w:ascii="Calibri" w:hAnsi="Calibri"/>
                <w:kern w:val="2"/>
                <w:u w:val="single"/>
              </w:rPr>
            </w:pPr>
            <w:hyperlink r:id="rId6">
              <w:r>
                <w:rPr>
                  <w:rStyle w:val="InternetLink"/>
                  <w:rFonts w:ascii="Calibri" w:hAnsi="Calibri"/>
                  <w:kern w:val="2"/>
                </w:rPr>
                <w:t>https://www.tekprocess.co.in/PaymentGateway/txnreq.pg?id=03903acc-9e0a-4b9b-ae86-7661a353aa65</w:t>
              </w:r>
            </w:hyperlink>
          </w:p>
          <w:p>
            <w:pPr>
              <w:pStyle w:val="Normal"/>
              <w:widowControl w:val="false"/>
              <w:ind w:left="360" w:hanging="0"/>
              <w:jc w:val="both"/>
              <w:rPr>
                <w:rFonts w:ascii="Calibri" w:hAnsi="Calibri" w:cs="Courier New"/>
                <w:color w:val="1D1B11"/>
              </w:rPr>
            </w:pPr>
            <w:r>
              <w:rPr>
                <w:rFonts w:cs="Courier New" w:ascii="Calibri" w:hAnsi="Calibri"/>
                <w:color w:val="1D1B11"/>
              </w:rPr>
            </w:r>
          </w:p>
          <w:p>
            <w:pPr>
              <w:pStyle w:val="Normal"/>
              <w:widowControl w:val="false"/>
              <w:ind w:left="360" w:hanging="0"/>
              <w:jc w:val="both"/>
              <w:rPr>
                <w:rFonts w:ascii="Calibri" w:hAnsi="Calibri"/>
                <w:kern w:val="2"/>
              </w:rPr>
            </w:pPr>
            <w:r>
              <w:rPr>
                <w:rFonts w:ascii="Calibri" w:hAnsi="Calibri"/>
                <w:kern w:val="2"/>
              </w:rPr>
              <w:t>Production:-</w:t>
            </w:r>
          </w:p>
          <w:p>
            <w:pPr>
              <w:pStyle w:val="Normal"/>
              <w:widowControl w:val="false"/>
              <w:ind w:left="360" w:hanging="0"/>
              <w:jc w:val="both"/>
              <w:rPr>
                <w:rFonts w:ascii="Calibri" w:hAnsi="Calibri"/>
                <w:kern w:val="2"/>
              </w:rPr>
            </w:pPr>
            <w:r>
              <w:rPr>
                <w:rFonts w:ascii="Calibri" w:hAnsi="Calibri"/>
                <w:kern w:val="2"/>
              </w:rPr>
              <w:t xml:space="preserve">Web-Service URL </w:t>
            </w:r>
          </w:p>
          <w:p>
            <w:pPr>
              <w:pStyle w:val="Normal"/>
              <w:widowControl w:val="false"/>
              <w:ind w:left="360" w:hanging="0"/>
              <w:jc w:val="both"/>
              <w:rPr>
                <w:rFonts w:ascii="Calibri" w:hAnsi="Calibri"/>
                <w:kern w:val="2"/>
              </w:rPr>
            </w:pPr>
            <w:r>
              <w:rPr>
                <w:rFonts w:cs="Courier New" w:ascii="Courier New" w:hAnsi="Courier New"/>
                <w:color w:val="C7254E"/>
                <w:sz w:val="19"/>
                <w:szCs w:val="19"/>
                <w:shd w:fill="F9F2F4" w:val="clear"/>
              </w:rPr>
              <w:t>“</w:t>
            </w:r>
            <w:r>
              <w:rPr>
                <w:rFonts w:cs="Courier New" w:ascii="Courier New" w:hAnsi="Courier New"/>
                <w:color w:val="C7254E"/>
                <w:sz w:val="19"/>
                <w:szCs w:val="19"/>
                <w:shd w:fill="F9F2F4" w:val="clear"/>
              </w:rPr>
              <w:t>https://payments.paynimo.com/PaynimoProxy/services/TransactionLiveDetails”</w:t>
            </w:r>
          </w:p>
          <w:p>
            <w:pPr>
              <w:pStyle w:val="Normal"/>
              <w:widowControl w:val="false"/>
              <w:ind w:left="360" w:hanging="0"/>
              <w:jc w:val="both"/>
              <w:rPr>
                <w:rFonts w:ascii="Calibri" w:hAnsi="Calibri"/>
                <w:kern w:val="2"/>
              </w:rPr>
            </w:pPr>
            <w:r>
              <w:rPr>
                <w:rFonts w:ascii="Calibri" w:hAnsi="Calibri"/>
                <w:kern w:val="2"/>
              </w:rPr>
              <w:t>Redirection URL</w:t>
            </w:r>
          </w:p>
          <w:p>
            <w:pPr>
              <w:pStyle w:val="Normal"/>
              <w:widowControl w:val="false"/>
              <w:ind w:left="360" w:hanging="0"/>
              <w:jc w:val="both"/>
              <w:rPr>
                <w:rFonts w:ascii="Calibri" w:hAnsi="Calibri"/>
                <w:kern w:val="2"/>
              </w:rPr>
            </w:pPr>
            <w:hyperlink r:id="rId7">
              <w:r>
                <w:rPr>
                  <w:rStyle w:val="InternetLink"/>
                  <w:rFonts w:ascii="Calibri" w:hAnsi="Calibri"/>
                  <w:kern w:val="2"/>
                </w:rPr>
                <w:t>https://www.tpsl-india.in/PaymentGateway/txnreq.pg?id=03903acc-9e0a-4b9b-ae86-7661a353aa65</w:t>
              </w:r>
            </w:hyperlink>
          </w:p>
          <w:p>
            <w:pPr>
              <w:pStyle w:val="Normal"/>
              <w:widowControl w:val="false"/>
              <w:ind w:left="360" w:hanging="0"/>
              <w:jc w:val="both"/>
              <w:rPr>
                <w:rFonts w:ascii="Calibri" w:hAnsi="Calibri"/>
                <w:kern w:val="2"/>
                <w:u w:val="single"/>
              </w:rPr>
            </w:pPr>
            <w:r>
              <w:rPr>
                <w:rFonts w:ascii="Calibri" w:hAnsi="Calibri"/>
                <w:kern w:val="2"/>
                <w:u w:val="single"/>
              </w:rPr>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3:</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ind w:left="360" w:hanging="0"/>
              <w:jc w:val="both"/>
              <w:rPr>
                <w:rFonts w:ascii="Calibri" w:hAnsi="Calibri"/>
                <w:kern w:val="2"/>
              </w:rPr>
            </w:pPr>
            <w:r>
              <w:rPr>
                <w:rFonts w:ascii="Calibri" w:hAnsi="Calibri"/>
                <w:kern w:val="2"/>
                <w:sz w:val="22"/>
              </w:rPr>
              <w:t>On getting of this URL, Merchant will redirect the customer to the received URL.</w:t>
            </w:r>
          </w:p>
          <w:p>
            <w:pPr>
              <w:pStyle w:val="Normal"/>
              <w:widowControl w:val="false"/>
              <w:ind w:left="360" w:hanging="0"/>
              <w:jc w:val="both"/>
              <w:rPr>
                <w:rFonts w:ascii="Calibri" w:hAnsi="Calibri"/>
                <w:kern w:val="2"/>
              </w:rPr>
            </w:pPr>
            <w:r>
              <w:rPr>
                <w:rFonts w:ascii="Calibri" w:hAnsi="Calibri"/>
                <w:kern w:val="2"/>
                <w:sz w:val="22"/>
              </w:rPr>
              <w:t>Customer will get below mentioned option for payment.</w:t>
            </w:r>
          </w:p>
          <w:p>
            <w:pPr>
              <w:pStyle w:val="Normal"/>
              <w:widowControl w:val="false"/>
              <w:ind w:left="360" w:hanging="0"/>
              <w:jc w:val="both"/>
              <w:rPr>
                <w:rFonts w:ascii="Calibri" w:hAnsi="Calibri"/>
                <w:kern w:val="2"/>
              </w:rPr>
            </w:pPr>
            <w:r>
              <w:rPr>
                <w:rFonts w:ascii="Calibri" w:hAnsi="Calibri"/>
                <w:kern w:val="2"/>
              </w:rPr>
            </w:r>
          </w:p>
          <w:p>
            <w:pPr>
              <w:pStyle w:val="Normal"/>
              <w:widowControl w:val="false"/>
              <w:numPr>
                <w:ilvl w:val="0"/>
                <w:numId w:val="8"/>
              </w:numPr>
              <w:jc w:val="both"/>
              <w:rPr>
                <w:rFonts w:ascii="Calibri" w:hAnsi="Calibri"/>
                <w:kern w:val="2"/>
              </w:rPr>
            </w:pPr>
            <w:r>
              <w:rPr>
                <w:rFonts w:ascii="Calibri" w:hAnsi="Calibri"/>
                <w:kern w:val="2"/>
                <w:sz w:val="22"/>
              </w:rPr>
              <w:t>Credit Card</w:t>
            </w:r>
          </w:p>
          <w:p>
            <w:pPr>
              <w:pStyle w:val="Normal"/>
              <w:widowControl w:val="false"/>
              <w:numPr>
                <w:ilvl w:val="0"/>
                <w:numId w:val="8"/>
              </w:numPr>
              <w:jc w:val="both"/>
              <w:rPr>
                <w:rFonts w:ascii="Calibri" w:hAnsi="Calibri"/>
                <w:kern w:val="2"/>
              </w:rPr>
            </w:pPr>
            <w:r>
              <w:rPr>
                <w:rFonts w:ascii="Calibri" w:hAnsi="Calibri"/>
                <w:kern w:val="2"/>
                <w:sz w:val="22"/>
              </w:rPr>
              <w:t>Debit Card</w:t>
            </w:r>
          </w:p>
          <w:p>
            <w:pPr>
              <w:pStyle w:val="Normal"/>
              <w:widowControl w:val="false"/>
              <w:numPr>
                <w:ilvl w:val="0"/>
                <w:numId w:val="8"/>
              </w:numPr>
              <w:jc w:val="both"/>
              <w:rPr>
                <w:rFonts w:ascii="Calibri" w:hAnsi="Calibri"/>
                <w:kern w:val="2"/>
              </w:rPr>
            </w:pPr>
            <w:r>
              <w:rPr>
                <w:rFonts w:ascii="Calibri" w:hAnsi="Calibri"/>
                <w:kern w:val="2"/>
                <w:sz w:val="22"/>
              </w:rPr>
              <w:t>Net Banking</w:t>
            </w:r>
          </w:p>
          <w:p>
            <w:pPr>
              <w:pStyle w:val="Normal"/>
              <w:widowControl w:val="false"/>
              <w:numPr>
                <w:ilvl w:val="0"/>
                <w:numId w:val="8"/>
              </w:numPr>
              <w:jc w:val="both"/>
              <w:rPr>
                <w:rFonts w:ascii="Calibri" w:hAnsi="Calibri"/>
                <w:kern w:val="2"/>
              </w:rPr>
            </w:pPr>
            <w:r>
              <w:rPr>
                <w:rFonts w:ascii="Calibri" w:hAnsi="Calibri"/>
                <w:kern w:val="2"/>
                <w:sz w:val="22"/>
              </w:rPr>
              <w:t>Cash Cards</w:t>
            </w:r>
          </w:p>
          <w:p>
            <w:pPr>
              <w:pStyle w:val="Normal"/>
              <w:widowControl w:val="false"/>
              <w:ind w:left="360" w:hanging="0"/>
              <w:jc w:val="both"/>
              <w:rPr>
                <w:rFonts w:ascii="Calibri" w:hAnsi="Calibri"/>
                <w:kern w:val="2"/>
              </w:rPr>
            </w:pPr>
            <w:r>
              <w:rPr>
                <w:rFonts w:ascii="Calibri" w:hAnsi="Calibri"/>
                <w:kern w:val="2"/>
              </w:rPr>
            </w:r>
          </w:p>
          <w:p>
            <w:pPr>
              <w:pStyle w:val="Normal"/>
              <w:widowControl w:val="false"/>
              <w:jc w:val="both"/>
              <w:rPr>
                <w:rFonts w:ascii="Calibri" w:hAnsi="Calibri"/>
                <w:kern w:val="2"/>
                <w:u w:val="single"/>
              </w:rPr>
            </w:pPr>
            <w:r>
              <w:rPr>
                <w:rFonts w:ascii="Calibri" w:hAnsi="Calibri"/>
                <w:kern w:val="2"/>
                <w:sz w:val="22"/>
              </w:rPr>
              <w:t>Customer will select the desired option &amp; bank and proceed.</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4:</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Worldline will redirect the customer to the bank.</w:t>
            </w:r>
          </w:p>
          <w:p>
            <w:pPr>
              <w:pStyle w:val="Normal"/>
              <w:widowControl w:val="false"/>
              <w:jc w:val="both"/>
              <w:rPr>
                <w:rFonts w:ascii="Calibri" w:hAnsi="Calibri"/>
                <w:kern w:val="2"/>
              </w:rPr>
            </w:pPr>
            <w:r>
              <w:rPr>
                <w:rFonts w:ascii="Calibri" w:hAnsi="Calibri"/>
                <w:kern w:val="2"/>
                <w:sz w:val="22"/>
              </w:rPr>
              <w:t>Customer will enter his login credentials and process the transaction</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5:</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Bank will debit customer’s account and provide status to Worldline.</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6 &amp; 7:</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Worldline will perform online verification and update the status in system.</w:t>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8:</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sz w:val="22"/>
              </w:rPr>
            </w:pPr>
            <w:r>
              <w:rPr>
                <w:rFonts w:ascii="Calibri" w:hAnsi="Calibri"/>
                <w:kern w:val="2"/>
                <w:sz w:val="22"/>
              </w:rPr>
              <w:t>Worldline will forward response to the merchant with payment details and checksum.</w:t>
            </w:r>
          </w:p>
          <w:p>
            <w:pPr>
              <w:pStyle w:val="Normal"/>
              <w:widowControl w:val="false"/>
              <w:jc w:val="both"/>
              <w:rPr>
                <w:rFonts w:ascii="Calibri" w:hAnsi="Calibri"/>
                <w:kern w:val="2"/>
                <w:sz w:val="22"/>
              </w:rPr>
            </w:pPr>
            <w:r>
              <w:rPr>
                <w:rFonts w:ascii="Calibri" w:hAnsi="Calibri"/>
                <w:kern w:val="2"/>
                <w:sz w:val="22"/>
              </w:rPr>
            </w:r>
          </w:p>
          <w:p>
            <w:pPr>
              <w:pStyle w:val="Normal"/>
              <w:widowControl w:val="false"/>
              <w:jc w:val="both"/>
              <w:rPr>
                <w:rFonts w:ascii="Calibri" w:hAnsi="Calibri"/>
                <w:kern w:val="2"/>
                <w:sz w:val="22"/>
              </w:rPr>
            </w:pPr>
            <w:r>
              <w:rPr>
                <w:rFonts w:ascii="Calibri" w:hAnsi="Calibri"/>
                <w:kern w:val="2"/>
                <w:sz w:val="22"/>
              </w:rPr>
              <w:t xml:space="preserve">For Corporate Netbanking transactions in the response where the maker had done the success transaction it is updated as Initiated and in response 0398 code is sent with desc as Transaction Initiated. </w:t>
            </w:r>
          </w:p>
          <w:p>
            <w:pPr>
              <w:pStyle w:val="Normal"/>
              <w:widowControl w:val="false"/>
              <w:jc w:val="both"/>
              <w:rPr>
                <w:rFonts w:ascii="Calibri" w:hAnsi="Calibri"/>
                <w:kern w:val="2"/>
                <w:sz w:val="22"/>
              </w:rPr>
            </w:pPr>
            <w:r>
              <w:rPr>
                <w:rFonts w:ascii="Calibri" w:hAnsi="Calibri"/>
                <w:kern w:val="2"/>
                <w:sz w:val="22"/>
              </w:rPr>
              <w:t>Initiated transaction will get success / Failed post approval from Bank. This status can be pulled using O request type.</w:t>
            </w:r>
          </w:p>
          <w:p>
            <w:pPr>
              <w:pStyle w:val="Normal"/>
              <w:widowControl w:val="false"/>
              <w:jc w:val="both"/>
              <w:rPr>
                <w:rFonts w:ascii="Calibri" w:hAnsi="Calibri"/>
                <w:kern w:val="2"/>
              </w:rPr>
            </w:pPr>
            <w:r>
              <w:rPr>
                <w:rFonts w:ascii="Calibri" w:hAnsi="Calibri"/>
                <w:kern w:val="2"/>
              </w:rPr>
            </w:r>
          </w:p>
        </w:tc>
      </w:tr>
      <w:tr>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u w:val="single"/>
              </w:rPr>
            </w:pPr>
            <w:r>
              <w:rPr>
                <w:rFonts w:ascii="Calibri" w:hAnsi="Calibri"/>
                <w:b/>
                <w:color w:val="FFFFFF"/>
                <w:kern w:val="2"/>
                <w:sz w:val="22"/>
                <w:u w:val="single"/>
              </w:rPr>
              <w:t>Step 9:</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Merchant will validate the checksum and send the request for dual verification.</w:t>
            </w:r>
          </w:p>
        </w:tc>
      </w:tr>
      <w:tr>
        <w:trPr>
          <w:trHeight w:val="368" w:hRule="atLeast"/>
        </w:trPr>
        <w:tc>
          <w:tcPr>
            <w:tcW w:w="1349" w:type="dxa"/>
            <w:tcBorders>
              <w:top w:val="single" w:sz="4" w:space="0" w:color="000000"/>
              <w:left w:val="single" w:sz="4" w:space="0" w:color="000000"/>
              <w:bottom w:val="single" w:sz="4" w:space="0" w:color="000000"/>
              <w:right w:val="single" w:sz="4" w:space="0" w:color="000000"/>
            </w:tcBorders>
            <w:shd w:color="auto" w:fill="4BACC6" w:val="clear"/>
          </w:tcPr>
          <w:p>
            <w:pPr>
              <w:pStyle w:val="Normal"/>
              <w:widowControl w:val="false"/>
              <w:rPr>
                <w:rFonts w:ascii="Calibri" w:hAnsi="Calibri"/>
                <w:b/>
                <w:b/>
                <w:color w:val="FFFFFF"/>
                <w:kern w:val="2"/>
              </w:rPr>
            </w:pPr>
            <w:r>
              <w:rPr>
                <w:rFonts w:ascii="Calibri" w:hAnsi="Calibri"/>
                <w:b/>
                <w:color w:val="FFFFFF"/>
                <w:kern w:val="2"/>
                <w:sz w:val="22"/>
                <w:u w:val="single"/>
              </w:rPr>
              <w:t>Step 10</w:t>
            </w:r>
            <w:r>
              <w:rPr>
                <w:rFonts w:ascii="Calibri" w:hAnsi="Calibri"/>
                <w:b/>
                <w:color w:val="FFFFFF"/>
                <w:kern w:val="2"/>
                <w:sz w:val="22"/>
              </w:rPr>
              <w:t>:</w:t>
            </w:r>
          </w:p>
          <w:p>
            <w:pPr>
              <w:pStyle w:val="Normal"/>
              <w:widowControl w:val="false"/>
              <w:rPr>
                <w:rFonts w:ascii="Calibri" w:hAnsi="Calibri"/>
                <w:b/>
                <w:b/>
                <w:color w:val="FFFFFF"/>
                <w:kern w:val="2"/>
                <w:u w:val="single"/>
              </w:rPr>
            </w:pPr>
            <w:r>
              <w:rPr>
                <w:rFonts w:ascii="Calibri" w:hAnsi="Calibri"/>
                <w:b/>
                <w:color w:val="FFFFFF"/>
                <w:kern w:val="2"/>
                <w:u w:val="single"/>
              </w:rPr>
            </w:r>
          </w:p>
        </w:tc>
        <w:tc>
          <w:tcPr>
            <w:tcW w:w="9180"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Fonts w:ascii="Calibri" w:hAnsi="Calibri"/>
                <w:kern w:val="2"/>
              </w:rPr>
            </w:pPr>
            <w:r>
              <w:rPr>
                <w:rFonts w:ascii="Calibri" w:hAnsi="Calibri"/>
                <w:kern w:val="2"/>
                <w:sz w:val="22"/>
              </w:rPr>
              <w:t>Merchant notifies cardholder of transaction response.</w:t>
            </w:r>
          </w:p>
        </w:tc>
      </w:tr>
    </w:tbl>
    <w:p>
      <w:pPr>
        <w:pStyle w:val="Heading1"/>
        <w:numPr>
          <w:ilvl w:val="0"/>
          <w:numId w:val="1"/>
        </w:numPr>
        <w:rPr>
          <w:rFonts w:ascii="Cambria" w:hAnsi="Cambria"/>
          <w:color w:val="1F497D"/>
        </w:rPr>
      </w:pPr>
      <w:bookmarkStart w:id="7" w:name="_Toc504489353"/>
      <w:r>
        <w:rPr>
          <w:rFonts w:ascii="Cambria" w:hAnsi="Cambria"/>
          <w:color w:val="1F497D"/>
        </w:rPr>
        <w:t>Technical Prerequisites</w:t>
      </w:r>
      <w:bookmarkEnd w:id="7"/>
    </w:p>
    <w:p>
      <w:pPr>
        <w:pStyle w:val="Normal"/>
        <w:keepNext w:val="true"/>
        <w:keepLines/>
        <w:rPr>
          <w:color w:val="1D1B11"/>
        </w:rPr>
      </w:pPr>
      <w:r>
        <w:rPr>
          <w:color w:val="1D1B11"/>
        </w:rPr>
      </w:r>
    </w:p>
    <w:tbl>
      <w:tblPr>
        <w:tblW w:w="9576" w:type="dxa"/>
        <w:jc w:val="left"/>
        <w:tblInd w:w="0" w:type="dxa"/>
        <w:tblLayout w:type="fixed"/>
        <w:tblCellMar>
          <w:top w:w="0" w:type="dxa"/>
          <w:left w:w="108" w:type="dxa"/>
          <w:bottom w:w="0" w:type="dxa"/>
          <w:right w:w="108" w:type="dxa"/>
        </w:tblCellMar>
        <w:tblLook w:val="00a0"/>
      </w:tblPr>
      <w:tblGrid>
        <w:gridCol w:w="7128"/>
        <w:gridCol w:w="2447"/>
      </w:tblGrid>
      <w:tr>
        <w:trPr/>
        <w:tc>
          <w:tcPr>
            <w:tcW w:w="7128" w:type="dxa"/>
            <w:tcBorders/>
          </w:tcPr>
          <w:p>
            <w:pPr>
              <w:pStyle w:val="Normal"/>
              <w:keepNext w:val="true"/>
              <w:keepLines/>
              <w:widowControl w:val="false"/>
              <w:rPr>
                <w:rFonts w:ascii="Calibri" w:hAnsi="Calibri" w:cs="Arial"/>
                <w:lang w:val="en-IN"/>
              </w:rPr>
            </w:pPr>
            <w:r>
              <w:rPr>
                <w:rFonts w:cs="Arial" w:ascii="Calibri" w:hAnsi="Calibri"/>
                <w:sz w:val="22"/>
                <w:szCs w:val="22"/>
                <w:lang w:val="en-IN"/>
              </w:rPr>
              <w:t>For single URL integration Merchant &amp; TPSL needs to ensure below mentioned facilitation:</w:t>
            </w:r>
          </w:p>
          <w:p>
            <w:pPr>
              <w:pStyle w:val="Normal"/>
              <w:keepNext w:val="true"/>
              <w:keepLines/>
              <w:widowControl w:val="false"/>
              <w:rPr>
                <w:color w:val="1D1B11"/>
              </w:rPr>
            </w:pPr>
            <w:r>
              <w:rPr>
                <w:color w:val="1D1B11"/>
              </w:rPr>
            </w:r>
          </w:p>
          <w:p>
            <w:pPr>
              <w:pStyle w:val="Normal"/>
              <w:keepNext w:val="true"/>
              <w:keepLines/>
              <w:widowControl w:val="false"/>
              <w:rPr>
                <w:color w:val="1D1B11"/>
              </w:rPr>
            </w:pPr>
            <w:r>
              <w:rPr>
                <w:rFonts w:ascii="Cambria" w:hAnsi="Cambria"/>
                <w:color w:val="1F497D"/>
              </w:rPr>
              <w:t>JavaPrerequisites</w:t>
            </w:r>
          </w:p>
        </w:tc>
        <w:tc>
          <w:tcPr>
            <w:tcW w:w="2447" w:type="dxa"/>
            <w:tcBorders/>
          </w:tcPr>
          <w:p>
            <w:pPr>
              <w:pStyle w:val="Normal"/>
              <w:keepNext w:val="true"/>
              <w:keepLines/>
              <w:widowControl w:val="false"/>
              <w:jc w:val="center"/>
              <w:rPr>
                <w:color w:val="1D1B11"/>
              </w:rPr>
            </w:pPr>
            <w:r>
              <w:rPr/>
              <w:drawing>
                <wp:inline distT="0" distB="0" distL="0" distR="0">
                  <wp:extent cx="762000" cy="3333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762000" cy="333375"/>
                          </a:xfrm>
                          <a:prstGeom prst="rect">
                            <a:avLst/>
                          </a:prstGeom>
                        </pic:spPr>
                      </pic:pic>
                    </a:graphicData>
                  </a:graphic>
                </wp:inline>
              </w:drawing>
            </w:r>
          </w:p>
          <w:p>
            <w:pPr>
              <w:pStyle w:val="Normal"/>
              <w:keepNext w:val="true"/>
              <w:keepLines/>
              <w:widowControl w:val="false"/>
              <w:jc w:val="center"/>
              <w:rPr>
                <w:color w:val="E36C0A"/>
                <w:sz w:val="16"/>
                <w:szCs w:val="16"/>
              </w:rPr>
            </w:pPr>
            <w:r>
              <w:rPr>
                <w:color w:val="E36C0A"/>
                <w:sz w:val="16"/>
                <w:szCs w:val="16"/>
              </w:rPr>
              <w:t>With technical Prerequisites</w:t>
            </w:r>
          </w:p>
        </w:tc>
      </w:tr>
    </w:tbl>
    <w:p>
      <w:pPr>
        <w:pStyle w:val="ListParagraph"/>
        <w:keepNext w:val="true"/>
        <w:keepLines/>
        <w:numPr>
          <w:ilvl w:val="0"/>
          <w:numId w:val="5"/>
        </w:numPr>
        <w:spacing w:lineRule="auto" w:line="240" w:before="0" w:after="0"/>
        <w:contextualSpacing w:val="false"/>
        <w:rPr>
          <w:color w:val="1D1B11"/>
        </w:rPr>
      </w:pPr>
      <w:r>
        <w:rPr>
          <w:color w:val="1D1B11"/>
        </w:rPr>
        <w:t xml:space="preserve">The Merchant’s web application should be in JAVA Environment. </w:t>
        <w:tab/>
      </w:r>
    </w:p>
    <w:p>
      <w:pPr>
        <w:pStyle w:val="ListParagraph"/>
        <w:keepNext w:val="true"/>
        <w:keepLines/>
        <w:numPr>
          <w:ilvl w:val="0"/>
          <w:numId w:val="5"/>
        </w:numPr>
        <w:spacing w:lineRule="auto" w:line="240" w:before="0" w:after="0"/>
        <w:contextualSpacing w:val="false"/>
        <w:rPr>
          <w:color w:val="1D1B11"/>
        </w:rPr>
      </w:pPr>
      <w:r>
        <w:rPr>
          <w:color w:val="1D1B11"/>
        </w:rPr>
        <w:t>Utilization of webservice ShoppincartWSClient.jar(annexure  3.1)</w:t>
      </w:r>
    </w:p>
    <w:p>
      <w:pPr>
        <w:pStyle w:val="ListParagraph"/>
        <w:numPr>
          <w:ilvl w:val="0"/>
          <w:numId w:val="5"/>
        </w:numPr>
        <w:spacing w:lineRule="auto" w:line="240" w:before="0" w:after="0"/>
        <w:contextualSpacing w:val="false"/>
        <w:rPr>
          <w:color w:val="1D1B11"/>
        </w:rPr>
      </w:pPr>
      <w:r>
        <w:rPr>
          <w:color w:val="1D1B11"/>
        </w:rPr>
        <w:t>Error Property file  to be shared by TPSL for (annexure 3.2)</w:t>
      </w:r>
    </w:p>
    <w:p>
      <w:pPr>
        <w:pStyle w:val="ListParagraph"/>
        <w:numPr>
          <w:ilvl w:val="0"/>
          <w:numId w:val="5"/>
        </w:numPr>
        <w:spacing w:lineRule="auto" w:line="240" w:before="0" w:after="0"/>
        <w:contextualSpacing w:val="false"/>
        <w:rPr>
          <w:color w:val="1D1B11"/>
        </w:rPr>
      </w:pPr>
      <w:r>
        <w:rPr>
          <w:color w:val="1D1B11"/>
        </w:rPr>
        <w:t>Port to be open at both (Merchant and TPSL) ends</w:t>
      </w:r>
    </w:p>
    <w:p>
      <w:pPr>
        <w:pStyle w:val="ListParagraph"/>
        <w:numPr>
          <w:ilvl w:val="0"/>
          <w:numId w:val="5"/>
        </w:numPr>
        <w:spacing w:lineRule="auto" w:line="240" w:before="0" w:after="0"/>
        <w:contextualSpacing w:val="false"/>
        <w:rPr>
          <w:color w:val="1D1B11"/>
        </w:rPr>
      </w:pPr>
      <w:r>
        <w:rPr>
          <w:color w:val="1D1B11"/>
        </w:rPr>
        <w:t>MID(MerchantCode), this will be shared by TPSL</w:t>
      </w:r>
    </w:p>
    <w:p>
      <w:pPr>
        <w:pStyle w:val="ListParagraph"/>
        <w:numPr>
          <w:ilvl w:val="0"/>
          <w:numId w:val="5"/>
        </w:numPr>
        <w:spacing w:lineRule="auto" w:line="240" w:before="0" w:after="0"/>
        <w:contextualSpacing w:val="false"/>
        <w:rPr>
          <w:color w:val="1D1B11"/>
        </w:rPr>
      </w:pPr>
      <w:r>
        <w:rPr>
          <w:color w:val="1D1B11"/>
        </w:rPr>
        <w:t>key and iv pair for encryption and decryption , this will be shared by TPSL</w:t>
      </w:r>
    </w:p>
    <w:p>
      <w:pPr>
        <w:pStyle w:val="ListParagraph"/>
        <w:ind w:left="0" w:hanging="0"/>
        <w:rPr>
          <w:rFonts w:ascii="Cambria" w:hAnsi="Cambria"/>
          <w:color w:val="1F497D"/>
        </w:rPr>
      </w:pPr>
      <w:r>
        <w:rPr>
          <w:rFonts w:eastAsia="Times New Roman" w:ascii="Cambria" w:hAnsi="Cambria"/>
          <w:color w:val="1F497D"/>
          <w:sz w:val="24"/>
          <w:szCs w:val="24"/>
          <w:lang w:val="en-US"/>
        </w:rPr>
        <w:t>.Net</w:t>
      </w:r>
      <w:r>
        <w:rPr>
          <w:rFonts w:ascii="Cambria" w:hAnsi="Cambria"/>
          <w:color w:val="1F497D"/>
        </w:rPr>
        <w:t>Prerequisites</w:t>
      </w:r>
    </w:p>
    <w:p>
      <w:pPr>
        <w:pStyle w:val="ListParagraph"/>
        <w:numPr>
          <w:ilvl w:val="0"/>
          <w:numId w:val="5"/>
        </w:numPr>
        <w:spacing w:lineRule="auto" w:line="240" w:before="0" w:after="0"/>
        <w:contextualSpacing w:val="false"/>
        <w:rPr>
          <w:color w:val="1D1B11"/>
        </w:rPr>
      </w:pPr>
      <w:r>
        <w:rPr>
          <w:color w:val="1D1B11"/>
        </w:rPr>
        <w:t>Port to be open at both (Merchant and TPSL) ends</w:t>
      </w:r>
    </w:p>
    <w:p>
      <w:pPr>
        <w:pStyle w:val="ListParagraph"/>
        <w:numPr>
          <w:ilvl w:val="0"/>
          <w:numId w:val="5"/>
        </w:numPr>
        <w:spacing w:lineRule="auto" w:line="240" w:before="0" w:after="0"/>
        <w:contextualSpacing w:val="false"/>
        <w:rPr>
          <w:color w:val="1D1B11"/>
        </w:rPr>
      </w:pPr>
      <w:r>
        <w:rPr>
          <w:color w:val="1D1B11"/>
        </w:rPr>
        <w:t>MID(MerchantCode), this will be shared by TPSL</w:t>
      </w:r>
    </w:p>
    <w:p>
      <w:pPr>
        <w:pStyle w:val="ListParagraph"/>
        <w:numPr>
          <w:ilvl w:val="0"/>
          <w:numId w:val="5"/>
        </w:numPr>
        <w:spacing w:lineRule="auto" w:line="240" w:before="0" w:after="0"/>
        <w:contextualSpacing w:val="false"/>
        <w:rPr>
          <w:color w:val="1D1B11"/>
        </w:rPr>
      </w:pPr>
      <w:r>
        <w:rPr>
          <w:color w:val="1D1B11"/>
        </w:rPr>
        <w:t>key and iv pair for encryption and decryption , this will be shared by TPSL</w:t>
      </w:r>
    </w:p>
    <w:p>
      <w:pPr>
        <w:pStyle w:val="ListParagraph"/>
        <w:keepNext w:val="true"/>
        <w:keepLines/>
        <w:numPr>
          <w:ilvl w:val="0"/>
          <w:numId w:val="5"/>
        </w:numPr>
        <w:spacing w:lineRule="auto" w:line="240" w:before="0" w:after="0"/>
        <w:contextualSpacing w:val="false"/>
        <w:rPr>
          <w:szCs w:val="22"/>
        </w:rPr>
      </w:pPr>
      <w:r>
        <w:rPr>
          <w:szCs w:val="22"/>
        </w:rPr>
        <w:t>DotNetIntegrationKit.DLL</w:t>
      </w:r>
    </w:p>
    <w:p>
      <w:pPr>
        <w:pStyle w:val="ListParagraph"/>
        <w:numPr>
          <w:ilvl w:val="0"/>
          <w:numId w:val="5"/>
        </w:numPr>
        <w:spacing w:lineRule="auto" w:line="240" w:before="0" w:after="0"/>
        <w:contextualSpacing w:val="false"/>
        <w:rPr>
          <w:szCs w:val="22"/>
        </w:rPr>
      </w:pPr>
      <w:r>
        <w:rPr>
          <w:szCs w:val="22"/>
        </w:rPr>
        <w:t>Error Property file</w:t>
        <w:tab/>
      </w:r>
    </w:p>
    <w:p>
      <w:pPr>
        <w:pStyle w:val="ListParagraph"/>
        <w:numPr>
          <w:ilvl w:val="0"/>
          <w:numId w:val="5"/>
        </w:numPr>
        <w:spacing w:lineRule="auto" w:line="240" w:before="0" w:after="0"/>
        <w:contextualSpacing w:val="false"/>
        <w:rPr>
          <w:szCs w:val="22"/>
        </w:rPr>
      </w:pPr>
      <w:r>
        <w:rPr>
          <w:szCs w:val="22"/>
        </w:rPr>
        <w:t>Log File</w:t>
      </w:r>
    </w:p>
    <w:p>
      <w:pPr>
        <w:pStyle w:val="ListParagraph"/>
        <w:numPr>
          <w:ilvl w:val="0"/>
          <w:numId w:val="5"/>
        </w:numPr>
        <w:spacing w:lineRule="auto" w:line="240" w:before="0" w:after="0"/>
        <w:contextualSpacing w:val="false"/>
        <w:rPr>
          <w:szCs w:val="22"/>
        </w:rPr>
      </w:pPr>
      <w:r>
        <w:rPr>
          <w:szCs w:val="22"/>
        </w:rPr>
        <w:t>web.Config</w:t>
      </w:r>
    </w:p>
    <w:p>
      <w:pPr>
        <w:pStyle w:val="ListParagraph"/>
        <w:spacing w:lineRule="auto" w:line="240" w:before="0" w:after="0"/>
        <w:contextualSpacing w:val="false"/>
        <w:rPr>
          <w:szCs w:val="22"/>
        </w:rPr>
      </w:pPr>
      <w:r>
        <w:rPr>
          <w:szCs w:val="22"/>
        </w:rPr>
      </w:r>
    </w:p>
    <w:p>
      <w:pPr>
        <w:pStyle w:val="ListParagraph"/>
        <w:spacing w:lineRule="auto" w:line="240" w:before="0" w:after="0"/>
        <w:contextualSpacing w:val="false"/>
        <w:rPr>
          <w:b/>
          <w:b/>
          <w:szCs w:val="22"/>
        </w:rPr>
      </w:pPr>
      <w:r>
        <w:rPr>
          <w:b/>
          <w:szCs w:val="22"/>
        </w:rPr>
        <w:t>Installation Steps</w:t>
      </w:r>
    </w:p>
    <w:p>
      <w:pPr>
        <w:pStyle w:val="ListParagraph"/>
        <w:numPr>
          <w:ilvl w:val="1"/>
          <w:numId w:val="4"/>
        </w:numPr>
        <w:spacing w:lineRule="auto" w:line="240" w:before="0" w:after="0"/>
        <w:contextualSpacing w:val="false"/>
        <w:rPr>
          <w:szCs w:val="22"/>
        </w:rPr>
      </w:pPr>
      <w:r>
        <w:rPr>
          <w:szCs w:val="22"/>
        </w:rPr>
        <w:t xml:space="preserve">Need to refer the provided </w:t>
      </w:r>
      <w:r>
        <w:rPr>
          <w:b/>
          <w:szCs w:val="22"/>
        </w:rPr>
        <w:t>DLL</w:t>
      </w:r>
      <w:r>
        <w:rPr>
          <w:szCs w:val="22"/>
        </w:rPr>
        <w:t xml:space="preserve"> by TPSL from integration kit.</w:t>
      </w:r>
    </w:p>
    <w:p>
      <w:pPr>
        <w:pStyle w:val="ListParagraph"/>
        <w:numPr>
          <w:ilvl w:val="1"/>
          <w:numId w:val="4"/>
        </w:numPr>
        <w:spacing w:lineRule="auto" w:line="240" w:before="0" w:after="0"/>
        <w:contextualSpacing w:val="false"/>
        <w:rPr>
          <w:szCs w:val="22"/>
        </w:rPr>
      </w:pPr>
      <w:r>
        <w:rPr>
          <w:szCs w:val="22"/>
        </w:rPr>
        <w:t xml:space="preserve">Please make sure to use only, the provided </w:t>
      </w:r>
      <w:r>
        <w:rPr>
          <w:b/>
          <w:szCs w:val="22"/>
        </w:rPr>
        <w:t>key and iv pair</w:t>
      </w:r>
      <w:r>
        <w:rPr>
          <w:szCs w:val="22"/>
        </w:rPr>
        <w:t>.</w:t>
      </w:r>
    </w:p>
    <w:p>
      <w:pPr>
        <w:pStyle w:val="ListParagraph"/>
        <w:numPr>
          <w:ilvl w:val="1"/>
          <w:numId w:val="4"/>
        </w:numPr>
        <w:spacing w:lineRule="auto" w:line="240" w:before="0" w:after="0"/>
        <w:contextualSpacing w:val="false"/>
        <w:rPr>
          <w:szCs w:val="22"/>
        </w:rPr>
      </w:pPr>
      <w:r>
        <w:rPr>
          <w:szCs w:val="22"/>
        </w:rPr>
        <w:t xml:space="preserve">To know the error details, please refer the </w:t>
      </w:r>
      <w:r>
        <w:rPr>
          <w:b/>
          <w:szCs w:val="22"/>
        </w:rPr>
        <w:t>error property</w:t>
      </w:r>
      <w:r>
        <w:rPr>
          <w:szCs w:val="22"/>
        </w:rPr>
        <w:t xml:space="preserve"> file which is part of integration kit.</w:t>
      </w:r>
    </w:p>
    <w:p>
      <w:pPr>
        <w:pStyle w:val="ListParagraph"/>
        <w:numPr>
          <w:ilvl w:val="1"/>
          <w:numId w:val="4"/>
        </w:numPr>
        <w:spacing w:lineRule="auto" w:line="240" w:before="0" w:after="0"/>
        <w:contextualSpacing w:val="false"/>
        <w:rPr>
          <w:szCs w:val="22"/>
        </w:rPr>
      </w:pPr>
      <w:r>
        <w:rPr>
          <w:szCs w:val="22"/>
        </w:rPr>
        <w:t xml:space="preserve">Write Configurable Values in </w:t>
      </w:r>
      <w:r>
        <w:rPr>
          <w:b/>
          <w:szCs w:val="22"/>
        </w:rPr>
        <w:t>Text file</w:t>
      </w:r>
      <w:r>
        <w:rPr>
          <w:szCs w:val="22"/>
        </w:rPr>
        <w:t xml:space="preserve"> OR </w:t>
      </w:r>
      <w:r>
        <w:rPr>
          <w:b/>
          <w:szCs w:val="22"/>
        </w:rPr>
        <w:t>Web.Config</w:t>
      </w:r>
      <w:r>
        <w:rPr>
          <w:szCs w:val="22"/>
        </w:rPr>
        <w:t>file :</w:t>
      </w:r>
    </w:p>
    <w:p>
      <w:pPr>
        <w:pStyle w:val="ListParagraph"/>
        <w:numPr>
          <w:ilvl w:val="1"/>
          <w:numId w:val="4"/>
        </w:numPr>
        <w:spacing w:lineRule="auto" w:line="240" w:before="0" w:after="0"/>
        <w:contextualSpacing w:val="false"/>
        <w:rPr>
          <w:szCs w:val="22"/>
        </w:rPr>
      </w:pPr>
      <w:r>
        <w:rPr>
          <w:szCs w:val="22"/>
        </w:rPr>
      </w:r>
    </w:p>
    <w:p>
      <w:pPr>
        <w:pStyle w:val="ListParagraph"/>
        <w:numPr>
          <w:ilvl w:val="2"/>
          <w:numId w:val="4"/>
        </w:numPr>
        <w:spacing w:lineRule="auto" w:line="240" w:before="0" w:after="0"/>
        <w:contextualSpacing w:val="false"/>
        <w:rPr>
          <w:szCs w:val="22"/>
        </w:rPr>
      </w:pPr>
      <w:r>
        <w:rPr>
          <w:szCs w:val="22"/>
        </w:rPr>
        <w:t>Text File :</w:t>
      </w:r>
    </w:p>
    <w:p>
      <w:pPr>
        <w:pStyle w:val="ListParagraph"/>
        <w:spacing w:lineRule="auto" w:line="240" w:before="0" w:after="0"/>
        <w:ind w:left="2160" w:hanging="0"/>
        <w:contextualSpacing w:val="false"/>
        <w:rPr>
          <w:szCs w:val="22"/>
        </w:rPr>
      </w:pPr>
      <w:r>
        <w:rPr>
          <w:szCs w:val="22"/>
        </w:rPr>
      </w:r>
    </w:p>
    <w:p>
      <w:pPr>
        <w:pStyle w:val="ListParagraph"/>
        <w:numPr>
          <w:ilvl w:val="3"/>
          <w:numId w:val="4"/>
        </w:numPr>
        <w:spacing w:lineRule="auto" w:line="240" w:before="0" w:after="0"/>
        <w:contextualSpacing w:val="false"/>
        <w:rPr>
          <w:szCs w:val="22"/>
        </w:rPr>
      </w:pPr>
      <w:r>
        <w:rPr>
          <w:szCs w:val="22"/>
        </w:rPr>
        <w:t xml:space="preserve">Create </w:t>
      </w:r>
      <w:r>
        <w:rPr>
          <w:b/>
          <w:szCs w:val="22"/>
        </w:rPr>
        <w:t xml:space="preserve"> “ConfigFile.txt” inside </w:t>
      </w:r>
      <w:r>
        <w:rPr>
          <w:szCs w:val="22"/>
        </w:rPr>
        <w:t>“</w:t>
      </w:r>
      <w:r>
        <w:rPr>
          <w:b/>
          <w:szCs w:val="22"/>
        </w:rPr>
        <w:t xml:space="preserve">Configuration” folder. </w:t>
      </w:r>
    </w:p>
    <w:p>
      <w:pPr>
        <w:pStyle w:val="ListParagraph"/>
        <w:numPr>
          <w:ilvl w:val="3"/>
          <w:numId w:val="4"/>
        </w:numPr>
        <w:spacing w:lineRule="auto" w:line="240" w:before="0" w:after="0"/>
        <w:contextualSpacing w:val="false"/>
        <w:rPr>
          <w:szCs w:val="22"/>
        </w:rPr>
      </w:pPr>
      <w:r>
        <w:rPr>
          <w:szCs w:val="22"/>
        </w:rPr>
        <w:t>Keep“</w:t>
      </w:r>
      <w:r>
        <w:rPr>
          <w:b/>
          <w:szCs w:val="22"/>
        </w:rPr>
        <w:t>Configuration” folder inside the project folder and give necessary access to read that file.</w:t>
      </w:r>
    </w:p>
    <w:p>
      <w:pPr>
        <w:pStyle w:val="ListParagraph"/>
        <w:numPr>
          <w:ilvl w:val="3"/>
          <w:numId w:val="4"/>
        </w:numPr>
        <w:spacing w:lineRule="auto" w:line="240" w:before="0" w:after="0"/>
        <w:contextualSpacing w:val="false"/>
        <w:rPr>
          <w:szCs w:val="22"/>
        </w:rPr>
      </w:pPr>
      <w:r>
        <w:rPr>
          <w:szCs w:val="22"/>
        </w:rPr>
        <w:t xml:space="preserve">To maintain log information,  please create the </w:t>
      </w:r>
      <w:r>
        <w:rPr>
          <w:b/>
          <w:szCs w:val="22"/>
        </w:rPr>
        <w:t>“Log”</w:t>
      </w:r>
      <w:r>
        <w:rPr>
          <w:szCs w:val="22"/>
        </w:rPr>
        <w:t xml:space="preserve">  folder  in Configuration folder which is inside the project folder and give necessary access to read/write that file.</w:t>
      </w:r>
      <w:r>
        <w:rPr>
          <w:rFonts w:cs="Consolas" w:ascii="Consolas" w:hAnsi="Consolas"/>
          <w:sz w:val="19"/>
          <w:szCs w:val="19"/>
        </w:rPr>
        <w:t xml:space="preserve"> (which you gave in .txt file)</w:t>
      </w:r>
    </w:p>
    <w:p>
      <w:pPr>
        <w:pStyle w:val="ListParagraph"/>
        <w:numPr>
          <w:ilvl w:val="3"/>
          <w:numId w:val="4"/>
        </w:numPr>
        <w:spacing w:lineRule="auto" w:line="240" w:before="0" w:after="0"/>
        <w:contextualSpacing w:val="false"/>
        <w:rPr>
          <w:szCs w:val="22"/>
        </w:rPr>
      </w:pPr>
      <w:r>
        <w:rPr>
          <w:rFonts w:cs="Consolas" w:ascii="Consolas" w:hAnsi="Consolas"/>
          <w:sz w:val="19"/>
          <w:szCs w:val="19"/>
        </w:rPr>
        <w:t>Keep ErrorMessage.property in Configuration folder</w:t>
      </w:r>
    </w:p>
    <w:p>
      <w:pPr>
        <w:pStyle w:val="ListParagraph"/>
        <w:spacing w:lineRule="auto" w:line="240" w:before="0" w:after="0"/>
        <w:ind w:left="2880" w:hanging="0"/>
        <w:contextualSpacing w:val="false"/>
        <w:rPr>
          <w:szCs w:val="22"/>
        </w:rPr>
      </w:pPr>
      <w:r>
        <w:rPr>
          <w:szCs w:val="22"/>
        </w:rPr>
      </w:r>
    </w:p>
    <w:p>
      <w:pPr>
        <w:pStyle w:val="ListParagraph"/>
        <w:numPr>
          <w:ilvl w:val="2"/>
          <w:numId w:val="4"/>
        </w:numPr>
        <w:spacing w:lineRule="auto" w:line="240" w:before="0" w:after="0"/>
        <w:contextualSpacing w:val="false"/>
        <w:rPr>
          <w:szCs w:val="22"/>
        </w:rPr>
      </w:pPr>
      <w:r>
        <w:rPr>
          <w:szCs w:val="22"/>
        </w:rPr>
        <w:t>Web.config File :</w:t>
      </w:r>
    </w:p>
    <w:p>
      <w:pPr>
        <w:pStyle w:val="ListParagraph"/>
        <w:spacing w:lineRule="auto" w:line="240" w:before="0" w:after="0"/>
        <w:ind w:left="2160" w:hanging="0"/>
        <w:contextualSpacing w:val="false"/>
        <w:rPr>
          <w:szCs w:val="22"/>
        </w:rPr>
      </w:pPr>
      <w:r>
        <w:rPr>
          <w:szCs w:val="22"/>
        </w:rPr>
      </w:r>
    </w:p>
    <w:p>
      <w:pPr>
        <w:pStyle w:val="Normal"/>
        <w:ind w:left="1260" w:firstLine="720"/>
        <w:rPr>
          <w:rFonts w:ascii="Consolas" w:hAnsi="Consolas" w:eastAsia="Calibri" w:cs="Consolas"/>
          <w:sz w:val="19"/>
          <w:szCs w:val="19"/>
        </w:rPr>
      </w:pPr>
      <w:r>
        <w:rPr>
          <w:rFonts w:eastAsia="Calibri" w:cs="Consolas" w:ascii="Consolas" w:hAnsi="Consolas"/>
          <w:color w:val="0000FF"/>
          <w:sz w:val="19"/>
          <w:szCs w:val="19"/>
        </w:rPr>
        <w:t>&lt;</w:t>
      </w:r>
      <w:r>
        <w:rPr>
          <w:rFonts w:eastAsia="Calibri" w:cs="Consolas" w:ascii="Consolas" w:hAnsi="Consolas"/>
          <w:color w:val="A31515"/>
          <w:sz w:val="19"/>
          <w:szCs w:val="19"/>
        </w:rPr>
        <w:t>add</w:t>
      </w:r>
      <w:r>
        <w:rPr>
          <w:rFonts w:eastAsia="Calibri" w:cs="Consolas" w:ascii="Consolas" w:hAnsi="Consolas"/>
          <w:color w:val="FF0000"/>
          <w:sz w:val="19"/>
          <w:szCs w:val="19"/>
        </w:rPr>
        <w:t>key</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ErrorFile</w:t>
      </w:r>
      <w:r>
        <w:rPr>
          <w:rFonts w:eastAsia="Calibri" w:cs="Consolas" w:ascii="Consolas" w:hAnsi="Consolas"/>
          <w:sz w:val="19"/>
          <w:szCs w:val="19"/>
        </w:rPr>
        <w:t>”</w:t>
      </w:r>
      <w:r>
        <w:rPr>
          <w:rFonts w:eastAsia="Calibri" w:cs="Consolas" w:ascii="Consolas" w:hAnsi="Consolas"/>
          <w:color w:val="FF0000"/>
          <w:sz w:val="19"/>
          <w:szCs w:val="19"/>
        </w:rPr>
        <w:t>value</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ErrorMessage.property</w:t>
      </w:r>
      <w:r>
        <w:rPr>
          <w:rFonts w:eastAsia="Calibri" w:cs="Consolas" w:ascii="Consolas" w:hAnsi="Consolas"/>
          <w:sz w:val="19"/>
          <w:szCs w:val="19"/>
        </w:rPr>
        <w:t>”</w:t>
      </w:r>
      <w:r>
        <w:rPr>
          <w:rFonts w:eastAsia="Calibri" w:cs="Consolas" w:ascii="Consolas" w:hAnsi="Consolas"/>
          <w:color w:val="0000FF"/>
          <w:sz w:val="19"/>
          <w:szCs w:val="19"/>
        </w:rPr>
        <w:t>/&gt;</w:t>
      </w:r>
    </w:p>
    <w:p>
      <w:pPr>
        <w:pStyle w:val="Normal"/>
        <w:ind w:left="1260" w:firstLine="720"/>
        <w:rPr>
          <w:rFonts w:ascii="Consolas" w:hAnsi="Consolas" w:eastAsia="Calibri" w:cs="Consolas"/>
          <w:sz w:val="19"/>
          <w:szCs w:val="19"/>
        </w:rPr>
      </w:pPr>
      <w:r>
        <w:rPr>
          <w:rFonts w:eastAsia="Calibri" w:cs="Consolas" w:ascii="Consolas" w:hAnsi="Consolas"/>
          <w:color w:val="0000FF"/>
          <w:sz w:val="19"/>
          <w:szCs w:val="19"/>
        </w:rPr>
        <w:t>&lt;</w:t>
      </w:r>
      <w:r>
        <w:rPr>
          <w:rFonts w:eastAsia="Calibri" w:cs="Consolas" w:ascii="Consolas" w:hAnsi="Consolas"/>
          <w:color w:val="A31515"/>
          <w:sz w:val="19"/>
          <w:szCs w:val="19"/>
        </w:rPr>
        <w:t>add</w:t>
      </w:r>
      <w:r>
        <w:rPr>
          <w:rFonts w:eastAsia="Calibri" w:cs="Consolas" w:ascii="Consolas" w:hAnsi="Consolas"/>
          <w:color w:val="FF0000"/>
          <w:sz w:val="19"/>
          <w:szCs w:val="19"/>
        </w:rPr>
        <w:t>key</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LogFilePath</w:t>
      </w:r>
      <w:r>
        <w:rPr>
          <w:rFonts w:eastAsia="Calibri" w:cs="Consolas" w:ascii="Consolas" w:hAnsi="Consolas"/>
          <w:sz w:val="19"/>
          <w:szCs w:val="19"/>
        </w:rPr>
        <w:t>”</w:t>
      </w:r>
      <w:r>
        <w:rPr>
          <w:rFonts w:eastAsia="Calibri" w:cs="Consolas" w:ascii="Consolas" w:hAnsi="Consolas"/>
          <w:color w:val="FF0000"/>
          <w:sz w:val="19"/>
          <w:szCs w:val="19"/>
        </w:rPr>
        <w:t>value</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Log</w:t>
      </w:r>
      <w:r>
        <w:rPr>
          <w:rFonts w:eastAsia="Calibri" w:cs="Consolas" w:ascii="Consolas" w:hAnsi="Consolas"/>
          <w:sz w:val="19"/>
          <w:szCs w:val="19"/>
        </w:rPr>
        <w:t>”</w:t>
      </w:r>
      <w:r>
        <w:rPr>
          <w:rFonts w:eastAsia="Calibri" w:cs="Consolas" w:ascii="Consolas" w:hAnsi="Consolas"/>
          <w:color w:val="0000FF"/>
          <w:sz w:val="19"/>
          <w:szCs w:val="19"/>
        </w:rPr>
        <w:t>/&gt;</w:t>
      </w:r>
    </w:p>
    <w:p>
      <w:pPr>
        <w:pStyle w:val="Normal"/>
        <w:ind w:left="1860" w:firstLine="120"/>
        <w:rPr>
          <w:rFonts w:ascii="Consolas" w:hAnsi="Consolas" w:eastAsia="Calibri" w:cs="Consolas"/>
          <w:sz w:val="19"/>
          <w:szCs w:val="19"/>
        </w:rPr>
      </w:pPr>
      <w:r>
        <w:rPr>
          <w:rFonts w:eastAsia="Calibri" w:cs="Consolas" w:ascii="Consolas" w:hAnsi="Consolas"/>
          <w:color w:val="0000FF"/>
          <w:sz w:val="19"/>
          <w:szCs w:val="19"/>
        </w:rPr>
        <w:t>&lt;</w:t>
      </w:r>
      <w:r>
        <w:rPr>
          <w:rFonts w:eastAsia="Calibri" w:cs="Consolas" w:ascii="Consolas" w:hAnsi="Consolas"/>
          <w:color w:val="A31515"/>
          <w:sz w:val="19"/>
          <w:szCs w:val="19"/>
        </w:rPr>
        <w:t>add</w:t>
      </w:r>
      <w:r>
        <w:rPr>
          <w:rFonts w:eastAsia="Calibri" w:cs="Consolas" w:ascii="Consolas" w:hAnsi="Consolas"/>
          <w:color w:val="FF0000"/>
          <w:sz w:val="19"/>
          <w:szCs w:val="19"/>
        </w:rPr>
        <w:t>key</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TPSLService</w:t>
      </w:r>
      <w:r>
        <w:rPr>
          <w:rFonts w:eastAsia="Calibri" w:cs="Consolas" w:ascii="Consolas" w:hAnsi="Consolas"/>
          <w:sz w:val="19"/>
          <w:szCs w:val="19"/>
        </w:rPr>
        <w:t>”</w:t>
      </w:r>
      <w:r>
        <w:rPr>
          <w:rFonts w:eastAsia="Calibri" w:cs="Consolas" w:ascii="Consolas" w:hAnsi="Consolas"/>
          <w:color w:val="FF0000"/>
          <w:sz w:val="19"/>
          <w:szCs w:val="19"/>
        </w:rPr>
        <w:t>value</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https://payments.paynimo.com/PaynimoProxy/services/TransactionUATDetails</w:t>
      </w:r>
      <w:r>
        <w:rPr>
          <w:rFonts w:eastAsia="Calibri" w:cs="Consolas" w:ascii="Consolas" w:hAnsi="Consolas"/>
          <w:sz w:val="19"/>
          <w:szCs w:val="19"/>
        </w:rPr>
        <w:t>”</w:t>
      </w:r>
      <w:r>
        <w:rPr>
          <w:rFonts w:eastAsia="Calibri" w:cs="Consolas" w:ascii="Consolas" w:hAnsi="Consolas"/>
          <w:color w:val="0000FF"/>
          <w:sz w:val="19"/>
          <w:szCs w:val="19"/>
        </w:rPr>
        <w:t>/&gt;</w:t>
      </w:r>
    </w:p>
    <w:p>
      <w:pPr>
        <w:pStyle w:val="Normal"/>
        <w:ind w:left="1260" w:firstLine="720"/>
        <w:rPr>
          <w:rFonts w:ascii="Consolas" w:hAnsi="Consolas" w:eastAsia="Calibri" w:cs="Consolas"/>
          <w:sz w:val="19"/>
          <w:szCs w:val="19"/>
        </w:rPr>
      </w:pPr>
      <w:r>
        <w:rPr>
          <w:rFonts w:eastAsia="Calibri" w:cs="Consolas" w:ascii="Consolas" w:hAnsi="Consolas"/>
          <w:color w:val="0000FF"/>
          <w:sz w:val="19"/>
          <w:szCs w:val="19"/>
        </w:rPr>
        <w:t>&lt;</w:t>
      </w:r>
      <w:r>
        <w:rPr>
          <w:rFonts w:eastAsia="Calibri" w:cs="Consolas" w:ascii="Consolas" w:hAnsi="Consolas"/>
          <w:color w:val="A31515"/>
          <w:sz w:val="19"/>
          <w:szCs w:val="19"/>
        </w:rPr>
        <w:t>add</w:t>
      </w:r>
      <w:r>
        <w:rPr>
          <w:rFonts w:eastAsia="Calibri" w:cs="Consolas" w:ascii="Consolas" w:hAnsi="Consolas"/>
          <w:color w:val="FF0000"/>
          <w:sz w:val="19"/>
          <w:szCs w:val="19"/>
        </w:rPr>
        <w:t>key</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IsFixedPath</w:t>
      </w:r>
      <w:r>
        <w:rPr>
          <w:rFonts w:eastAsia="Calibri" w:cs="Consolas" w:ascii="Consolas" w:hAnsi="Consolas"/>
          <w:sz w:val="19"/>
          <w:szCs w:val="19"/>
        </w:rPr>
        <w:t>”</w:t>
      </w:r>
      <w:r>
        <w:rPr>
          <w:rFonts w:eastAsia="Calibri" w:cs="Consolas" w:ascii="Consolas" w:hAnsi="Consolas"/>
          <w:color w:val="FF0000"/>
          <w:sz w:val="19"/>
          <w:szCs w:val="19"/>
        </w:rPr>
        <w:t>value</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N</w:t>
      </w:r>
      <w:r>
        <w:rPr>
          <w:rFonts w:eastAsia="Calibri" w:cs="Consolas" w:ascii="Consolas" w:hAnsi="Consolas"/>
          <w:sz w:val="19"/>
          <w:szCs w:val="19"/>
        </w:rPr>
        <w:t>”</w:t>
      </w:r>
      <w:r>
        <w:rPr>
          <w:rFonts w:eastAsia="Calibri" w:cs="Consolas" w:ascii="Consolas" w:hAnsi="Consolas"/>
          <w:color w:val="0000FF"/>
          <w:sz w:val="19"/>
          <w:szCs w:val="19"/>
        </w:rPr>
        <w:t>/&gt;</w:t>
      </w:r>
    </w:p>
    <w:p>
      <w:pPr>
        <w:pStyle w:val="Normal"/>
        <w:ind w:left="1260" w:firstLine="720"/>
        <w:rPr>
          <w:rFonts w:ascii="Consolas" w:hAnsi="Consolas" w:eastAsia="Calibri" w:cs="Consolas"/>
          <w:color w:val="0000FF"/>
          <w:sz w:val="19"/>
          <w:szCs w:val="19"/>
        </w:rPr>
      </w:pPr>
      <w:r>
        <w:rPr>
          <w:rFonts w:eastAsia="Calibri" w:cs="Consolas" w:ascii="Consolas" w:hAnsi="Consolas"/>
          <w:color w:val="0000FF"/>
          <w:sz w:val="19"/>
          <w:szCs w:val="19"/>
        </w:rPr>
        <w:t>&lt;</w:t>
      </w:r>
      <w:r>
        <w:rPr>
          <w:rFonts w:eastAsia="Calibri" w:cs="Consolas" w:ascii="Consolas" w:hAnsi="Consolas"/>
          <w:color w:val="A31515"/>
          <w:sz w:val="19"/>
          <w:szCs w:val="19"/>
        </w:rPr>
        <w:t>add</w:t>
      </w:r>
      <w:r>
        <w:rPr>
          <w:rFonts w:eastAsia="Calibri" w:cs="Consolas" w:ascii="Consolas" w:hAnsi="Consolas"/>
          <w:color w:val="FF0000"/>
          <w:sz w:val="19"/>
          <w:szCs w:val="19"/>
        </w:rPr>
        <w:t>key</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IsCustomLog</w:t>
      </w:r>
      <w:r>
        <w:rPr>
          <w:rFonts w:eastAsia="Calibri" w:cs="Consolas" w:ascii="Consolas" w:hAnsi="Consolas"/>
          <w:sz w:val="19"/>
          <w:szCs w:val="19"/>
        </w:rPr>
        <w:t>”</w:t>
      </w:r>
      <w:r>
        <w:rPr>
          <w:rFonts w:eastAsia="Calibri" w:cs="Consolas" w:ascii="Consolas" w:hAnsi="Consolas"/>
          <w:color w:val="FF0000"/>
          <w:sz w:val="19"/>
          <w:szCs w:val="19"/>
        </w:rPr>
        <w:t>value</w:t>
      </w:r>
      <w:r>
        <w:rPr>
          <w:rFonts w:eastAsia="Calibri" w:cs="Consolas" w:ascii="Consolas" w:hAnsi="Consolas"/>
          <w:color w:val="0000FF"/>
          <w:sz w:val="19"/>
          <w:szCs w:val="19"/>
        </w:rPr>
        <w:t>=</w:t>
      </w:r>
      <w:r>
        <w:rPr>
          <w:rFonts w:eastAsia="Calibri" w:cs="Consolas" w:ascii="Consolas" w:hAnsi="Consolas"/>
          <w:sz w:val="19"/>
          <w:szCs w:val="19"/>
        </w:rPr>
        <w:t>”</w:t>
      </w:r>
      <w:r>
        <w:rPr>
          <w:rFonts w:eastAsia="Calibri" w:cs="Consolas" w:ascii="Consolas" w:hAnsi="Consolas"/>
          <w:color w:val="0000FF"/>
          <w:sz w:val="19"/>
          <w:szCs w:val="19"/>
        </w:rPr>
        <w:t>Y</w:t>
      </w:r>
      <w:r>
        <w:rPr>
          <w:rFonts w:eastAsia="Calibri" w:cs="Consolas" w:ascii="Consolas" w:hAnsi="Consolas"/>
          <w:sz w:val="19"/>
          <w:szCs w:val="19"/>
        </w:rPr>
        <w:t>”</w:t>
      </w:r>
      <w:r>
        <w:rPr>
          <w:rFonts w:eastAsia="Calibri" w:cs="Consolas" w:ascii="Consolas" w:hAnsi="Consolas"/>
          <w:color w:val="0000FF"/>
          <w:sz w:val="19"/>
          <w:szCs w:val="19"/>
        </w:rPr>
        <w:t>/&gt;</w:t>
      </w:r>
    </w:p>
    <w:p>
      <w:pPr>
        <w:pStyle w:val="Normal"/>
        <w:ind w:left="1260" w:firstLine="720"/>
        <w:rPr>
          <w:rFonts w:ascii="Consolas" w:hAnsi="Consolas" w:eastAsia="Calibri" w:cs="Consolas"/>
          <w:color w:val="0000FF"/>
          <w:sz w:val="19"/>
          <w:szCs w:val="19"/>
        </w:rPr>
      </w:pPr>
      <w:r>
        <w:rPr>
          <w:rFonts w:eastAsia="Calibri" w:cs="Consolas" w:ascii="Consolas" w:hAnsi="Consolas"/>
          <w:color w:val="0000FF"/>
          <w:sz w:val="19"/>
          <w:szCs w:val="19"/>
        </w:rPr>
      </w:r>
    </w:p>
    <w:p>
      <w:pPr>
        <w:pStyle w:val="ListParagraph"/>
        <w:numPr>
          <w:ilvl w:val="1"/>
          <w:numId w:val="4"/>
        </w:numPr>
        <w:spacing w:lineRule="auto" w:line="240" w:before="0" w:after="0"/>
        <w:contextualSpacing w:val="false"/>
        <w:rPr>
          <w:b/>
          <w:b/>
          <w:szCs w:val="22"/>
        </w:rPr>
      </w:pPr>
      <w:r>
        <w:rPr>
          <w:szCs w:val="22"/>
        </w:rPr>
        <w:t xml:space="preserve">IF </w:t>
      </w:r>
      <w:r>
        <w:rPr>
          <w:rFonts w:cs="Consolas" w:ascii="Consolas" w:hAnsi="Consolas"/>
          <w:b/>
          <w:color w:val="0000FF"/>
          <w:sz w:val="19"/>
          <w:szCs w:val="19"/>
        </w:rPr>
        <w:t xml:space="preserve">IsFixedPath = Y </w:t>
      </w:r>
      <w:r>
        <w:rPr>
          <w:b/>
          <w:szCs w:val="22"/>
        </w:rPr>
        <w:t>then write whole Path as follows :</w:t>
      </w:r>
    </w:p>
    <w:p>
      <w:pPr>
        <w:pStyle w:val="Normal"/>
        <w:rPr>
          <w:szCs w:val="22"/>
        </w:rPr>
      </w:pPr>
      <w:r>
        <w:rPr>
          <w:szCs w:val="22"/>
        </w:rPr>
        <w:t>For Example:</w:t>
      </w:r>
    </w:p>
    <w:p>
      <w:pPr>
        <w:pStyle w:val="Normal"/>
        <w:rPr>
          <w:szCs w:val="22"/>
        </w:rPr>
      </w:pPr>
      <w:r>
        <w:rPr>
          <w:szCs w:val="22"/>
        </w:rPr>
      </w:r>
    </w:p>
    <w:tbl>
      <w:tblPr>
        <w:tblpPr w:bottomFromText="0" w:horzAnchor="margin" w:leftFromText="180" w:rightFromText="180" w:tblpX="0" w:tblpXSpec="center" w:tblpY="92" w:topFromText="0" w:vertAnchor="text"/>
        <w:tblW w:w="9576" w:type="dxa"/>
        <w:jc w:val="center"/>
        <w:tblInd w:w="0" w:type="dxa"/>
        <w:tblLayout w:type="fixed"/>
        <w:tblCellMar>
          <w:top w:w="0" w:type="dxa"/>
          <w:left w:w="108" w:type="dxa"/>
          <w:bottom w:w="0" w:type="dxa"/>
          <w:right w:w="108" w:type="dxa"/>
        </w:tblCellMar>
        <w:tblLook w:val="04a0"/>
      </w:tblPr>
      <w:tblGrid>
        <w:gridCol w:w="9576"/>
      </w:tblGrid>
      <w:tr>
        <w:trPr>
          <w:trHeight w:val="2060" w:hRule="atLeast"/>
        </w:trPr>
        <w:tc>
          <w:tcPr>
            <w:tcW w:w="957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onsolas" w:hAnsi="Consolas" w:eastAsia="Calibri" w:cs="Consolas"/>
                <w:sz w:val="19"/>
                <w:szCs w:val="19"/>
              </w:rPr>
            </w:pPr>
            <w:r>
              <w:rPr>
                <w:rFonts w:eastAsia="Calibri" w:cs="Consolas" w:ascii="Consolas" w:hAnsi="Consolas"/>
                <w:sz w:val="19"/>
                <w:szCs w:val="19"/>
              </w:rPr>
              <w:t>ErrorFile=H:\\Documents\\DATA\\Projects\\PG_IntegrationSingleURL_ReadFromTxtFile\\PGSingleURlKit\\Configuration\\ErrorMessage.propertyLogFilePath=H:\\Documents\\DATA\\Projects\\PG_IntegrationSingleURL_ReadFromTxtFile\\PGSingleURlKit\\Configuration\\Log\\</w:t>
            </w:r>
          </w:p>
          <w:p>
            <w:pPr>
              <w:pStyle w:val="Normal"/>
              <w:widowControl w:val="false"/>
              <w:rPr>
                <w:rFonts w:ascii="Consolas" w:hAnsi="Consolas" w:eastAsia="Calibri" w:cs="Consolas"/>
                <w:sz w:val="19"/>
                <w:szCs w:val="19"/>
              </w:rPr>
            </w:pPr>
            <w:r>
              <w:rPr>
                <w:rFonts w:eastAsia="Calibri" w:cs="Consolas" w:ascii="Consolas" w:hAnsi="Consolas"/>
                <w:sz w:val="19"/>
                <w:szCs w:val="19"/>
              </w:rPr>
              <w:t>TPSLService=https://payments.paynimo.com/PaynimoProxy/services/TransactionUATDetails</w:t>
            </w:r>
          </w:p>
          <w:p>
            <w:pPr>
              <w:pStyle w:val="Normal"/>
              <w:widowControl w:val="false"/>
              <w:rPr>
                <w:rFonts w:ascii="Consolas" w:hAnsi="Consolas" w:eastAsia="Calibri" w:cs="Consolas"/>
                <w:sz w:val="19"/>
                <w:szCs w:val="19"/>
              </w:rPr>
            </w:pPr>
            <w:r>
              <w:rPr>
                <w:rFonts w:eastAsia="Calibri" w:cs="Consolas" w:ascii="Consolas" w:hAnsi="Consolas"/>
                <w:sz w:val="19"/>
                <w:szCs w:val="19"/>
              </w:rPr>
              <w:t>IsFixedPath=Y</w:t>
            </w:r>
          </w:p>
          <w:p>
            <w:pPr>
              <w:pStyle w:val="Normal"/>
              <w:widowControl w:val="false"/>
              <w:rPr>
                <w:rFonts w:ascii="Consolas" w:hAnsi="Consolas" w:eastAsia="Calibri" w:cs="Consolas"/>
                <w:sz w:val="19"/>
                <w:szCs w:val="19"/>
              </w:rPr>
            </w:pPr>
            <w:r>
              <w:rPr>
                <w:rFonts w:eastAsia="Calibri" w:cs="Consolas" w:ascii="Consolas" w:hAnsi="Consolas"/>
                <w:sz w:val="19"/>
                <w:szCs w:val="19"/>
              </w:rPr>
              <w:t>IsCustomLog=N</w:t>
            </w:r>
          </w:p>
        </w:tc>
      </w:tr>
    </w:tbl>
    <w:p>
      <w:pPr>
        <w:pStyle w:val="Normal"/>
        <w:rPr>
          <w:rFonts w:ascii="Consolas" w:hAnsi="Consolas" w:eastAsia="Calibri" w:cs="Consolas"/>
          <w:color w:val="008000"/>
          <w:sz w:val="19"/>
          <w:szCs w:val="19"/>
        </w:rPr>
      </w:pPr>
      <w:r>
        <w:rPr>
          <w:rFonts w:eastAsia="Calibri" w:cs="Consolas" w:ascii="Consolas" w:hAnsi="Consolas"/>
          <w:color w:val="008000"/>
          <w:sz w:val="19"/>
          <w:szCs w:val="19"/>
        </w:rPr>
      </w:r>
    </w:p>
    <w:p>
      <w:pPr>
        <w:pStyle w:val="Normal"/>
        <w:rPr>
          <w:rFonts w:ascii="Consolas" w:hAnsi="Consolas" w:eastAsia="Calibri" w:cs="Consolas"/>
          <w:color w:val="008000"/>
          <w:sz w:val="19"/>
          <w:szCs w:val="19"/>
        </w:rPr>
      </w:pPr>
      <w:r>
        <w:rPr>
          <w:rFonts w:eastAsia="Calibri" w:cs="Consolas" w:ascii="Consolas" w:hAnsi="Consolas"/>
          <w:color w:val="008000"/>
          <w:sz w:val="19"/>
          <w:szCs w:val="19"/>
        </w:rPr>
      </w:r>
    </w:p>
    <w:p>
      <w:pPr>
        <w:pStyle w:val="Normal"/>
        <w:rPr>
          <w:rFonts w:ascii="Consolas" w:hAnsi="Consolas" w:eastAsia="Calibri" w:cs="Consolas"/>
          <w:color w:val="008000"/>
          <w:sz w:val="19"/>
          <w:szCs w:val="19"/>
        </w:rPr>
      </w:pPr>
      <w:r>
        <w:rPr>
          <w:rFonts w:eastAsia="Calibri" w:cs="Consolas" w:ascii="Consolas" w:hAnsi="Consolas"/>
          <w:color w:val="008000"/>
          <w:sz w:val="19"/>
          <w:szCs w:val="19"/>
        </w:rPr>
      </w:r>
    </w:p>
    <w:p>
      <w:pPr>
        <w:pStyle w:val="Normal"/>
        <w:rPr>
          <w:rFonts w:ascii="Calibri" w:hAnsi="Calibri" w:eastAsia="Calibri"/>
          <w:sz w:val="22"/>
          <w:szCs w:val="22"/>
          <w:lang w:val="en-IN"/>
        </w:rPr>
      </w:pPr>
      <w:r>
        <w:rPr>
          <w:rFonts w:eastAsia="Calibri" w:cs="Consolas" w:ascii="Consolas" w:hAnsi="Consolas"/>
          <w:color w:val="008000"/>
          <w:sz w:val="19"/>
          <w:szCs w:val="19"/>
        </w:rPr>
        <w:tab/>
        <w:tab/>
      </w:r>
      <w:r>
        <w:rPr>
          <w:rFonts w:eastAsia="Calibri" w:ascii="Calibri" w:hAnsi="Calibri"/>
          <w:sz w:val="22"/>
          <w:szCs w:val="22"/>
          <w:lang w:val="en-IN"/>
        </w:rPr>
        <w:t xml:space="preserve">Else </w:t>
      </w:r>
      <w:r>
        <w:rPr>
          <w:rFonts w:cs="Consolas" w:ascii="Consolas" w:hAnsi="Consolas"/>
          <w:b/>
          <w:color w:val="0000FF"/>
          <w:sz w:val="19"/>
          <w:szCs w:val="19"/>
        </w:rPr>
        <w:t>IsFixedPath = N</w:t>
      </w:r>
      <w:r>
        <w:rPr>
          <w:rFonts w:eastAsia="Calibri" w:ascii="Calibri" w:hAnsi="Calibri"/>
          <w:sz w:val="22"/>
          <w:szCs w:val="22"/>
          <w:lang w:val="en-IN"/>
        </w:rPr>
        <w:t xml:space="preserve"> then give only folder name and File Name</w:t>
      </w:r>
    </w:p>
    <w:p>
      <w:pPr>
        <w:pStyle w:val="Normal"/>
        <w:rPr>
          <w:szCs w:val="22"/>
        </w:rPr>
      </w:pPr>
      <w:r>
        <w:rPr>
          <w:szCs w:val="22"/>
        </w:rPr>
        <w:t>For Example:</w:t>
      </w:r>
    </w:p>
    <w:p>
      <w:pPr>
        <w:pStyle w:val="Normal"/>
        <w:ind w:left="1260" w:firstLine="720"/>
        <w:rPr>
          <w:rFonts w:ascii="Consolas" w:hAnsi="Consolas" w:eastAsia="Calibri" w:cs="Consolas"/>
          <w:color w:val="008000"/>
          <w:sz w:val="19"/>
          <w:szCs w:val="19"/>
        </w:rPr>
      </w:pPr>
      <w:r>
        <w:rPr>
          <w:rFonts w:eastAsia="Calibri" w:cs="Consolas" w:ascii="Consolas" w:hAnsi="Consolas"/>
          <w:color w:val="008000"/>
          <w:sz w:val="19"/>
          <w:szCs w:val="19"/>
        </w:rPr>
        <w:tab/>
      </w:r>
    </w:p>
    <w:tbl>
      <w:tblPr>
        <w:tblpPr w:bottomFromText="0" w:horzAnchor="margin" w:leftFromText="180" w:rightFromText="180" w:tblpX="0" w:tblpXSpec="center" w:tblpY="92" w:topFromText="0" w:vertAnchor="text"/>
        <w:tblW w:w="8991" w:type="dxa"/>
        <w:jc w:val="center"/>
        <w:tblInd w:w="0" w:type="dxa"/>
        <w:tblLayout w:type="fixed"/>
        <w:tblCellMar>
          <w:top w:w="0" w:type="dxa"/>
          <w:left w:w="108" w:type="dxa"/>
          <w:bottom w:w="0" w:type="dxa"/>
          <w:right w:w="108" w:type="dxa"/>
        </w:tblCellMar>
        <w:tblLook w:val="04a0"/>
      </w:tblPr>
      <w:tblGrid>
        <w:gridCol w:w="8991"/>
      </w:tblGrid>
      <w:tr>
        <w:trPr>
          <w:trHeight w:val="1250" w:hRule="atLeast"/>
        </w:trPr>
        <w:tc>
          <w:tcPr>
            <w:tcW w:w="899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onsolas" w:hAnsi="Consolas" w:eastAsia="Calibri" w:cs="Consolas"/>
                <w:sz w:val="19"/>
                <w:szCs w:val="19"/>
              </w:rPr>
            </w:pPr>
            <w:r>
              <w:rPr>
                <w:rFonts w:eastAsia="Calibri" w:cs="Consolas" w:ascii="Consolas" w:hAnsi="Consolas"/>
                <w:sz w:val="19"/>
                <w:szCs w:val="19"/>
              </w:rPr>
              <w:t>ErrorFile=ErrorMessage.property</w:t>
            </w:r>
          </w:p>
          <w:p>
            <w:pPr>
              <w:pStyle w:val="Normal"/>
              <w:widowControl w:val="false"/>
              <w:rPr>
                <w:rFonts w:ascii="Consolas" w:hAnsi="Consolas" w:eastAsia="Calibri" w:cs="Consolas"/>
                <w:sz w:val="19"/>
                <w:szCs w:val="19"/>
              </w:rPr>
            </w:pPr>
            <w:r>
              <w:rPr>
                <w:rFonts w:eastAsia="Calibri" w:cs="Consolas" w:ascii="Consolas" w:hAnsi="Consolas"/>
                <w:sz w:val="19"/>
                <w:szCs w:val="19"/>
              </w:rPr>
              <w:t>LogFilePath=Log</w:t>
            </w:r>
          </w:p>
          <w:p>
            <w:pPr>
              <w:pStyle w:val="Normal"/>
              <w:widowControl w:val="false"/>
              <w:rPr>
                <w:rFonts w:ascii="Consolas" w:hAnsi="Consolas" w:eastAsia="Calibri" w:cs="Consolas"/>
                <w:sz w:val="19"/>
                <w:szCs w:val="19"/>
              </w:rPr>
            </w:pPr>
            <w:r>
              <w:rPr>
                <w:rFonts w:eastAsia="Calibri" w:cs="Consolas" w:ascii="Consolas" w:hAnsi="Consolas"/>
                <w:sz w:val="19"/>
                <w:szCs w:val="19"/>
              </w:rPr>
              <w:t>TPSLService=https://payments.paynimo.com/PaynimoProxy/services/TransactionUATDetails</w:t>
            </w:r>
          </w:p>
          <w:p>
            <w:pPr>
              <w:pStyle w:val="Normal"/>
              <w:widowControl w:val="false"/>
              <w:rPr>
                <w:rFonts w:ascii="Consolas" w:hAnsi="Consolas" w:eastAsia="Calibri" w:cs="Consolas"/>
                <w:sz w:val="19"/>
                <w:szCs w:val="19"/>
              </w:rPr>
            </w:pPr>
            <w:r>
              <w:rPr>
                <w:rFonts w:eastAsia="Calibri" w:cs="Consolas" w:ascii="Consolas" w:hAnsi="Consolas"/>
                <w:sz w:val="19"/>
                <w:szCs w:val="19"/>
              </w:rPr>
              <w:t>IsFixedPath=N</w:t>
            </w:r>
          </w:p>
          <w:p>
            <w:pPr>
              <w:pStyle w:val="Normal"/>
              <w:widowControl w:val="false"/>
              <w:rPr>
                <w:rFonts w:ascii="Consolas" w:hAnsi="Consolas" w:eastAsia="Calibri" w:cs="Consolas"/>
                <w:sz w:val="19"/>
                <w:szCs w:val="19"/>
              </w:rPr>
            </w:pPr>
            <w:r>
              <w:rPr>
                <w:rFonts w:eastAsia="Calibri" w:cs="Consolas" w:ascii="Consolas" w:hAnsi="Consolas"/>
                <w:sz w:val="19"/>
                <w:szCs w:val="19"/>
              </w:rPr>
              <w:t>IsCustomLog=N</w:t>
            </w:r>
          </w:p>
        </w:tc>
      </w:tr>
    </w:tbl>
    <w:p>
      <w:pPr>
        <w:pStyle w:val="Normal"/>
        <w:ind w:left="1260" w:firstLine="720"/>
        <w:rPr>
          <w:rFonts w:ascii="Consolas" w:hAnsi="Consolas" w:eastAsia="Calibri" w:cs="Consolas"/>
          <w:color w:val="008000"/>
          <w:sz w:val="19"/>
          <w:szCs w:val="19"/>
        </w:rPr>
      </w:pPr>
      <w:r>
        <w:rPr>
          <w:rFonts w:eastAsia="Calibri" w:cs="Consolas" w:ascii="Consolas" w:hAnsi="Consolas"/>
          <w:color w:val="008000"/>
          <w:sz w:val="19"/>
          <w:szCs w:val="19"/>
        </w:rPr>
      </w:r>
    </w:p>
    <w:p>
      <w:pPr>
        <w:pStyle w:val="Normal"/>
        <w:rPr>
          <w:rFonts w:ascii="Consolas" w:hAnsi="Consolas" w:eastAsia="Calibri" w:cs="Consolas"/>
          <w:color w:val="008000"/>
          <w:sz w:val="19"/>
          <w:szCs w:val="19"/>
        </w:rPr>
      </w:pPr>
      <w:r>
        <w:rPr>
          <w:rFonts w:eastAsia="Calibri" w:cs="Consolas" w:ascii="Consolas" w:hAnsi="Consolas"/>
          <w:color w:val="008000"/>
          <w:sz w:val="19"/>
          <w:szCs w:val="19"/>
        </w:rPr>
      </w:r>
    </w:p>
    <w:p>
      <w:pPr>
        <w:pStyle w:val="ListParagraph"/>
        <w:numPr>
          <w:ilvl w:val="1"/>
          <w:numId w:val="4"/>
        </w:numPr>
        <w:spacing w:lineRule="auto" w:line="240" w:before="0" w:after="0"/>
        <w:contextualSpacing w:val="false"/>
        <w:rPr>
          <w:szCs w:val="22"/>
        </w:rPr>
      </w:pPr>
      <w:r>
        <w:rPr>
          <w:szCs w:val="22"/>
        </w:rPr>
        <w:t xml:space="preserve">If Do not want to print Key,IV in Logs then set </w:t>
      </w:r>
      <w:r>
        <w:rPr>
          <w:rFonts w:cs="Consolas" w:ascii="Consolas" w:hAnsi="Consolas"/>
          <w:b/>
          <w:color w:val="0000FF"/>
          <w:sz w:val="19"/>
          <w:szCs w:val="19"/>
        </w:rPr>
        <w:t>IsCustomLog = Y</w:t>
      </w:r>
      <w:r>
        <w:rPr>
          <w:szCs w:val="22"/>
        </w:rPr>
        <w:t>otherwise set it as</w:t>
      </w:r>
      <w:r>
        <w:rPr>
          <w:rFonts w:cs="Consolas" w:ascii="Consolas" w:hAnsi="Consolas"/>
          <w:b/>
          <w:color w:val="0000FF"/>
          <w:sz w:val="19"/>
          <w:szCs w:val="19"/>
        </w:rPr>
        <w:t>IsCustomLog = N</w:t>
      </w:r>
    </w:p>
    <w:p>
      <w:pPr>
        <w:pStyle w:val="ListParagraph"/>
        <w:ind w:left="0" w:hanging="0"/>
        <w:rPr>
          <w:rFonts w:ascii="Cambria" w:hAnsi="Cambria"/>
          <w:color w:val="1F497D"/>
        </w:rPr>
      </w:pPr>
      <w:r>
        <w:rPr>
          <w:rFonts w:ascii="Cambria" w:hAnsi="Cambria"/>
          <w:color w:val="1F497D"/>
        </w:rPr>
      </w:r>
    </w:p>
    <w:p>
      <w:pPr>
        <w:pStyle w:val="ListParagraph"/>
        <w:ind w:left="0" w:hanging="0"/>
        <w:rPr>
          <w:rFonts w:ascii="Cambria" w:hAnsi="Cambria"/>
          <w:color w:val="1F497D"/>
        </w:rPr>
      </w:pPr>
      <w:r>
        <w:rPr>
          <w:rFonts w:eastAsia="Times New Roman" w:ascii="Cambria" w:hAnsi="Cambria"/>
          <w:color w:val="1F497D"/>
          <w:sz w:val="24"/>
          <w:szCs w:val="24"/>
          <w:lang w:val="en-US"/>
        </w:rPr>
        <w:t>PHP</w:t>
      </w:r>
      <w:r>
        <w:rPr>
          <w:rFonts w:ascii="Cambria" w:hAnsi="Cambria"/>
          <w:color w:val="1F497D"/>
        </w:rPr>
        <w:t>Prerequisites</w:t>
      </w:r>
    </w:p>
    <w:p>
      <w:pPr>
        <w:pStyle w:val="ListParagraph"/>
        <w:numPr>
          <w:ilvl w:val="0"/>
          <w:numId w:val="5"/>
        </w:numPr>
        <w:spacing w:lineRule="auto" w:line="240" w:before="0" w:after="0"/>
        <w:contextualSpacing w:val="false"/>
        <w:rPr>
          <w:color w:val="1D1B11"/>
        </w:rPr>
      </w:pPr>
      <w:r>
        <w:rPr>
          <w:color w:val="1D1B11"/>
        </w:rPr>
        <w:t>Merchant should be able to consume WebService.</w:t>
      </w:r>
    </w:p>
    <w:p>
      <w:pPr>
        <w:pStyle w:val="ListParagraph"/>
        <w:numPr>
          <w:ilvl w:val="0"/>
          <w:numId w:val="5"/>
        </w:numPr>
        <w:spacing w:lineRule="auto" w:line="240" w:before="0" w:after="0"/>
        <w:contextualSpacing w:val="false"/>
        <w:rPr>
          <w:color w:val="1D1B11"/>
        </w:rPr>
      </w:pPr>
      <w:r>
        <w:rPr>
          <w:color w:val="1D1B11"/>
        </w:rPr>
        <w:t>Port (443) to be open at both (Merchant and TPSL) ends</w:t>
      </w:r>
    </w:p>
    <w:p>
      <w:pPr>
        <w:pStyle w:val="ListParagraph"/>
        <w:numPr>
          <w:ilvl w:val="0"/>
          <w:numId w:val="5"/>
        </w:numPr>
        <w:spacing w:lineRule="auto" w:line="240" w:before="0" w:after="0"/>
        <w:contextualSpacing w:val="false"/>
        <w:rPr>
          <w:color w:val="1D1B11"/>
        </w:rPr>
      </w:pPr>
      <w:r>
        <w:rPr>
          <w:color w:val="1D1B11"/>
        </w:rPr>
        <w:t>MID(MerchantCode), this will be shared by TPSL</w:t>
      </w:r>
    </w:p>
    <w:p>
      <w:pPr>
        <w:pStyle w:val="ListParagraph"/>
        <w:numPr>
          <w:ilvl w:val="0"/>
          <w:numId w:val="5"/>
        </w:numPr>
        <w:spacing w:lineRule="auto" w:line="240" w:before="0" w:after="0"/>
        <w:contextualSpacing w:val="false"/>
        <w:rPr>
          <w:color w:val="1D1B11"/>
        </w:rPr>
      </w:pPr>
      <w:r>
        <w:rPr>
          <w:color w:val="1D1B11"/>
        </w:rPr>
        <w:t>key and iv pair for encryption and decryption, this will be shared by TPSL</w:t>
      </w:r>
    </w:p>
    <w:p>
      <w:pPr>
        <w:pStyle w:val="ListParagraph"/>
        <w:spacing w:lineRule="auto" w:line="240" w:before="0" w:after="0"/>
        <w:contextualSpacing w:val="false"/>
        <w:rPr>
          <w:color w:val="1D1B11"/>
        </w:rPr>
      </w:pPr>
      <w:r>
        <w:rPr>
          <w:color w:val="1D1B11"/>
        </w:rPr>
      </w:r>
    </w:p>
    <w:p>
      <w:pPr>
        <w:pStyle w:val="ListParagraph"/>
        <w:ind w:left="0" w:hanging="0"/>
        <w:rPr>
          <w:rFonts w:ascii="Cambria" w:hAnsi="Cambria" w:eastAsia="Times New Roman"/>
          <w:color w:val="1F497D"/>
          <w:sz w:val="24"/>
          <w:szCs w:val="24"/>
          <w:lang w:val="en-US"/>
        </w:rPr>
      </w:pPr>
      <w:r>
        <w:rPr>
          <w:rFonts w:eastAsia="Times New Roman" w:ascii="Cambria" w:hAnsi="Cambria"/>
          <w:color w:val="1F497D"/>
          <w:sz w:val="24"/>
          <w:szCs w:val="24"/>
          <w:lang w:val="en-US"/>
        </w:rPr>
      </w:r>
    </w:p>
    <w:p>
      <w:pPr>
        <w:pStyle w:val="ListParagraph"/>
        <w:ind w:left="0" w:hanging="0"/>
        <w:rPr>
          <w:rFonts w:ascii="Cambria" w:hAnsi="Cambria"/>
          <w:color w:val="1F497D"/>
        </w:rPr>
      </w:pPr>
      <w:r>
        <w:rPr>
          <w:rFonts w:eastAsia="Times New Roman" w:ascii="Cambria" w:hAnsi="Cambria"/>
          <w:color w:val="1F497D"/>
          <w:sz w:val="24"/>
          <w:szCs w:val="24"/>
          <w:lang w:val="en-US"/>
        </w:rPr>
        <w:t>Other Technology</w:t>
      </w:r>
      <w:r>
        <w:rPr>
          <w:rFonts w:ascii="Cambria" w:hAnsi="Cambria"/>
          <w:color w:val="1F497D"/>
        </w:rPr>
        <w:t>Prerequisites</w:t>
      </w:r>
    </w:p>
    <w:p>
      <w:pPr>
        <w:pStyle w:val="ListParagraph"/>
        <w:numPr>
          <w:ilvl w:val="0"/>
          <w:numId w:val="5"/>
        </w:numPr>
        <w:spacing w:lineRule="auto" w:line="240" w:before="0" w:after="0"/>
        <w:contextualSpacing w:val="false"/>
        <w:rPr>
          <w:color w:val="1D1B11"/>
        </w:rPr>
      </w:pPr>
      <w:r>
        <w:rPr>
          <w:color w:val="1D1B11"/>
        </w:rPr>
        <w:t>Merchant should be consume WebService.</w:t>
      </w:r>
    </w:p>
    <w:p>
      <w:pPr>
        <w:pStyle w:val="ListParagraph"/>
        <w:numPr>
          <w:ilvl w:val="0"/>
          <w:numId w:val="5"/>
        </w:numPr>
        <w:spacing w:lineRule="auto" w:line="240" w:before="0" w:after="0"/>
        <w:contextualSpacing w:val="false"/>
        <w:rPr>
          <w:color w:val="1D1B11"/>
        </w:rPr>
      </w:pPr>
      <w:r>
        <w:rPr>
          <w:color w:val="1D1B11"/>
        </w:rPr>
        <w:t>Port to be open at both (Merchant and TPSL) ends</w:t>
      </w:r>
    </w:p>
    <w:p>
      <w:pPr>
        <w:pStyle w:val="ListParagraph"/>
        <w:numPr>
          <w:ilvl w:val="0"/>
          <w:numId w:val="5"/>
        </w:numPr>
        <w:spacing w:lineRule="auto" w:line="240" w:before="0" w:after="0"/>
        <w:contextualSpacing w:val="false"/>
        <w:rPr>
          <w:color w:val="1D1B11"/>
        </w:rPr>
      </w:pPr>
      <w:r>
        <w:rPr>
          <w:color w:val="1D1B11"/>
        </w:rPr>
        <w:t>MID(MerchantCode), this will be shared by TPSL</w:t>
      </w:r>
    </w:p>
    <w:p>
      <w:pPr>
        <w:pStyle w:val="ListParagraph"/>
        <w:numPr>
          <w:ilvl w:val="0"/>
          <w:numId w:val="5"/>
        </w:numPr>
        <w:spacing w:lineRule="auto" w:line="240" w:before="0" w:after="0"/>
        <w:contextualSpacing w:val="false"/>
        <w:rPr>
          <w:color w:val="1D1B11"/>
        </w:rPr>
      </w:pPr>
      <w:r>
        <w:rPr>
          <w:color w:val="1D1B11"/>
        </w:rPr>
        <w:t>key and iv pair for encryption and decryption , this will be shared by TPSL</w:t>
      </w:r>
    </w:p>
    <w:p>
      <w:pPr>
        <w:pStyle w:val="ListParagraph"/>
        <w:ind w:left="0" w:hanging="0"/>
        <w:rPr>
          <w:rFonts w:cs="Arial"/>
          <w:b/>
          <w:b/>
          <w:bCs/>
        </w:rPr>
      </w:pPr>
      <w:r>
        <w:rPr>
          <w:rFonts w:cs="Arial"/>
          <w:b/>
          <w:bCs/>
        </w:rPr>
      </w:r>
    </w:p>
    <w:p>
      <w:pPr>
        <w:pStyle w:val="ListParagraph"/>
        <w:ind w:left="0" w:hanging="0"/>
        <w:rPr>
          <w:rFonts w:cs="Arial"/>
          <w:b/>
          <w:b/>
          <w:bCs/>
        </w:rPr>
      </w:pPr>
      <w:r>
        <w:rPr>
          <w:rFonts w:cs="Arial"/>
          <w:b/>
          <w:bCs/>
        </w:rPr>
      </w:r>
    </w:p>
    <w:p>
      <w:pPr>
        <w:pStyle w:val="ListParagraph"/>
        <w:keepNext w:val="true"/>
        <w:numPr>
          <w:ilvl w:val="0"/>
          <w:numId w:val="7"/>
        </w:numPr>
        <w:spacing w:lineRule="auto" w:line="240" w:before="240" w:after="60"/>
        <w:contextualSpacing w:val="false"/>
        <w:outlineLvl w:val="0"/>
        <w:rPr>
          <w:rFonts w:ascii="Cambria" w:hAnsi="Cambria" w:cs="Arial"/>
          <w:b/>
          <w:b/>
          <w:bCs/>
          <w:vanish/>
          <w:color w:val="1F497D"/>
          <w:kern w:val="2"/>
          <w:sz w:val="32"/>
          <w:szCs w:val="32"/>
          <w:lang w:val="en-US"/>
        </w:rPr>
      </w:pPr>
      <w:r>
        <w:rPr>
          <w:rFonts w:cs="Arial" w:ascii="Cambria" w:hAnsi="Cambria"/>
          <w:b/>
          <w:bCs/>
          <w:vanish/>
          <w:color w:val="1F497D"/>
          <w:kern w:val="2"/>
          <w:sz w:val="32"/>
          <w:szCs w:val="32"/>
          <w:lang w:val="en-US"/>
        </w:rPr>
      </w:r>
      <w:bookmarkStart w:id="8" w:name="_Toc504489354"/>
      <w:bookmarkStart w:id="9" w:name="_Toc479779623"/>
      <w:bookmarkStart w:id="10" w:name="_Toc477374548"/>
      <w:bookmarkStart w:id="11" w:name="_Toc411865766"/>
      <w:bookmarkStart w:id="12" w:name="_Toc405480900"/>
      <w:bookmarkStart w:id="13" w:name="_Toc404952656"/>
      <w:bookmarkStart w:id="14" w:name="_Toc404173941"/>
      <w:bookmarkStart w:id="15" w:name="_Toc400548197"/>
      <w:bookmarkStart w:id="16" w:name="_Toc399859288"/>
      <w:bookmarkStart w:id="17" w:name="_Toc399859252"/>
      <w:bookmarkStart w:id="18" w:name="_Toc399755909"/>
      <w:bookmarkStart w:id="19" w:name="_Toc399755466"/>
      <w:bookmarkStart w:id="20" w:name="_Toc504489354"/>
      <w:bookmarkStart w:id="21" w:name="_Toc479779623"/>
      <w:bookmarkStart w:id="22" w:name="_Toc477374548"/>
      <w:bookmarkStart w:id="23" w:name="_Toc411865766"/>
      <w:bookmarkStart w:id="24" w:name="_Toc405480900"/>
      <w:bookmarkStart w:id="25" w:name="_Toc404952656"/>
      <w:bookmarkStart w:id="26" w:name="_Toc404173941"/>
      <w:bookmarkStart w:id="27" w:name="_Toc400548197"/>
      <w:bookmarkStart w:id="28" w:name="_Toc399859288"/>
      <w:bookmarkStart w:id="29" w:name="_Toc399859252"/>
      <w:bookmarkStart w:id="30" w:name="_Toc399755909"/>
      <w:bookmarkStart w:id="31" w:name="_Toc399755466"/>
      <w:bookmarkEnd w:id="20"/>
      <w:bookmarkEnd w:id="21"/>
      <w:bookmarkEnd w:id="22"/>
      <w:bookmarkEnd w:id="23"/>
      <w:bookmarkEnd w:id="24"/>
      <w:bookmarkEnd w:id="25"/>
      <w:bookmarkEnd w:id="26"/>
      <w:bookmarkEnd w:id="27"/>
      <w:bookmarkEnd w:id="28"/>
      <w:bookmarkEnd w:id="29"/>
      <w:bookmarkEnd w:id="30"/>
      <w:bookmarkEnd w:id="31"/>
    </w:p>
    <w:p>
      <w:pPr>
        <w:pStyle w:val="ListParagraph"/>
        <w:keepNext w:val="true"/>
        <w:numPr>
          <w:ilvl w:val="0"/>
          <w:numId w:val="7"/>
        </w:numPr>
        <w:spacing w:lineRule="auto" w:line="240" w:before="240" w:after="60"/>
        <w:contextualSpacing w:val="false"/>
        <w:outlineLvl w:val="0"/>
        <w:rPr>
          <w:rFonts w:ascii="Cambria" w:hAnsi="Cambria" w:cs="Arial"/>
          <w:b/>
          <w:b/>
          <w:bCs/>
          <w:vanish/>
          <w:color w:val="1F497D"/>
          <w:kern w:val="2"/>
          <w:sz w:val="32"/>
          <w:szCs w:val="32"/>
          <w:lang w:val="en-US"/>
        </w:rPr>
      </w:pPr>
      <w:r>
        <w:rPr>
          <w:rFonts w:cs="Arial" w:ascii="Cambria" w:hAnsi="Cambria"/>
          <w:b/>
          <w:bCs/>
          <w:vanish/>
          <w:color w:val="1F497D"/>
          <w:kern w:val="2"/>
          <w:sz w:val="32"/>
          <w:szCs w:val="32"/>
          <w:lang w:val="en-US"/>
        </w:rPr>
      </w:r>
      <w:bookmarkStart w:id="32" w:name="_Toc504489355"/>
      <w:bookmarkStart w:id="33" w:name="_Toc479779624"/>
      <w:bookmarkStart w:id="34" w:name="_Toc477374549"/>
      <w:bookmarkStart w:id="35" w:name="_Toc411865767"/>
      <w:bookmarkStart w:id="36" w:name="_Toc405480901"/>
      <w:bookmarkStart w:id="37" w:name="_Toc404952657"/>
      <w:bookmarkStart w:id="38" w:name="_Toc404173942"/>
      <w:bookmarkStart w:id="39" w:name="_Toc400548198"/>
      <w:bookmarkStart w:id="40" w:name="_Toc399859289"/>
      <w:bookmarkStart w:id="41" w:name="_Toc399859253"/>
      <w:bookmarkStart w:id="42" w:name="_Toc399755910"/>
      <w:bookmarkStart w:id="43" w:name="_Toc399755467"/>
      <w:bookmarkStart w:id="44" w:name="_Toc504489355"/>
      <w:bookmarkStart w:id="45" w:name="_Toc479779624"/>
      <w:bookmarkStart w:id="46" w:name="_Toc477374549"/>
      <w:bookmarkStart w:id="47" w:name="_Toc411865767"/>
      <w:bookmarkStart w:id="48" w:name="_Toc405480901"/>
      <w:bookmarkStart w:id="49" w:name="_Toc404952657"/>
      <w:bookmarkStart w:id="50" w:name="_Toc404173942"/>
      <w:bookmarkStart w:id="51" w:name="_Toc400548198"/>
      <w:bookmarkStart w:id="52" w:name="_Toc399859289"/>
      <w:bookmarkStart w:id="53" w:name="_Toc399859253"/>
      <w:bookmarkStart w:id="54" w:name="_Toc399755910"/>
      <w:bookmarkStart w:id="55" w:name="_Toc399755467"/>
      <w:bookmarkEnd w:id="44"/>
      <w:bookmarkEnd w:id="45"/>
      <w:bookmarkEnd w:id="46"/>
      <w:bookmarkEnd w:id="47"/>
      <w:bookmarkEnd w:id="48"/>
      <w:bookmarkEnd w:id="49"/>
      <w:bookmarkEnd w:id="50"/>
      <w:bookmarkEnd w:id="51"/>
      <w:bookmarkEnd w:id="52"/>
      <w:bookmarkEnd w:id="53"/>
      <w:bookmarkEnd w:id="54"/>
      <w:bookmarkEnd w:id="55"/>
    </w:p>
    <w:p>
      <w:pPr>
        <w:pStyle w:val="ListParagraph"/>
        <w:keepNext w:val="true"/>
        <w:numPr>
          <w:ilvl w:val="0"/>
          <w:numId w:val="7"/>
        </w:numPr>
        <w:spacing w:lineRule="auto" w:line="240" w:before="240" w:after="60"/>
        <w:contextualSpacing w:val="false"/>
        <w:outlineLvl w:val="0"/>
        <w:rPr>
          <w:rFonts w:ascii="Cambria" w:hAnsi="Cambria" w:cs="Arial"/>
          <w:b/>
          <w:b/>
          <w:bCs/>
          <w:vanish/>
          <w:color w:val="1F497D"/>
          <w:kern w:val="2"/>
          <w:sz w:val="32"/>
          <w:szCs w:val="32"/>
          <w:lang w:val="en-US"/>
        </w:rPr>
      </w:pPr>
      <w:r>
        <w:rPr>
          <w:rFonts w:cs="Arial" w:ascii="Cambria" w:hAnsi="Cambria"/>
          <w:b/>
          <w:bCs/>
          <w:vanish/>
          <w:color w:val="1F497D"/>
          <w:kern w:val="2"/>
          <w:sz w:val="32"/>
          <w:szCs w:val="32"/>
          <w:lang w:val="en-US"/>
        </w:rPr>
      </w:r>
      <w:bookmarkStart w:id="56" w:name="_Toc504489356"/>
      <w:bookmarkStart w:id="57" w:name="_Toc479779625"/>
      <w:bookmarkStart w:id="58" w:name="_Toc477374550"/>
      <w:bookmarkStart w:id="59" w:name="_Toc411865768"/>
      <w:bookmarkStart w:id="60" w:name="_Toc405480902"/>
      <w:bookmarkStart w:id="61" w:name="_Toc404952658"/>
      <w:bookmarkStart w:id="62" w:name="_Toc404173943"/>
      <w:bookmarkStart w:id="63" w:name="_Toc400548199"/>
      <w:bookmarkStart w:id="64" w:name="_Toc399859290"/>
      <w:bookmarkStart w:id="65" w:name="_Toc399859254"/>
      <w:bookmarkStart w:id="66" w:name="_Toc399755911"/>
      <w:bookmarkStart w:id="67" w:name="_Toc399755468"/>
      <w:bookmarkStart w:id="68" w:name="_Toc504489356"/>
      <w:bookmarkStart w:id="69" w:name="_Toc479779625"/>
      <w:bookmarkStart w:id="70" w:name="_Toc477374550"/>
      <w:bookmarkStart w:id="71" w:name="_Toc411865768"/>
      <w:bookmarkStart w:id="72" w:name="_Toc405480902"/>
      <w:bookmarkStart w:id="73" w:name="_Toc404952658"/>
      <w:bookmarkStart w:id="74" w:name="_Toc404173943"/>
      <w:bookmarkStart w:id="75" w:name="_Toc400548199"/>
      <w:bookmarkStart w:id="76" w:name="_Toc399859290"/>
      <w:bookmarkStart w:id="77" w:name="_Toc399859254"/>
      <w:bookmarkStart w:id="78" w:name="_Toc399755911"/>
      <w:bookmarkStart w:id="79" w:name="_Toc399755468"/>
      <w:bookmarkEnd w:id="68"/>
      <w:bookmarkEnd w:id="69"/>
      <w:bookmarkEnd w:id="70"/>
      <w:bookmarkEnd w:id="71"/>
      <w:bookmarkEnd w:id="72"/>
      <w:bookmarkEnd w:id="73"/>
      <w:bookmarkEnd w:id="74"/>
      <w:bookmarkEnd w:id="75"/>
      <w:bookmarkEnd w:id="76"/>
      <w:bookmarkEnd w:id="77"/>
      <w:bookmarkEnd w:id="78"/>
      <w:bookmarkEnd w:id="79"/>
    </w:p>
    <w:p>
      <w:pPr>
        <w:pStyle w:val="ListParagraph"/>
        <w:keepNext w:val="true"/>
        <w:numPr>
          <w:ilvl w:val="1"/>
          <w:numId w:val="7"/>
        </w:numPr>
        <w:spacing w:lineRule="auto" w:line="240" w:before="240" w:after="60"/>
        <w:contextualSpacing w:val="false"/>
        <w:outlineLvl w:val="0"/>
        <w:rPr>
          <w:rFonts w:ascii="Cambria" w:hAnsi="Cambria" w:cs="Arial"/>
          <w:b/>
          <w:b/>
          <w:bCs/>
          <w:vanish/>
          <w:color w:val="1F497D"/>
          <w:kern w:val="2"/>
          <w:sz w:val="32"/>
          <w:szCs w:val="32"/>
          <w:lang w:val="en-US"/>
        </w:rPr>
      </w:pPr>
      <w:r>
        <w:rPr>
          <w:rFonts w:cs="Arial" w:ascii="Cambria" w:hAnsi="Cambria"/>
          <w:b/>
          <w:bCs/>
          <w:vanish/>
          <w:color w:val="1F497D"/>
          <w:kern w:val="2"/>
          <w:sz w:val="32"/>
          <w:szCs w:val="32"/>
          <w:lang w:val="en-US"/>
        </w:rPr>
      </w:r>
      <w:bookmarkStart w:id="80" w:name="_Toc504489357"/>
      <w:bookmarkStart w:id="81" w:name="_Toc479779626"/>
      <w:bookmarkStart w:id="82" w:name="_Toc477374551"/>
      <w:bookmarkStart w:id="83" w:name="_Toc411865769"/>
      <w:bookmarkStart w:id="84" w:name="_Toc405480903"/>
      <w:bookmarkStart w:id="85" w:name="_Toc404952659"/>
      <w:bookmarkStart w:id="86" w:name="_Toc404173944"/>
      <w:bookmarkStart w:id="87" w:name="_Toc400548200"/>
      <w:bookmarkStart w:id="88" w:name="_Toc399859291"/>
      <w:bookmarkStart w:id="89" w:name="_Toc399859255"/>
      <w:bookmarkStart w:id="90" w:name="_Toc399755912"/>
      <w:bookmarkStart w:id="91" w:name="_Toc399755469"/>
      <w:bookmarkStart w:id="92" w:name="_Toc504489357"/>
      <w:bookmarkStart w:id="93" w:name="_Toc479779626"/>
      <w:bookmarkStart w:id="94" w:name="_Toc477374551"/>
      <w:bookmarkStart w:id="95" w:name="_Toc411865769"/>
      <w:bookmarkStart w:id="96" w:name="_Toc405480903"/>
      <w:bookmarkStart w:id="97" w:name="_Toc404952659"/>
      <w:bookmarkStart w:id="98" w:name="_Toc404173944"/>
      <w:bookmarkStart w:id="99" w:name="_Toc400548200"/>
      <w:bookmarkStart w:id="100" w:name="_Toc399859291"/>
      <w:bookmarkStart w:id="101" w:name="_Toc399859255"/>
      <w:bookmarkStart w:id="102" w:name="_Toc399755912"/>
      <w:bookmarkStart w:id="103" w:name="_Toc399755469"/>
      <w:bookmarkEnd w:id="92"/>
      <w:bookmarkEnd w:id="93"/>
      <w:bookmarkEnd w:id="94"/>
      <w:bookmarkEnd w:id="95"/>
      <w:bookmarkEnd w:id="96"/>
      <w:bookmarkEnd w:id="97"/>
      <w:bookmarkEnd w:id="98"/>
      <w:bookmarkEnd w:id="99"/>
      <w:bookmarkEnd w:id="100"/>
      <w:bookmarkEnd w:id="101"/>
      <w:bookmarkEnd w:id="102"/>
      <w:bookmarkEnd w:id="103"/>
    </w:p>
    <w:p>
      <w:pPr>
        <w:pStyle w:val="Heading1"/>
        <w:numPr>
          <w:ilvl w:val="0"/>
          <w:numId w:val="1"/>
        </w:numPr>
        <w:rPr>
          <w:rFonts w:ascii="Cambria" w:hAnsi="Cambria"/>
          <w:color w:val="1F497D"/>
        </w:rPr>
      </w:pPr>
      <w:bookmarkStart w:id="104" w:name="_Toc504489358"/>
      <w:r>
        <w:rPr>
          <w:rFonts w:ascii="Cambria" w:hAnsi="Cambria"/>
          <w:color w:val="1F497D"/>
        </w:rPr>
        <w:t>Request Type Integration</w:t>
      </w:r>
      <w:bookmarkEnd w:id="104"/>
    </w:p>
    <w:p>
      <w:pPr>
        <w:pStyle w:val="ListParagraph"/>
        <w:ind w:left="360" w:hanging="0"/>
        <w:rPr>
          <w:rFonts w:cs="Arial"/>
          <w:bCs/>
        </w:rPr>
      </w:pPr>
      <w:r>
        <w:rPr>
          <w:rFonts w:cs="Arial"/>
          <w:bCs/>
        </w:rPr>
      </w:r>
    </w:p>
    <w:p>
      <w:pPr>
        <w:pStyle w:val="ListParagraph"/>
        <w:ind w:left="360" w:hanging="0"/>
        <w:rPr>
          <w:rFonts w:cs="Arial"/>
          <w:bCs/>
        </w:rPr>
      </w:pPr>
      <w:r>
        <w:rPr>
          <w:rFonts w:cs="Arial"/>
          <w:bCs/>
        </w:rPr>
        <w:t>There are several “Request Types” available in the “Single URL Feature” that can be configured by your Technology Team to process the transaction.</w:t>
      </w:r>
    </w:p>
    <w:tbl>
      <w:tblPr>
        <w:tblW w:w="10125" w:type="dxa"/>
        <w:jc w:val="left"/>
        <w:tblInd w:w="0" w:type="dxa"/>
        <w:tblLayout w:type="fixed"/>
        <w:tblCellMar>
          <w:top w:w="0" w:type="dxa"/>
          <w:left w:w="108" w:type="dxa"/>
          <w:bottom w:w="0" w:type="dxa"/>
          <w:right w:w="108" w:type="dxa"/>
        </w:tblCellMar>
        <w:tblLook w:val="00a0"/>
      </w:tblPr>
      <w:tblGrid>
        <w:gridCol w:w="10125"/>
      </w:tblGrid>
      <w:tr>
        <w:trPr>
          <w:trHeight w:val="2744" w:hRule="atLeast"/>
        </w:trPr>
        <w:tc>
          <w:tcPr>
            <w:tcW w:w="10125" w:type="dxa"/>
            <w:tcBorders/>
          </w:tcPr>
          <w:p>
            <w:pPr>
              <w:pStyle w:val="ListParagraph"/>
              <w:widowControl w:val="false"/>
              <w:spacing w:before="0" w:after="200"/>
              <w:ind w:left="0" w:hanging="0"/>
              <w:contextualSpacing/>
              <w:rPr>
                <w:rFonts w:cs="Arial"/>
                <w:bCs/>
                <w:szCs w:val="22"/>
              </w:rPr>
            </w:pPr>
            <w:r>
              <w:rPr/>
              <w:object w:dxaOrig="11910" w:dyaOrig="4185">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64.25pt;height:163.5pt;mso-wrap-distance-right:0pt" filled="f" o:ole="">
                  <v:imagedata r:id="rId10" o:title=""/>
                </v:shape>
                <o:OLEObject Type="Embed" ProgID="PBrush" ShapeID="ole_rId9" DrawAspect="Content" ObjectID="_1026311751" r:id="rId9"/>
              </w:object>
            </w:r>
          </w:p>
        </w:tc>
      </w:tr>
    </w:tbl>
    <w:p>
      <w:pPr>
        <w:pStyle w:val="ListParagraph"/>
        <w:ind w:left="360" w:hanging="0"/>
        <w:jc w:val="center"/>
        <w:rPr>
          <w:rFonts w:cs="Arial"/>
          <w:bCs/>
        </w:rPr>
      </w:pPr>
      <w:r>
        <w:rPr>
          <w:b/>
          <w:sz w:val="20"/>
        </w:rPr>
        <w:t>Secured Data Exchange via Request Type – Figure -2.0</w:t>
      </w:r>
    </w:p>
    <w:p>
      <w:pPr>
        <w:pStyle w:val="ListParagraph"/>
        <w:ind w:left="360" w:hanging="0"/>
        <w:rPr>
          <w:rFonts w:cs="Arial"/>
          <w:bCs/>
        </w:rPr>
      </w:pPr>
      <w:r>
        <w:rPr>
          <w:rFonts w:cs="Arial"/>
          <w:bCs/>
        </w:rPr>
        <w:t>Your system or online platform can trigger “Request Type”  to TPSL PG Platform. On the basis of verification in the backend, the result (Response) will be displayed for the user.</w:t>
      </w:r>
    </w:p>
    <w:p>
      <w:pPr>
        <w:pStyle w:val="ListParagraph"/>
        <w:ind w:left="360" w:hanging="0"/>
        <w:rPr>
          <w:rFonts w:cs="Arial"/>
          <w:bCs/>
        </w:rPr>
      </w:pPr>
      <w:r>
        <w:rPr>
          <w:rFonts w:cs="Arial"/>
          <w:bCs/>
        </w:rPr>
      </w:r>
    </w:p>
    <w:p>
      <w:pPr>
        <w:pStyle w:val="ListParagraph"/>
        <w:ind w:left="360" w:hanging="0"/>
        <w:rPr>
          <w:rFonts w:cs="Arial"/>
          <w:bCs/>
        </w:rPr>
      </w:pPr>
      <w:r>
        <w:rPr>
          <w:rFonts w:cs="Arial"/>
          <w:bCs/>
        </w:rPr>
      </w:r>
      <w:r>
        <w:br w:type="page"/>
      </w:r>
    </w:p>
    <w:p>
      <w:pPr>
        <w:pStyle w:val="Heading1"/>
        <w:rPr>
          <w:bCs w:val="false"/>
        </w:rPr>
      </w:pPr>
      <w:bookmarkStart w:id="105" w:name="_Toc504489359"/>
      <w:r>
        <w:rPr>
          <w:rFonts w:ascii="Cambria" w:hAnsi="Cambria"/>
          <w:color w:val="1F497D"/>
        </w:rPr>
        <w:t>Description of Request Types:</w:t>
      </w:r>
      <w:bookmarkEnd w:id="105"/>
    </w:p>
    <w:p>
      <w:pPr>
        <w:pStyle w:val="ListParagraph"/>
        <w:ind w:left="360" w:hanging="0"/>
        <w:rPr>
          <w:rFonts w:cs="Arial"/>
          <w:bCs/>
        </w:rPr>
      </w:pPr>
      <w:r>
        <w:rPr>
          <w:rFonts w:cs="Arial"/>
          <w:bCs/>
        </w:rPr>
      </w:r>
    </w:p>
    <w:tbl>
      <w:tblPr>
        <w:tblW w:w="10458" w:type="dxa"/>
        <w:jc w:val="left"/>
        <w:tblInd w:w="0" w:type="dxa"/>
        <w:tblLayout w:type="fixed"/>
        <w:tblCellMar>
          <w:top w:w="0" w:type="dxa"/>
          <w:left w:w="108" w:type="dxa"/>
          <w:bottom w:w="0" w:type="dxa"/>
          <w:right w:w="108" w:type="dxa"/>
        </w:tblCellMar>
        <w:tblLook w:val="04a0"/>
      </w:tblPr>
      <w:tblGrid>
        <w:gridCol w:w="1771"/>
        <w:gridCol w:w="3401"/>
        <w:gridCol w:w="5286"/>
      </w:tblGrid>
      <w:tr>
        <w:trPr/>
        <w:tc>
          <w:tcPr>
            <w:tcW w:w="1771" w:type="dxa"/>
            <w:tcBorders>
              <w:top w:val="single" w:sz="8" w:space="0" w:color="4F81BD"/>
              <w:left w:val="single" w:sz="8" w:space="0" w:color="4F81BD"/>
              <w:bottom w:val="single" w:sz="18" w:space="0" w:color="4F81BD"/>
              <w:right w:val="single" w:sz="8" w:space="0" w:color="4F81BD"/>
            </w:tcBorders>
          </w:tcPr>
          <w:p>
            <w:pPr>
              <w:pStyle w:val="ListParagraph"/>
              <w:widowControl w:val="false"/>
              <w:spacing w:before="0" w:after="200"/>
              <w:ind w:left="0" w:hanging="0"/>
              <w:contextualSpacing/>
              <w:rPr>
                <w:rFonts w:cs="Arial"/>
                <w:b/>
                <w:b/>
                <w:bCs/>
              </w:rPr>
            </w:pPr>
            <w:r>
              <w:rPr>
                <w:rFonts w:cs="Arial"/>
                <w:b/>
              </w:rPr>
              <w:t>Request Type</w:t>
            </w:r>
          </w:p>
        </w:tc>
        <w:tc>
          <w:tcPr>
            <w:tcW w:w="3401" w:type="dxa"/>
            <w:tcBorders>
              <w:top w:val="single" w:sz="8" w:space="0" w:color="4F81BD"/>
              <w:left w:val="single" w:sz="8" w:space="0" w:color="4F81BD"/>
              <w:bottom w:val="single" w:sz="18" w:space="0" w:color="4F81BD"/>
              <w:right w:val="single" w:sz="8" w:space="0" w:color="4F81BD"/>
            </w:tcBorders>
          </w:tcPr>
          <w:p>
            <w:pPr>
              <w:pStyle w:val="ListParagraph"/>
              <w:widowControl w:val="false"/>
              <w:spacing w:before="0" w:after="200"/>
              <w:ind w:left="0" w:hanging="0"/>
              <w:contextualSpacing/>
              <w:rPr>
                <w:rFonts w:cs="Arial"/>
                <w:b/>
                <w:b/>
                <w:bCs/>
              </w:rPr>
            </w:pPr>
            <w:r>
              <w:rPr>
                <w:rFonts w:cs="Arial"/>
                <w:b/>
              </w:rPr>
              <w:t>Request Type Description</w:t>
            </w:r>
          </w:p>
        </w:tc>
        <w:tc>
          <w:tcPr>
            <w:tcW w:w="5286" w:type="dxa"/>
            <w:tcBorders>
              <w:top w:val="single" w:sz="8" w:space="0" w:color="4F81BD"/>
              <w:left w:val="single" w:sz="8" w:space="0" w:color="4F81BD"/>
              <w:bottom w:val="single" w:sz="18" w:space="0" w:color="4F81BD"/>
              <w:right w:val="single" w:sz="8" w:space="0" w:color="4F81BD"/>
            </w:tcBorders>
          </w:tcPr>
          <w:p>
            <w:pPr>
              <w:pStyle w:val="ListParagraph"/>
              <w:widowControl w:val="false"/>
              <w:spacing w:before="0" w:after="200"/>
              <w:ind w:left="0" w:hanging="0"/>
              <w:contextualSpacing/>
              <w:rPr>
                <w:rFonts w:cs="Arial"/>
                <w:b/>
                <w:b/>
                <w:bCs/>
              </w:rPr>
            </w:pPr>
            <w:r>
              <w:rPr>
                <w:rFonts w:cs="Arial"/>
                <w:b/>
              </w:rPr>
              <w:t>Rational</w:t>
            </w:r>
          </w:p>
        </w:tc>
      </w:tr>
      <w:tr>
        <w:trPr>
          <w:trHeight w:val="367" w:hRule="atLeast"/>
        </w:trPr>
        <w:tc>
          <w:tcPr>
            <w:tcW w:w="10458" w:type="dxa"/>
            <w:gridSpan w:val="3"/>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jc w:val="center"/>
              <w:rPr>
                <w:rFonts w:cs="Arial"/>
                <w:b/>
                <w:b/>
                <w:bCs/>
                <w:sz w:val="24"/>
                <w:szCs w:val="24"/>
              </w:rPr>
            </w:pPr>
            <w:r>
              <w:rPr>
                <w:rFonts w:cs="" w:ascii="Cambria" w:hAnsi="Cambria" w:cstheme="majorBidi"/>
                <w:b/>
                <w:bCs/>
                <w:color w:val="1F497D"/>
                <w:sz w:val="24"/>
                <w:szCs w:val="24"/>
              </w:rPr>
              <w:t>Transaction Request Types</w:t>
            </w:r>
          </w:p>
        </w:tc>
      </w:tr>
      <w:tr>
        <w:trPr>
          <w:trHeight w:val="655" w:hRule="atLeast"/>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cs="Arial"/>
                <w:b/>
                <w:b/>
                <w:bCs/>
                <w:szCs w:val="22"/>
              </w:rPr>
            </w:pPr>
            <w:r>
              <w:rPr>
                <w:rFonts w:cs="" w:ascii="Cambria" w:hAnsi="Cambria" w:cstheme="majorBidi"/>
                <w:color w:val="1F497D"/>
                <w:szCs w:val="22"/>
              </w:rPr>
              <w:t>T</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cs="Arial"/>
                <w:bCs/>
              </w:rPr>
            </w:pPr>
            <w:r>
              <w:rPr>
                <w:color w:val="000000"/>
                <w:szCs w:val="22"/>
              </w:rPr>
              <w:t xml:space="preserve">Payload is for normal </w:t>
            </w:r>
            <w:r>
              <w:rPr>
                <w:b/>
                <w:bCs/>
                <w:color w:val="000000"/>
                <w:szCs w:val="22"/>
              </w:rPr>
              <w:t>T</w:t>
            </w:r>
            <w:r>
              <w:rPr>
                <w:color w:val="000000"/>
                <w:szCs w:val="22"/>
              </w:rPr>
              <w:t>ransaction processing.</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cs="Arial"/>
                <w:bCs/>
              </w:rPr>
            </w:pPr>
            <w:r>
              <w:rPr>
                <w:rFonts w:cs="Arial"/>
                <w:bCs/>
              </w:rPr>
              <w:t>Only for normal Type Of Transaction.</w:t>
            </w:r>
          </w:p>
        </w:tc>
      </w:tr>
      <w:tr>
        <w:trPr>
          <w:trHeight w:val="808" w:hRule="atLeast"/>
        </w:trPr>
        <w:tc>
          <w:tcPr>
            <w:tcW w:w="177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color w:val="1F497D"/>
                <w:szCs w:val="22"/>
              </w:rPr>
              <w:t>TRC</w:t>
            </w:r>
          </w:p>
        </w:tc>
        <w:tc>
          <w:tcPr>
            <w:tcW w:w="340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color w:val="000000"/>
                <w:szCs w:val="22"/>
              </w:rPr>
            </w:pPr>
            <w:r>
              <w:rPr>
                <w:b/>
                <w:bCs/>
                <w:color w:val="000000"/>
                <w:szCs w:val="22"/>
              </w:rPr>
              <w:t>T</w:t>
            </w:r>
            <w:r>
              <w:rPr>
                <w:color w:val="000000"/>
                <w:szCs w:val="22"/>
              </w:rPr>
              <w:t>ransaction &amp;</w:t>
            </w:r>
            <w:r>
              <w:rPr>
                <w:b/>
                <w:bCs/>
                <w:color w:val="000000"/>
                <w:szCs w:val="22"/>
              </w:rPr>
              <w:t>R</w:t>
            </w:r>
            <w:r>
              <w:rPr>
                <w:color w:val="000000"/>
                <w:szCs w:val="22"/>
              </w:rPr>
              <w:t xml:space="preserve">egistration with </w:t>
            </w:r>
            <w:r>
              <w:rPr>
                <w:b/>
                <w:bCs/>
                <w:color w:val="000000"/>
                <w:szCs w:val="22"/>
              </w:rPr>
              <w:t>C</w:t>
            </w:r>
            <w:r>
              <w:rPr>
                <w:color w:val="000000"/>
                <w:szCs w:val="22"/>
              </w:rPr>
              <w:t>ard</w:t>
            </w:r>
          </w:p>
        </w:tc>
        <w:tc>
          <w:tcPr>
            <w:tcW w:w="5286"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cs="Arial"/>
                <w:bCs/>
              </w:rPr>
            </w:pPr>
            <w:r>
              <w:rPr>
                <w:color w:val="000000"/>
                <w:szCs w:val="22"/>
              </w:rPr>
              <w:t>To be used for transaction processing and registering the card in TPSL Card Vault Service</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TWC</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bCs/>
                <w:color w:val="000000"/>
                <w:szCs w:val="22"/>
              </w:rPr>
            </w:pPr>
            <w:r>
              <w:rPr>
                <w:b/>
                <w:bCs/>
                <w:color w:val="000000"/>
                <w:szCs w:val="22"/>
              </w:rPr>
              <w:t>T</w:t>
            </w:r>
            <w:r>
              <w:rPr>
                <w:color w:val="000000"/>
                <w:szCs w:val="22"/>
              </w:rPr>
              <w:t xml:space="preserve">ransaction </w:t>
            </w:r>
            <w:r>
              <w:rPr>
                <w:b/>
                <w:bCs/>
                <w:color w:val="000000"/>
                <w:szCs w:val="22"/>
              </w:rPr>
              <w:t>W</w:t>
            </w:r>
            <w:r>
              <w:rPr>
                <w:color w:val="000000"/>
                <w:szCs w:val="22"/>
              </w:rPr>
              <w:t>ith</w:t>
            </w:r>
            <w:r>
              <w:rPr>
                <w:b/>
                <w:bCs/>
                <w:color w:val="000000"/>
                <w:szCs w:val="22"/>
              </w:rPr>
              <w:t>C</w:t>
            </w:r>
            <w:r>
              <w:rPr>
                <w:color w:val="000000"/>
                <w:szCs w:val="22"/>
              </w:rPr>
              <w:t>ard</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if the card data is captured at merchants end.</w:t>
            </w:r>
          </w:p>
        </w:tc>
      </w:tr>
      <w:tr>
        <w:trPr/>
        <w:tc>
          <w:tcPr>
            <w:tcW w:w="177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TCC</w:t>
            </w:r>
          </w:p>
        </w:tc>
        <w:tc>
          <w:tcPr>
            <w:tcW w:w="340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b/>
                <w:b/>
                <w:bCs/>
                <w:color w:val="000000"/>
                <w:szCs w:val="22"/>
              </w:rPr>
            </w:pPr>
            <w:r>
              <w:rPr>
                <w:b/>
                <w:bCs/>
                <w:color w:val="000000"/>
                <w:szCs w:val="22"/>
              </w:rPr>
              <w:t>T</w:t>
            </w:r>
            <w:r>
              <w:rPr>
                <w:color w:val="000000"/>
                <w:szCs w:val="22"/>
              </w:rPr>
              <w:t xml:space="preserve">ransaction with </w:t>
            </w:r>
            <w:r>
              <w:rPr>
                <w:b/>
                <w:bCs/>
                <w:color w:val="000000"/>
                <w:szCs w:val="22"/>
              </w:rPr>
              <w:t>C</w:t>
            </w:r>
            <w:r>
              <w:rPr>
                <w:color w:val="000000"/>
                <w:szCs w:val="22"/>
              </w:rPr>
              <w:t>ardID &amp;</w:t>
            </w:r>
            <w:r>
              <w:rPr>
                <w:b/>
                <w:bCs/>
                <w:color w:val="000000"/>
                <w:szCs w:val="22"/>
              </w:rPr>
              <w:t>C</w:t>
            </w:r>
            <w:r>
              <w:rPr>
                <w:color w:val="000000"/>
                <w:szCs w:val="22"/>
              </w:rPr>
              <w:t>VV</w:t>
            </w:r>
          </w:p>
        </w:tc>
        <w:tc>
          <w:tcPr>
            <w:tcW w:w="5286"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color w:val="000000"/>
                <w:szCs w:val="22"/>
              </w:rPr>
            </w:pPr>
            <w:r>
              <w:rPr>
                <w:color w:val="000000"/>
                <w:szCs w:val="22"/>
              </w:rPr>
              <w:t>To be used by the merchant whose customer card is already vaulted and CVV captured at merchant end.</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TWI</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bCs/>
                <w:color w:val="000000"/>
                <w:szCs w:val="22"/>
              </w:rPr>
            </w:pPr>
            <w:r>
              <w:rPr>
                <w:b/>
                <w:bCs/>
                <w:color w:val="000000"/>
                <w:szCs w:val="22"/>
              </w:rPr>
              <w:t>T</w:t>
            </w:r>
            <w:r>
              <w:rPr>
                <w:color w:val="000000"/>
                <w:szCs w:val="22"/>
              </w:rPr>
              <w:t xml:space="preserve">ransaction </w:t>
            </w:r>
            <w:r>
              <w:rPr>
                <w:b/>
                <w:bCs/>
                <w:color w:val="000000"/>
                <w:szCs w:val="22"/>
              </w:rPr>
              <w:t>W</w:t>
            </w:r>
            <w:r>
              <w:rPr>
                <w:color w:val="000000"/>
                <w:szCs w:val="22"/>
              </w:rPr>
              <w:t xml:space="preserve">ith </w:t>
            </w:r>
            <w:r>
              <w:rPr>
                <w:b/>
                <w:color w:val="000000"/>
                <w:szCs w:val="22"/>
              </w:rPr>
              <w:t>I</w:t>
            </w:r>
            <w:r>
              <w:rPr>
                <w:color w:val="000000"/>
                <w:szCs w:val="22"/>
              </w:rPr>
              <w:t>MPS</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if the IMPS data is captured at merchants end(MMID,MobileNo,OTP).</w:t>
            </w:r>
          </w:p>
        </w:tc>
      </w:tr>
      <w:tr>
        <w:trPr/>
        <w:tc>
          <w:tcPr>
            <w:tcW w:w="177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TIC</w:t>
            </w:r>
          </w:p>
        </w:tc>
        <w:tc>
          <w:tcPr>
            <w:tcW w:w="340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b/>
                <w:b/>
                <w:bCs/>
                <w:color w:val="000000"/>
                <w:szCs w:val="22"/>
              </w:rPr>
            </w:pPr>
            <w:r>
              <w:rPr>
                <w:b/>
                <w:color w:val="000000"/>
                <w:szCs w:val="22"/>
              </w:rPr>
              <w:t>T</w:t>
            </w:r>
            <w:r>
              <w:rPr>
                <w:color w:val="000000"/>
                <w:szCs w:val="22"/>
              </w:rPr>
              <w:t xml:space="preserve">ransaction </w:t>
            </w:r>
            <w:r>
              <w:rPr>
                <w:i/>
                <w:color w:val="000000"/>
                <w:szCs w:val="22"/>
              </w:rPr>
              <w:t>for</w:t>
            </w:r>
            <w:r>
              <w:rPr>
                <w:b/>
                <w:color w:val="000000"/>
                <w:szCs w:val="22"/>
              </w:rPr>
              <w:t>I</w:t>
            </w:r>
            <w:r>
              <w:rPr>
                <w:color w:val="000000"/>
                <w:szCs w:val="22"/>
              </w:rPr>
              <w:t xml:space="preserve">VR with </w:t>
            </w:r>
            <w:r>
              <w:rPr>
                <w:b/>
                <w:color w:val="000000"/>
                <w:szCs w:val="22"/>
              </w:rPr>
              <w:t>C</w:t>
            </w:r>
            <w:r>
              <w:rPr>
                <w:color w:val="000000"/>
                <w:szCs w:val="22"/>
              </w:rPr>
              <w:t>ard</w:t>
            </w:r>
            <w:r>
              <w:rPr>
                <w:b/>
                <w:bCs/>
                <w:color w:val="000000"/>
                <w:szCs w:val="22"/>
              </w:rPr>
              <w:t>.</w:t>
            </w:r>
          </w:p>
        </w:tc>
        <w:tc>
          <w:tcPr>
            <w:tcW w:w="5286"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color w:val="000000"/>
                <w:szCs w:val="22"/>
              </w:rPr>
            </w:pPr>
            <w:r>
              <w:rPr>
                <w:color w:val="000000"/>
                <w:szCs w:val="22"/>
              </w:rPr>
              <w:t>To be used when merchant wants to make the transaction through IVR.</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TIO</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bCs/>
                <w:color w:val="000000"/>
                <w:szCs w:val="22"/>
              </w:rPr>
            </w:pPr>
            <w:r>
              <w:rPr>
                <w:b/>
                <w:color w:val="000000"/>
                <w:szCs w:val="22"/>
              </w:rPr>
              <w:t>T</w:t>
            </w:r>
            <w:r>
              <w:rPr>
                <w:color w:val="000000"/>
                <w:szCs w:val="22"/>
              </w:rPr>
              <w:t xml:space="preserve">ransaction </w:t>
            </w:r>
            <w:r>
              <w:rPr>
                <w:i/>
                <w:color w:val="000000"/>
                <w:szCs w:val="22"/>
              </w:rPr>
              <w:t>for</w:t>
            </w:r>
            <w:r>
              <w:rPr>
                <w:b/>
                <w:color w:val="000000"/>
                <w:szCs w:val="22"/>
              </w:rPr>
              <w:t>I</w:t>
            </w:r>
            <w:r>
              <w:rPr>
                <w:color w:val="000000"/>
                <w:szCs w:val="22"/>
              </w:rPr>
              <w:t xml:space="preserve">VR with </w:t>
            </w:r>
            <w:r>
              <w:rPr>
                <w:b/>
                <w:color w:val="000000"/>
                <w:szCs w:val="22"/>
              </w:rPr>
              <w:t>O</w:t>
            </w:r>
            <w:r>
              <w:rPr>
                <w:color w:val="000000"/>
                <w:szCs w:val="22"/>
              </w:rPr>
              <w:t>TP</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when merchant wants to make the transaction through IVR along with OTP.</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TWD(Normal Sale)</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color w:val="000000"/>
                <w:szCs w:val="22"/>
              </w:rPr>
            </w:pPr>
            <w:r>
              <w:rPr>
                <w:b/>
                <w:color w:val="000000"/>
                <w:szCs w:val="22"/>
              </w:rPr>
              <w:t>T</w:t>
            </w:r>
            <w:r>
              <w:rPr>
                <w:color w:val="000000"/>
                <w:szCs w:val="22"/>
              </w:rPr>
              <w:t>ransaction</w:t>
            </w:r>
            <w:r>
              <w:rPr>
                <w:b/>
                <w:color w:val="000000"/>
                <w:szCs w:val="22"/>
              </w:rPr>
              <w:t>W</w:t>
            </w:r>
            <w:r>
              <w:rPr>
                <w:color w:val="000000"/>
                <w:szCs w:val="22"/>
              </w:rPr>
              <w:t>ith</w:t>
            </w:r>
            <w:r>
              <w:rPr>
                <w:b/>
                <w:color w:val="000000"/>
                <w:szCs w:val="22"/>
              </w:rPr>
              <w:t xml:space="preserve"> M</w:t>
            </w:r>
            <w:r>
              <w:rPr>
                <w:color w:val="000000"/>
                <w:szCs w:val="22"/>
              </w:rPr>
              <w:t>otoBanks</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if the card data is captured at merchants end.</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TWD (Preauth Reserve)</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color w:val="000000"/>
                <w:szCs w:val="22"/>
              </w:rPr>
            </w:pPr>
            <w:r>
              <w:rPr>
                <w:b/>
                <w:color w:val="000000"/>
                <w:szCs w:val="22"/>
              </w:rPr>
              <w:t>T</w:t>
            </w:r>
            <w:r>
              <w:rPr>
                <w:color w:val="000000"/>
                <w:szCs w:val="22"/>
              </w:rPr>
              <w:t>ransaction</w:t>
            </w:r>
            <w:r>
              <w:rPr>
                <w:b/>
                <w:color w:val="000000"/>
                <w:szCs w:val="22"/>
              </w:rPr>
              <w:t>W</w:t>
            </w:r>
            <w:r>
              <w:rPr>
                <w:color w:val="000000"/>
                <w:szCs w:val="22"/>
              </w:rPr>
              <w:t>ith</w:t>
            </w:r>
            <w:r>
              <w:rPr>
                <w:b/>
                <w:color w:val="000000"/>
                <w:szCs w:val="22"/>
              </w:rPr>
              <w:t xml:space="preserve"> M</w:t>
            </w:r>
            <w:r>
              <w:rPr>
                <w:color w:val="000000"/>
                <w:szCs w:val="22"/>
              </w:rPr>
              <w:t>otoBanks</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if the card data is captured at merchants end.</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TWD (Preauth Consume)</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color w:val="000000"/>
                <w:szCs w:val="22"/>
              </w:rPr>
            </w:pPr>
            <w:r>
              <w:rPr>
                <w:b/>
                <w:color w:val="000000"/>
                <w:szCs w:val="22"/>
              </w:rPr>
              <w:t>T</w:t>
            </w:r>
            <w:r>
              <w:rPr>
                <w:color w:val="000000"/>
                <w:szCs w:val="22"/>
              </w:rPr>
              <w:t>ransaction</w:t>
            </w:r>
            <w:r>
              <w:rPr>
                <w:b/>
                <w:color w:val="000000"/>
                <w:szCs w:val="22"/>
              </w:rPr>
              <w:t>W</w:t>
            </w:r>
            <w:r>
              <w:rPr>
                <w:color w:val="000000"/>
                <w:szCs w:val="22"/>
              </w:rPr>
              <w:t>ith</w:t>
            </w:r>
            <w:r>
              <w:rPr>
                <w:b/>
                <w:color w:val="000000"/>
                <w:szCs w:val="22"/>
              </w:rPr>
              <w:t xml:space="preserve"> M</w:t>
            </w:r>
            <w:r>
              <w:rPr>
                <w:color w:val="000000"/>
                <w:szCs w:val="22"/>
              </w:rPr>
              <w:t>otoBanks</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if the card data is captured at merchants end.</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TRS</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color w:val="000000"/>
                <w:szCs w:val="22"/>
              </w:rPr>
            </w:pPr>
            <w:r>
              <w:rPr>
                <w:b/>
                <w:color w:val="000000"/>
                <w:szCs w:val="22"/>
              </w:rPr>
              <w:t>T</w:t>
            </w:r>
            <w:r>
              <w:rPr>
                <w:color w:val="000000"/>
                <w:szCs w:val="22"/>
              </w:rPr>
              <w:t>ransactionwithCA</w:t>
            </w:r>
            <w:r>
              <w:rPr>
                <w:b/>
                <w:color w:val="000000"/>
                <w:szCs w:val="22"/>
              </w:rPr>
              <w:t>R</w:t>
            </w:r>
            <w:r>
              <w:rPr>
                <w:color w:val="000000"/>
                <w:szCs w:val="22"/>
              </w:rPr>
              <w:t>Dfor</w:t>
            </w:r>
            <w:r>
              <w:rPr>
                <w:b/>
                <w:color w:val="000000"/>
                <w:szCs w:val="22"/>
              </w:rPr>
              <w:t xml:space="preserve"> SI</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when card and SI details capture is at merchant end</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bCs/>
                <w:color w:val="1F497D"/>
                <w:szCs w:val="22"/>
              </w:rPr>
              <w:t>TWU</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b/>
                <w:b/>
                <w:color w:val="000000"/>
                <w:szCs w:val="22"/>
              </w:rPr>
            </w:pPr>
            <w:r>
              <w:rPr>
                <w:b/>
                <w:color w:val="000000"/>
                <w:szCs w:val="22"/>
              </w:rPr>
              <w:t>Transaction with VPA at Merchants End.</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color w:val="000000"/>
                <w:szCs w:val="22"/>
              </w:rPr>
            </w:pPr>
            <w:r>
              <w:rPr>
                <w:color w:val="000000"/>
                <w:szCs w:val="22"/>
              </w:rPr>
              <w:t>To be used when Merchant Want to send VPA at his end for UPI transaction.</w:t>
            </w:r>
          </w:p>
        </w:tc>
      </w:tr>
      <w:tr>
        <w:trPr/>
        <w:tc>
          <w:tcPr>
            <w:tcW w:w="10458" w:type="dxa"/>
            <w:gridSpan w:val="3"/>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jc w:val="center"/>
              <w:rPr>
                <w:rFonts w:cs="" w:cstheme="majorBidi"/>
                <w:b/>
                <w:b/>
                <w:bCs/>
                <w:color w:val="000000"/>
                <w:sz w:val="24"/>
                <w:szCs w:val="24"/>
              </w:rPr>
            </w:pPr>
            <w:r>
              <w:rPr>
                <w:rFonts w:cs="" w:ascii="Cambria" w:hAnsi="Cambria" w:cstheme="majorBidi"/>
                <w:b/>
                <w:bCs/>
                <w:color w:val="1F497D"/>
                <w:sz w:val="24"/>
                <w:szCs w:val="24"/>
              </w:rPr>
              <w:t>Verification Request Types</w:t>
            </w:r>
          </w:p>
        </w:tc>
      </w:tr>
      <w:tr>
        <w:trPr/>
        <w:tc>
          <w:tcPr>
            <w:tcW w:w="177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cs="" w:cstheme="majorBidi"/>
                <w:b/>
                <w:b/>
                <w:bCs/>
                <w:color w:val="1F497D"/>
              </w:rPr>
            </w:pPr>
            <w:r>
              <w:rPr>
                <w:rFonts w:cs="" w:ascii="Cambria" w:hAnsi="Cambria" w:cstheme="majorBidi"/>
                <w:b/>
                <w:bCs/>
                <w:color w:val="1F497D"/>
              </w:rPr>
              <w:t>S</w:t>
            </w:r>
          </w:p>
        </w:tc>
        <w:tc>
          <w:tcPr>
            <w:tcW w:w="3401"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b/>
                <w:b/>
                <w:bCs/>
                <w:color w:val="1F497D"/>
              </w:rPr>
            </w:pPr>
            <w:r>
              <w:rPr>
                <w:color w:val="000000"/>
                <w:szCs w:val="22"/>
              </w:rPr>
              <w:t>Real-time Verification Request</w:t>
            </w:r>
          </w:p>
        </w:tc>
        <w:tc>
          <w:tcPr>
            <w:tcW w:w="5286" w:type="dxa"/>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rPr>
                <w:rFonts w:ascii="Cambria" w:hAnsi="Cambria"/>
                <w:b/>
                <w:b/>
                <w:bCs/>
                <w:color w:val="1F497D"/>
              </w:rPr>
            </w:pPr>
            <w:r>
              <w:rPr>
                <w:color w:val="000000"/>
                <w:szCs w:val="22"/>
              </w:rPr>
              <w:t>Use it for doing dual verification in real time</w:t>
            </w:r>
          </w:p>
        </w:tc>
      </w:tr>
      <w:tr>
        <w:trPr/>
        <w:tc>
          <w:tcPr>
            <w:tcW w:w="177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s="" w:cstheme="majorBidi"/>
                <w:b/>
                <w:b/>
                <w:bCs/>
                <w:color w:val="1F497D"/>
              </w:rPr>
            </w:pPr>
            <w:r>
              <w:rPr>
                <w:rFonts w:cs="" w:ascii="Cambria" w:hAnsi="Cambria" w:cstheme="majorBidi"/>
                <w:b/>
                <w:bCs/>
                <w:color w:val="1F497D"/>
              </w:rPr>
              <w:t>O</w:t>
            </w:r>
          </w:p>
        </w:tc>
        <w:tc>
          <w:tcPr>
            <w:tcW w:w="340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color w:val="000000"/>
                <w:szCs w:val="22"/>
              </w:rPr>
            </w:pPr>
            <w:r>
              <w:rPr>
                <w:b/>
                <w:color w:val="000000"/>
                <w:szCs w:val="22"/>
              </w:rPr>
              <w:t>O</w:t>
            </w:r>
            <w:r>
              <w:rPr>
                <w:color w:val="000000"/>
                <w:szCs w:val="22"/>
              </w:rPr>
              <w:t xml:space="preserve">ffline Verification Request </w:t>
            </w:r>
          </w:p>
        </w:tc>
        <w:tc>
          <w:tcPr>
            <w:tcW w:w="5286"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color w:val="000000"/>
                <w:szCs w:val="22"/>
              </w:rPr>
            </w:pPr>
            <w:r>
              <w:rPr>
                <w:bCs/>
                <w:color w:val="000000"/>
                <w:szCs w:val="22"/>
              </w:rPr>
              <w:t xml:space="preserve">Use it for offline verification of the transaction.  </w:t>
            </w:r>
          </w:p>
        </w:tc>
      </w:tr>
      <w:tr>
        <w:trPr/>
        <w:tc>
          <w:tcPr>
            <w:tcW w:w="10458" w:type="dxa"/>
            <w:gridSpan w:val="3"/>
            <w:tcBorders>
              <w:top w:val="single" w:sz="8" w:space="0" w:color="4F81BD"/>
              <w:left w:val="single" w:sz="8" w:space="0" w:color="4F81BD"/>
              <w:bottom w:val="single" w:sz="8" w:space="0" w:color="4F81BD"/>
              <w:right w:val="single" w:sz="8" w:space="0" w:color="4F81BD"/>
            </w:tcBorders>
          </w:tcPr>
          <w:p>
            <w:pPr>
              <w:pStyle w:val="ListParagraph"/>
              <w:widowControl w:val="false"/>
              <w:spacing w:before="0" w:after="200"/>
              <w:ind w:left="0" w:hanging="0"/>
              <w:contextualSpacing/>
              <w:jc w:val="center"/>
              <w:rPr>
                <w:rFonts w:cs="" w:cstheme="majorBidi"/>
                <w:b/>
                <w:b/>
                <w:bCs/>
                <w:color w:val="000000"/>
                <w:sz w:val="24"/>
                <w:szCs w:val="24"/>
              </w:rPr>
            </w:pPr>
            <w:r>
              <w:rPr>
                <w:rFonts w:cs="" w:ascii="Cambria" w:hAnsi="Cambria" w:cstheme="majorBidi"/>
                <w:b/>
                <w:bCs/>
                <w:color w:val="1F497D"/>
                <w:sz w:val="24"/>
                <w:szCs w:val="24"/>
              </w:rPr>
              <w:t>Refund Initiation Request Type</w:t>
            </w:r>
          </w:p>
        </w:tc>
      </w:tr>
      <w:tr>
        <w:trPr/>
        <w:tc>
          <w:tcPr>
            <w:tcW w:w="177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s="" w:cstheme="majorBidi"/>
                <w:b/>
                <w:b/>
                <w:bCs/>
                <w:color w:val="1F497D"/>
                <w:szCs w:val="22"/>
              </w:rPr>
            </w:pPr>
            <w:r>
              <w:rPr>
                <w:rFonts w:cs="" w:ascii="Cambria" w:hAnsi="Cambria" w:cstheme="majorBidi"/>
                <w:b/>
                <w:color w:val="1F497D"/>
                <w:szCs w:val="22"/>
              </w:rPr>
              <w:t>R</w:t>
            </w:r>
          </w:p>
        </w:tc>
        <w:tc>
          <w:tcPr>
            <w:tcW w:w="3401"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olor w:val="1F497D"/>
                <w:sz w:val="24"/>
                <w:szCs w:val="24"/>
              </w:rPr>
            </w:pPr>
            <w:r>
              <w:rPr>
                <w:b/>
                <w:color w:val="000000"/>
                <w:szCs w:val="22"/>
              </w:rPr>
              <w:t>R</w:t>
            </w:r>
            <w:r>
              <w:rPr>
                <w:color w:val="000000"/>
                <w:szCs w:val="22"/>
              </w:rPr>
              <w:t>efund Initiation Request</w:t>
            </w:r>
          </w:p>
        </w:tc>
        <w:tc>
          <w:tcPr>
            <w:tcW w:w="5286" w:type="dxa"/>
            <w:tcBorders>
              <w:top w:val="single" w:sz="8" w:space="0" w:color="4F81BD"/>
              <w:left w:val="single" w:sz="8" w:space="0" w:color="4F81BD"/>
              <w:bottom w:val="single" w:sz="8" w:space="0" w:color="4F81BD"/>
              <w:right w:val="single" w:sz="8" w:space="0" w:color="4F81BD"/>
            </w:tcBorders>
            <w:shd w:color="auto" w:fill="D3DFEE" w:themeFill="accent1" w:themeFillTint="3f" w:val="clear"/>
          </w:tcPr>
          <w:p>
            <w:pPr>
              <w:pStyle w:val="ListParagraph"/>
              <w:widowControl w:val="false"/>
              <w:spacing w:before="0" w:after="200"/>
              <w:ind w:left="0" w:hanging="0"/>
              <w:contextualSpacing/>
              <w:rPr>
                <w:rFonts w:ascii="Cambria" w:hAnsi="Cambria"/>
                <w:color w:val="1F497D"/>
                <w:sz w:val="24"/>
                <w:szCs w:val="24"/>
              </w:rPr>
            </w:pPr>
            <w:r>
              <w:rPr>
                <w:color w:val="000000"/>
                <w:szCs w:val="22"/>
              </w:rPr>
              <w:t xml:space="preserve">To mark </w:t>
            </w:r>
            <w:r>
              <w:rPr>
                <w:bCs/>
                <w:color w:val="000000"/>
                <w:szCs w:val="22"/>
              </w:rPr>
              <w:t>R</w:t>
            </w:r>
            <w:r>
              <w:rPr>
                <w:color w:val="000000"/>
                <w:szCs w:val="22"/>
              </w:rPr>
              <w:t>efund against a particular transaction</w:t>
            </w:r>
          </w:p>
        </w:tc>
      </w:tr>
    </w:tbl>
    <w:p>
      <w:pPr>
        <w:pStyle w:val="ListParagraph"/>
        <w:ind w:left="360" w:hanging="0"/>
        <w:rPr>
          <w:rFonts w:cs="Arial"/>
          <w:bCs/>
        </w:rPr>
      </w:pPr>
      <w:r>
        <w:rPr>
          <w:rFonts w:cs="Arial"/>
          <w:bCs/>
        </w:rPr>
      </w:r>
      <w:r>
        <w:br w:type="page"/>
      </w:r>
    </w:p>
    <w:p>
      <w:pPr>
        <w:pStyle w:val="Heading1"/>
        <w:rPr>
          <w:rFonts w:ascii="Cambria" w:hAnsi="Cambria"/>
          <w:color w:val="1F497D"/>
          <w:sz w:val="28"/>
          <w:szCs w:val="28"/>
        </w:rPr>
      </w:pPr>
      <w:bookmarkStart w:id="106" w:name="_Toc504489360"/>
      <w:r>
        <w:rPr>
          <w:rFonts w:ascii="Cambria" w:hAnsi="Cambria"/>
          <w:color w:val="1F497D"/>
          <w:sz w:val="28"/>
          <w:szCs w:val="28"/>
        </w:rPr>
        <w:t>“</w:t>
      </w:r>
      <w:r>
        <w:rPr>
          <w:rFonts w:ascii="Cambria" w:hAnsi="Cambria"/>
          <w:color w:val="1F497D"/>
          <w:sz w:val="28"/>
          <w:szCs w:val="28"/>
        </w:rPr>
        <w:t>Transaction Request Types”:</w:t>
      </w:r>
      <w:bookmarkEnd w:id="106"/>
    </w:p>
    <w:p>
      <w:pPr>
        <w:pStyle w:val="Heading1"/>
        <w:numPr>
          <w:ilvl w:val="1"/>
          <w:numId w:val="1"/>
        </w:numPr>
        <w:rPr>
          <w:rFonts w:ascii="Cambria" w:hAnsi="Cambria"/>
          <w:color w:val="1F497D"/>
          <w:sz w:val="28"/>
          <w:szCs w:val="28"/>
        </w:rPr>
      </w:pPr>
      <w:bookmarkStart w:id="107" w:name="Paramerter"/>
      <w:bookmarkStart w:id="108" w:name="_Toc504489361"/>
      <w:bookmarkStart w:id="109" w:name="_“T”_Request_Type"/>
      <w:bookmarkStart w:id="110" w:name="_T”_Request_Type"/>
      <w:bookmarkEnd w:id="109"/>
      <w:bookmarkEnd w:id="110"/>
      <w:r>
        <w:rPr>
          <w:rFonts w:ascii="Cambria" w:hAnsi="Cambria"/>
          <w:color w:val="1F497D"/>
          <w:sz w:val="28"/>
          <w:szCs w:val="28"/>
        </w:rPr>
        <w:t>“</w:t>
      </w:r>
      <w:r>
        <w:rPr>
          <w:rFonts w:ascii="Cambria" w:hAnsi="Cambria"/>
          <w:color w:val="1F497D"/>
          <w:sz w:val="28"/>
          <w:szCs w:val="28"/>
        </w:rPr>
        <w:t>T” Request Type Integration</w:t>
      </w:r>
      <w:bookmarkEnd w:id="107"/>
      <w:bookmarkEnd w:id="108"/>
    </w:p>
    <w:p>
      <w:pPr>
        <w:pStyle w:val="ListParagraph"/>
        <w:ind w:left="0" w:hanging="0"/>
        <w:rPr>
          <w:rFonts w:cs="Arial"/>
          <w:bCs/>
        </w:rPr>
      </w:pPr>
      <w:r>
        <w:rPr>
          <w:rFonts w:cs="Arial"/>
          <w:bCs/>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t>
            </w:r>
          </w:p>
        </w:tc>
      </w:tr>
      <w:tr>
        <w:trPr/>
        <w:tc>
          <w:tcPr>
            <w:tcW w:w="2070"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jc w:val="both"/>
              <w:rPr>
                <w:rFonts w:cs="Arial"/>
                <w:bCs/>
                <w:szCs w:val="22"/>
              </w:rPr>
            </w:pPr>
            <w:r>
              <w:rPr>
                <w:rFonts w:cs="Arial"/>
                <w:szCs w:val="22"/>
              </w:rPr>
              <w:t>Merchant’s requirement is to allow end customer only pay the payment and not opt for standing instructions or register themselves for SI, neither opt for InstaPay feature where InstaPay allows end customer to pay recurring payment without entering all the card details except CVV number.  The business requirement is to only allow customer to make payment where TPSL provides the card capturing page that will be hosted by TPSL.</w:t>
            </w:r>
          </w:p>
        </w:tc>
      </w:tr>
      <w:tr>
        <w:trPr/>
        <w:tc>
          <w:tcPr>
            <w:tcW w:w="2070"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jc w:val="both"/>
              <w:rPr>
                <w:rFonts w:ascii="Calibri" w:hAnsi="Calibri"/>
              </w:rPr>
            </w:pPr>
            <w:r>
              <w:rPr>
                <w:rFonts w:ascii="Calibri" w:hAnsi="Calibri"/>
                <w:sz w:val="22"/>
                <w:szCs w:val="22"/>
              </w:rPr>
              <w:t>Rqst_type=T|rqst_kit_vrsn=1.0.1|tpsl_clnt_cd=T2551|clnt_txn_ref=TXN0001|clnt_rqst_meta={email:myname@domain.com}|</w:t>
            </w:r>
          </w:p>
          <w:p>
            <w:pPr>
              <w:pStyle w:val="Normal"/>
              <w:widowControl w:val="false"/>
              <w:jc w:val="both"/>
              <w:rPr>
                <w:rFonts w:ascii="Calibri" w:hAnsi="Calibri"/>
              </w:rPr>
            </w:pPr>
            <w:r>
              <w:rPr>
                <w:rFonts w:ascii="Calibri" w:hAnsi="Calibri"/>
                <w:sz w:val="22"/>
                <w:szCs w:val="22"/>
              </w:rPr>
              <w:t>rqst_amnt=12.00|rqst_crncy=INR|rtrn_url=https://tpslvksrv6046/LoginModule/Test.jsp|</w:t>
            </w:r>
          </w:p>
          <w:p>
            <w:pPr>
              <w:pStyle w:val="Normal"/>
              <w:widowControl w:val="false"/>
              <w:ind w:left="720" w:hanging="0"/>
              <w:jc w:val="both"/>
              <w:rPr>
                <w:rFonts w:ascii="Calibri" w:hAnsi="Calibri"/>
              </w:rPr>
            </w:pPr>
            <w:r>
              <w:rPr>
                <w:rFonts w:ascii="Calibri" w:hAnsi="Calibri"/>
                <w:sz w:val="22"/>
                <w:szCs w:val="22"/>
              </w:rPr>
              <w:t>s2s_url=https://tpslvksrv6046/LoginModule/Test.jsp|rqst_rqst_dtls=Test_120.0_0.0|</w:t>
            </w:r>
          </w:p>
          <w:p>
            <w:pPr>
              <w:pStyle w:val="Normal"/>
              <w:widowControl w:val="false"/>
              <w:jc w:val="both"/>
              <w:rPr>
                <w:rFonts w:cs="Arial"/>
                <w:bCs/>
              </w:rPr>
            </w:pPr>
            <w:r>
              <w:rPr>
                <w:rFonts w:ascii="Calibri" w:hAnsi="Calibri"/>
                <w:sz w:val="22"/>
                <w:szCs w:val="22"/>
              </w:rPr>
              <w:t>clnt_dt_tm=14-03-2014|tpsl_bank_cd=470|hash=8cf71e0eb3f7273113b7e73e0db671d8</w:t>
            </w:r>
          </w:p>
        </w:tc>
      </w:tr>
      <w:tr>
        <w:trPr/>
        <w:tc>
          <w:tcPr>
            <w:tcW w:w="2070"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cs="Arial"/>
                <w:bCs/>
              </w:rPr>
            </w:pPr>
            <w:r>
              <w:rPr>
                <w:rFonts w:cs="Arial"/>
                <w:bCs/>
              </w:rPr>
              <w:t>If Request Type=”T” Response</w:t>
            </w:r>
          </w:p>
          <w:p>
            <w:pPr>
              <w:pStyle w:val="ListParagraph"/>
              <w:widowControl w:val="false"/>
              <w:rPr>
                <w:rFonts w:cs="Arial"/>
                <w:bCs/>
                <w:szCs w:val="22"/>
              </w:rPr>
            </w:pPr>
            <w:r>
              <w:rPr>
                <w:rFonts w:cs="Arial"/>
                <w:bCs/>
                <w:szCs w:val="22"/>
              </w:rPr>
            </w:r>
          </w:p>
          <w:p>
            <w:pPr>
              <w:pStyle w:val="ListParagraph"/>
              <w:widowControl w:val="false"/>
              <w:spacing w:before="0" w:after="200"/>
              <w:ind w:left="0" w:hanging="0"/>
              <w:contextualSpacing/>
              <w:rPr>
                <w:rFonts w:cs="Arial"/>
                <w:bCs/>
                <w:szCs w:val="22"/>
              </w:rPr>
            </w:pPr>
            <w:r>
              <w:rPr/>
              <w:t>txn_status=0300|txn_msg=success|txn_err_msg=NA|clnt_txn_ref=TPSL925653354|tpsl_bank_cd=470|tpsl_txn_id=117203405|txn_amt=2.00|clnt_rqst_meta={itc:NIC~TXN0001~122333~rt14154~8 mar 2014~Payment~forpayment}{email:sunil.sahu@techproces.co.in}{mob:9856987456}|tpsl_txn_time=12-11-2014 11:30:32|tpsl_rfnd_id=NA|bal_amt=NA|rqst_token=e6455494-439d-4e12-b333-abc087e869b8|hash=0631abd915a399ab39292bc76a78b1ea8e16bfba</w:t>
            </w:r>
          </w:p>
        </w:tc>
      </w:tr>
      <w:tr>
        <w:trPr/>
        <w:tc>
          <w:tcPr>
            <w:tcW w:w="2070" w:type="dxa"/>
            <w:tcBorders>
              <w:top w:val="single" w:sz="4" w:space="0" w:color="262626"/>
              <w:left w:val="single" w:sz="4" w:space="0" w:color="262626"/>
              <w:bottom w:val="single" w:sz="4" w:space="0" w:color="262626"/>
              <w:right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Transaction Payload – (Request Type 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color w:val="1D1B11"/>
              </w:rPr>
            </w:pPr>
            <w:r>
              <w:rPr>
                <w:rFonts w:cs="Arial" w:ascii="Calibri" w:hAnsi="Calibri"/>
                <w:b/>
                <w:color w:val="1D1B11"/>
                <w:sz w:val="22"/>
                <w:szCs w:val="22"/>
              </w:rPr>
              <w:t>Conditional</w:t>
            </w:r>
            <w:r>
              <w:rPr>
                <w:rFonts w:cs="Arial" w:ascii="Calibri" w:hAnsi="Calibri"/>
                <w:color w:val="1D1B11"/>
                <w:sz w:val="22"/>
                <w:szCs w:val="22"/>
              </w:rPr>
              <w:t>: If Bank selection is at merchant side then provide bank code otherwise should be empty.</w:t>
            </w:r>
          </w:p>
          <w:p>
            <w:pPr>
              <w:pStyle w:val="Normal"/>
              <w:widowControl w:val="false"/>
              <w:jc w:val="both"/>
              <w:rPr>
                <w:rFonts w:ascii="Calibri" w:hAnsi="Calibri"/>
                <w:kern w:val="2"/>
              </w:rPr>
            </w:pPr>
            <w:r>
              <w:rPr>
                <w:rFonts w:ascii="Calibri" w:hAnsi="Calibri"/>
                <w:kern w:val="2"/>
                <w:sz w:val="22"/>
              </w:rPr>
              <w:t xml:space="preserve">The request parameters are mentioned below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ListParagraph"/>
              <w:widowControl w:val="false"/>
              <w:spacing w:before="0" w:after="200"/>
              <w:ind w:left="0" w:hanging="0"/>
              <w:contextualSpacing/>
              <w:rPr>
                <w:rFonts w:cs="Arial"/>
                <w:bCs/>
                <w:szCs w:val="22"/>
              </w:rPr>
            </w:pPr>
            <w:r>
              <w:rPr>
                <w:rFonts w:cs="Arial"/>
                <w:bCs/>
                <w:szCs w:val="22"/>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For Request Type = “T”: Making a request for online transaction</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cs="Courier New"/>
                <w:b/>
                <w:b/>
                <w:color w:val="1D1B11"/>
              </w:rPr>
            </w:pPr>
            <w:r>
              <w:rPr>
                <w:rFonts w:ascii="Calibri" w:hAnsi="Calibri"/>
                <w:color w:val="1D1B11"/>
              </w:rPr>
              <w:t xml:space="preserve">Create the object of </w:t>
            </w:r>
            <w:r>
              <w:rPr>
                <w:rFonts w:ascii="Calibri" w:hAnsi="Calibri"/>
                <w:color w:val="C00000"/>
              </w:rPr>
              <w:t>TransactionRequestBean</w:t>
            </w:r>
            <w:r>
              <w:rPr>
                <w:rFonts w:ascii="Calibri" w:hAnsi="Calibri"/>
                <w:color w:val="1D1B11"/>
              </w:rPr>
              <w:t xml:space="preserve"> class and set the required value in the bean   object. </w:t>
            </w:r>
            <w:r>
              <w:rPr>
                <w:b/>
                <w:color w:val="1D1B11"/>
              </w:rPr>
              <w:t>I</w:t>
            </w:r>
            <w:r>
              <w:rPr>
                <w:rFonts w:cs="Courier New"/>
                <w:b/>
                <w:color w:val="1D1B11"/>
              </w:rPr>
              <w:t xml:space="preserve">f Request Type is “T”, refer to list of parameters of “T” request Type for setting parameter values in </w:t>
            </w:r>
            <w:r>
              <w:rPr>
                <w:rFonts w:cs="Courier New"/>
                <w:b/>
                <w:color w:val="C00000"/>
              </w:rPr>
              <w:t>TransactionRequestBean</w:t>
            </w:r>
            <w:r>
              <w:rPr>
                <w:rFonts w:cs="Courier New"/>
                <w:b/>
                <w:color w:val="1D1B11"/>
              </w:rPr>
              <w:t>.</w:t>
            </w:r>
          </w:p>
          <w:p>
            <w:pPr>
              <w:pStyle w:val="Normal"/>
              <w:widowControl w:val="false"/>
              <w:jc w:val="both"/>
              <w:rPr>
                <w:rFonts w:ascii="Calibri" w:hAnsi="Calibri"/>
                <w:b/>
                <w:b/>
                <w:color w:val="1D1B11"/>
              </w:rPr>
            </w:pPr>
            <w:r>
              <w:rPr>
                <w:rFonts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color w:val="1D1B11"/>
              </w:rPr>
            </w:pPr>
            <w:r>
              <w:rPr>
                <w:rFonts w:cs="Courier New" w:ascii="Calibri" w:hAnsi="Calibri"/>
                <w:b/>
                <w:color w:val="1D1B11"/>
                <w:sz w:val="20"/>
                <w:szCs w:val="20"/>
              </w:rPr>
              <w:t xml:space="preserve">Example: </w:t>
            </w: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https://payments.paynimo.com/PaynimoProxy/services/TransactionLiveDetails</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objTransactionRequestBean.setCustID(“19872627”);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s="Courier New"/>
                <w:color w:val="1D1B11"/>
                <w:sz w:val="22"/>
                <w:szCs w:val="22"/>
              </w:rPr>
            </w:pPr>
            <w:r>
              <w:rPr>
                <w:rFonts w:cs="Courier New" w:ascii="Calibri" w:hAnsi="Calibri"/>
                <w:color w:val="1D1B11"/>
                <w:sz w:val="22"/>
                <w:szCs w:val="22"/>
              </w:rPr>
              <w:t>objTransactionRequestBean.setAccountNo(“32567891042”); this should be numeric</w:t>
            </w:r>
          </w:p>
          <w:p>
            <w:pPr>
              <w:pStyle w:val="Normal"/>
              <w:widowControl w:val="false"/>
              <w:rPr>
                <w:rFonts w:ascii="Calibri" w:hAnsi="Calibri" w:cs="Courier New"/>
                <w:color w:val="1D1B11"/>
                <w:sz w:val="22"/>
                <w:szCs w:val="22"/>
              </w:rPr>
            </w:pPr>
            <w:r>
              <w:rPr>
                <w:rFonts w:cs="Courier New" w:ascii="Calibri" w:hAnsi="Calibri"/>
                <w:color w:val="1D1B11"/>
                <w:sz w:val="22"/>
                <w:szCs w:val="22"/>
              </w:rPr>
            </w:r>
          </w:p>
          <w:p>
            <w:pPr>
              <w:pStyle w:val="Normal"/>
              <w:widowControl w:val="false"/>
              <w:rPr>
                <w:rFonts w:ascii="Calibri" w:hAnsi="Calibri" w:cs="Courier New"/>
                <w:color w:val="1D1B11"/>
                <w:sz w:val="22"/>
                <w:szCs w:val="22"/>
              </w:rPr>
            </w:pPr>
            <w:r>
              <w:rPr>
                <w:rFonts w:cs="Courier New" w:ascii="Calibri" w:hAnsi="Calibri"/>
                <w:color w:val="1D1B11"/>
                <w:sz w:val="22"/>
                <w:szCs w:val="22"/>
              </w:rPr>
              <w:t>If merchant will send account No then he should have send broking bank code in setStrBankCode field.</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color w:val="1D1B11"/>
              </w:rPr>
              <w:t xml:space="preserve">Call the </w:t>
            </w:r>
            <w:r>
              <w:rPr>
                <w:rFonts w:cs="Courier New" w:ascii="Calibri" w:hAnsi="Calibri"/>
                <w:color w:val="C00000"/>
                <w:sz w:val="20"/>
                <w:szCs w:val="20"/>
              </w:rPr>
              <w:t>objTransactionRequestBean.getTransactionToken()</w:t>
            </w:r>
            <w:r>
              <w:rPr>
                <w:rFonts w:cs="Courier New" w:ascii="Calibri" w:hAnsi="Calibri"/>
                <w:color w:val="1D1B11"/>
                <w:sz w:val="20"/>
                <w:szCs w:val="20"/>
              </w:rPr>
              <w:t>method.</w:t>
            </w: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w:t>
            </w:r>
          </w:p>
          <w:p>
            <w:pPr>
              <w:pStyle w:val="Normal"/>
              <w:widowControl w:val="false"/>
              <w:numPr>
                <w:ilvl w:val="0"/>
                <w:numId w:val="3"/>
              </w:numPr>
              <w:rPr>
                <w:rFonts w:ascii="Calibri" w:hAnsi="Calibri"/>
                <w:color w:val="1D1B11"/>
              </w:rPr>
            </w:pPr>
            <w:r>
              <w:rPr>
                <w:rFonts w:ascii="Calibri" w:hAnsi="Calibri"/>
                <w:color w:val="1D1B11"/>
              </w:rPr>
              <w:t>Will get the transaction URL with Unique token ID.</w:t>
            </w:r>
          </w:p>
          <w:p>
            <w:pPr>
              <w:pStyle w:val="Normal"/>
              <w:widowControl w:val="false"/>
              <w:ind w:left="360" w:firstLine="720"/>
              <w:rPr>
                <w:rFonts w:ascii="Calibri" w:hAnsi="Calibri"/>
                <w:b/>
                <w:b/>
                <w:color w:val="1D1B11"/>
              </w:rPr>
            </w:pPr>
            <w:r>
              <w:rPr>
                <w:rFonts w:ascii="Calibri" w:hAnsi="Calibri"/>
                <w:b/>
                <w:color w:val="1D1B11"/>
              </w:rPr>
              <w:t>Example:</w:t>
            </w:r>
          </w:p>
          <w:p>
            <w:pPr>
              <w:pStyle w:val="Normal"/>
              <w:widowControl w:val="false"/>
              <w:ind w:left="360" w:firstLine="720"/>
              <w:rPr>
                <w:rFonts w:ascii="Calibri" w:hAnsi="Calibri"/>
                <w:b/>
                <w:b/>
                <w:color w:val="1D1B11"/>
              </w:rPr>
            </w:pPr>
            <w:hyperlink r:id="rId11">
              <w:r>
                <w:rPr>
                  <w:rStyle w:val="InternetLink"/>
                  <w:rFonts w:cs="Courier New" w:ascii="Calibri" w:hAnsi="Calibri"/>
                  <w:sz w:val="20"/>
                  <w:szCs w:val="20"/>
                </w:rPr>
                <w:t>https://www.tekprocess.co.in/PaymentGateway/txnreq.pg?id=8bdb7304-e6cd-4b08-8168-aa51c438e42b</w:t>
              </w:r>
            </w:hyperlink>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3"/>
              </w:numPr>
              <w:rPr>
                <w:rFonts w:ascii="Calibri" w:hAnsi="Calibri"/>
                <w:color w:val="1D1B11"/>
              </w:rPr>
            </w:pPr>
            <w:r>
              <w:rPr>
                <w:rFonts w:ascii="Calibri" w:hAnsi="Calibri"/>
                <w:color w:val="1D1B11"/>
              </w:rPr>
              <w:t>If any validation fail will get only error code. (Starts with ERROR)</w:t>
            </w:r>
          </w:p>
          <w:p>
            <w:pPr>
              <w:pStyle w:val="Normal"/>
              <w:widowControl w:val="false"/>
              <w:ind w:left="360" w:hanging="0"/>
              <w:jc w:val="both"/>
              <w:rPr>
                <w:rFonts w:ascii="Calibri" w:hAnsi="Calibri" w:cs="Courier New"/>
                <w:color w:val="1D1B11"/>
              </w:rPr>
            </w:pPr>
            <w:r>
              <w:rPr>
                <w:rFonts w:cs="Courier New" w:ascii="Calibri" w:hAnsi="Calibri"/>
                <w:color w:val="1D1B11"/>
              </w:rPr>
            </w:r>
          </w:p>
          <w:p>
            <w:pPr>
              <w:pStyle w:val="Normal"/>
              <w:widowControl w:val="false"/>
              <w:ind w:left="360" w:hanging="0"/>
              <w:jc w:val="both"/>
              <w:rPr>
                <w:rFonts w:ascii="Calibri" w:hAnsi="Calibri" w:cs="Courier New"/>
                <w:color w:val="1D1B11"/>
              </w:rPr>
            </w:pPr>
            <w:r>
              <w:rPr>
                <w:rFonts w:cs="Courier New" w:ascii="Calibri" w:hAnsi="Calibri"/>
                <w:color w:val="1D1B11"/>
              </w:rPr>
              <w:t xml:space="preserve">For Corporate Netbanking transactions in the response where the maker had done the success transaction it is updated as Initiated and in response 0398 code is sent with desc as Transaction Initiated. </w:t>
            </w:r>
          </w:p>
          <w:p>
            <w:pPr>
              <w:pStyle w:val="Normal"/>
              <w:widowControl w:val="false"/>
              <w:ind w:left="360" w:hanging="0"/>
              <w:jc w:val="both"/>
              <w:rPr>
                <w:rFonts w:ascii="Calibri" w:hAnsi="Calibri" w:cs="Courier New"/>
                <w:color w:val="1D1B11"/>
              </w:rPr>
            </w:pPr>
            <w:r>
              <w:rPr>
                <w:rFonts w:cs="Courier New" w:ascii="Calibri" w:hAnsi="Calibri"/>
                <w:color w:val="1D1B11"/>
              </w:rPr>
              <w:t>Initiated transaction will get success / Failed post approval from Bank. This status can be pulled using O request type.</w:t>
            </w:r>
          </w:p>
          <w:p>
            <w:pPr>
              <w:pStyle w:val="Normal"/>
              <w:widowControl w:val="false"/>
              <w:ind w:left="360" w:hanging="0"/>
              <w:jc w:val="both"/>
              <w:rPr>
                <w:rFonts w:ascii="Calibri" w:hAnsi="Calibri" w:cs="Courier New"/>
                <w:color w:val="1D1B11"/>
              </w:rPr>
            </w:pPr>
            <w:r>
              <w:rPr>
                <w:rFonts w:cs="Courier New" w:ascii="Calibri" w:hAnsi="Calibri"/>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p>
          <w:p>
            <w:pPr>
              <w:pStyle w:val="Normal"/>
              <w:widowControl w:val="false"/>
              <w:jc w:val="both"/>
              <w:rPr>
                <w:rFonts w:ascii="Calibri" w:hAnsi="Calibri"/>
                <w:b/>
                <w:b/>
                <w:color w:val="1D1B11"/>
                <w:u w:val="single"/>
              </w:rPr>
            </w:pPr>
            <w:r>
              <w:rPr>
                <w:rFonts w:ascii="Calibri" w:hAnsi="Calibri"/>
                <w:b/>
                <w:color w:val="1D1B11"/>
                <w:u w:val="single"/>
              </w:rPr>
            </w:r>
            <w:bookmarkStart w:id="111" w:name="_MON_1486368895"/>
            <w:bookmarkStart w:id="112" w:name="_MON_1486368895"/>
            <w:bookmarkEnd w:id="112"/>
          </w:p>
          <w:p>
            <w:pPr>
              <w:pStyle w:val="Normal"/>
              <w:widowControl w:val="false"/>
              <w:jc w:val="both"/>
              <w:rPr>
                <w:rFonts w:ascii="Calibri" w:hAnsi="Calibri"/>
                <w:b/>
                <w:b/>
                <w:color w:val="1D1B11"/>
                <w:u w:val="single"/>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72.75pt;height:47.25pt;mso-wrap-distance-right:0pt" filled="f" o:ole="">
                  <v:imagedata r:id="rId13" o:title=""/>
                </v:shape>
                <o:OLEObject Type="Embed" ProgID="Word.Document.8" ShapeID="ole_rId12" DrawAspect="Icon" ObjectID="_54823435" r:id="rId12"/>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jc w:val="both"/>
              <w:rPr>
                <w:rFonts w:ascii="Calibri" w:hAnsi="Calibri"/>
                <w:b/>
                <w:b/>
                <w:color w:val="1D1B11"/>
                <w:u w:val="single"/>
              </w:rPr>
            </w:pPr>
            <w:r>
              <w:rPr>
                <w:rFonts w:ascii="Calibri" w:hAnsi="Calibri"/>
                <w:b/>
                <w:color w:val="1D1B11"/>
                <w:u w:val="single"/>
              </w:rPr>
            </w:r>
          </w:p>
          <w:p>
            <w:pPr>
              <w:pStyle w:val="Normal"/>
              <w:widowControl w:val="false"/>
              <w:tabs>
                <w:tab w:val="clear" w:pos="720"/>
                <w:tab w:val="left" w:pos="900" w:leader="none"/>
              </w:tabs>
              <w:rPr>
                <w:rFonts w:ascii="Calibri" w:hAnsi="Calibri" w:cs="Arial"/>
                <w:b/>
                <w:b/>
                <w:color w:val="1D1B11"/>
              </w:rPr>
            </w:pPr>
            <w:r>
              <w:rPr/>
              <w:object w:dxaOrig="2090" w:dyaOrig="68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75pt;height:49.5pt;mso-wrap-distance-right:0pt" filled="f" o:ole="">
                  <v:imagedata r:id="rId15" o:title=""/>
                </v:shape>
                <o:OLEObject Type="Embed" ProgID="Package" ShapeID="ole_rId14" DrawAspect="Content" ObjectID="_1809058956" r:id="rId14"/>
              </w:object>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cs="Arial" w:ascii="Calibri" w:hAnsi="Calibri"/>
                <w:color w:val="C00000"/>
              </w:rPr>
              <w:t>Respone</w:t>
            </w:r>
            <w:r>
              <w:rPr>
                <w:rFonts w:cs="Arial" w:ascii="Calibri" w:hAnsi="Calibri"/>
                <w:color w:val="1D1B11"/>
              </w:rPr>
              <w:t xml:space="preserve">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ind w:left="1440" w:hanging="0"/>
              <w:rPr>
                <w:rFonts w:ascii="Calibri" w:hAnsi="Calibri"/>
                <w:b/>
                <w:b/>
                <w:color w:val="1D1B11"/>
              </w:rPr>
            </w:pPr>
            <w:r>
              <w:rPr>
                <w:rFonts w:ascii="Calibri" w:hAnsi="Calibri"/>
                <w:b/>
                <w:color w:val="1D1B11"/>
              </w:rPr>
            </w:r>
          </w:p>
          <w:p>
            <w:pPr>
              <w:pStyle w:val="Normal"/>
              <w:widowControl w:val="false"/>
              <w:rPr>
                <w:rFonts w:ascii="Calibri" w:hAnsi="Calibri"/>
                <w:color w:val="1D1B11"/>
              </w:rPr>
            </w:pPr>
            <w:r>
              <w:rPr>
                <w:rFonts w:ascii="Calibri" w:hAnsi="Calibri"/>
                <w:color w:val="1D1B11"/>
                <w:sz w:val="22"/>
                <w:szCs w:val="22"/>
              </w:rPr>
              <w:t>After getting the response from PG to do the below mention step.</w:t>
            </w:r>
          </w:p>
          <w:p>
            <w:pPr>
              <w:pStyle w:val="Normal"/>
              <w:widowControl w:val="false"/>
              <w:numPr>
                <w:ilvl w:val="0"/>
                <w:numId w:val="2"/>
              </w:numPr>
              <w:rPr>
                <w:rFonts w:ascii="Calibri" w:hAnsi="Calibri"/>
                <w:b/>
                <w:b/>
                <w:color w:val="1D1B11"/>
              </w:rPr>
            </w:pPr>
            <w:r>
              <w:rPr>
                <w:rFonts w:ascii="Calibri" w:hAnsi="Calibri"/>
                <w:color w:val="1D1B11"/>
              </w:rPr>
              <w:t>Create the object of TransactionResponseBean Class .</w:t>
            </w:r>
          </w:p>
          <w:p>
            <w:pPr>
              <w:pStyle w:val="Normal"/>
              <w:widowControl w:val="false"/>
              <w:numPr>
                <w:ilvl w:val="0"/>
                <w:numId w:val="2"/>
              </w:numPr>
              <w:rPr>
                <w:rFonts w:ascii="Calibri" w:hAnsi="Calibri"/>
                <w:color w:val="1D1B11"/>
              </w:rPr>
            </w:pPr>
            <w:r>
              <w:rPr>
                <w:rFonts w:ascii="Calibri" w:hAnsi="Calibri"/>
                <w:color w:val="1D1B11"/>
              </w:rPr>
              <w:t>Set all the bean value as define below.</w:t>
            </w:r>
          </w:p>
          <w:p>
            <w:pPr>
              <w:pStyle w:val="Normal"/>
              <w:widowControl w:val="false"/>
              <w:ind w:firstLine="360"/>
              <w:rPr>
                <w:rFonts w:ascii="Calibri" w:hAnsi="Calibri" w:cs="Courier New"/>
                <w:color w:val="1D1B11"/>
              </w:rPr>
            </w:pPr>
            <w:r>
              <w:rPr>
                <w:rFonts w:cs="Courier New" w:ascii="Calibri" w:hAnsi="Calibri"/>
                <w:color w:val="1D1B11"/>
                <w:sz w:val="22"/>
                <w:szCs w:val="22"/>
              </w:rPr>
              <w:t>BeanObj.setIv(iv.getBytes());</w:t>
            </w:r>
          </w:p>
          <w:p>
            <w:pPr>
              <w:pStyle w:val="Normal"/>
              <w:widowControl w:val="false"/>
              <w:ind w:firstLine="360"/>
              <w:rPr>
                <w:rFonts w:ascii="Calibri" w:hAnsi="Calibri" w:cs="Courier New"/>
                <w:color w:val="1D1B11"/>
              </w:rPr>
            </w:pPr>
            <w:r>
              <w:rPr>
                <w:rFonts w:cs="Courier New" w:ascii="Calibri" w:hAnsi="Calibri"/>
                <w:color w:val="1D1B11"/>
                <w:sz w:val="22"/>
                <w:szCs w:val="22"/>
              </w:rPr>
              <w:tab/>
              <w:t>beanObj.setKey(key.getBytes());</w:t>
            </w:r>
          </w:p>
          <w:p>
            <w:pPr>
              <w:pStyle w:val="Normal"/>
              <w:widowControl w:val="false"/>
              <w:ind w:left="360" w:firstLine="360"/>
              <w:rPr>
                <w:rFonts w:ascii="Calibri" w:hAnsi="Calibri" w:cs="Courier New"/>
                <w:b/>
                <w:b/>
                <w:color w:val="1D1B11"/>
                <w:sz w:val="22"/>
                <w:szCs w:val="22"/>
              </w:rPr>
            </w:pPr>
            <w:r>
              <w:rPr>
                <w:rFonts w:cs="Courier New" w:ascii="Calibri" w:hAnsi="Calibri"/>
                <w:b/>
                <w:color w:val="1D1B11"/>
                <w:sz w:val="22"/>
                <w:szCs w:val="22"/>
              </w:rPr>
              <w:t xml:space="preserve">In below method merchant needs to set the msg parameter value  </w:t>
            </w:r>
          </w:p>
          <w:p>
            <w:pPr>
              <w:pStyle w:val="Normal"/>
              <w:widowControl w:val="false"/>
              <w:ind w:left="360" w:firstLine="360"/>
              <w:rPr>
                <w:rFonts w:ascii="Calibri" w:hAnsi="Calibri" w:cs="Courier New"/>
                <w:color w:val="1D1B11"/>
              </w:rPr>
            </w:pPr>
            <w:r>
              <w:rPr>
                <w:rFonts w:cs="Courier New" w:ascii="Calibri" w:hAnsi="Calibri"/>
                <w:color w:val="1D1B11"/>
                <w:sz w:val="22"/>
                <w:szCs w:val="22"/>
              </w:rPr>
              <w:t>beanObj.setResponsePayload(</w:t>
            </w:r>
            <w:r>
              <w:rPr>
                <w:rFonts w:cs="Arial" w:ascii="Calibri" w:hAnsi="Calibri"/>
                <w:color w:val="C00000"/>
                <w:sz w:val="22"/>
                <w:szCs w:val="22"/>
              </w:rPr>
              <w:t>msg</w:t>
            </w:r>
            <w:r>
              <w:rPr>
                <w:rFonts w:cs="Courier New" w:ascii="Calibri" w:hAnsi="Calibri"/>
                <w:color w:val="1D1B11"/>
                <w:sz w:val="22"/>
                <w:szCs w:val="22"/>
              </w:rPr>
              <w:t>); //</w:t>
            </w:r>
            <w:r>
              <w:rPr>
                <w:rFonts w:cs="Arial" w:ascii="Calibri" w:hAnsi="Calibri"/>
                <w:color w:val="1D1B11"/>
                <w:sz w:val="22"/>
                <w:szCs w:val="22"/>
              </w:rPr>
              <w:t>set the pg response message</w:t>
            </w:r>
          </w:p>
          <w:p>
            <w:pPr>
              <w:pStyle w:val="Normal"/>
              <w:widowControl w:val="false"/>
              <w:ind w:left="360" w:firstLine="360"/>
              <w:rPr>
                <w:rFonts w:ascii="Calibri" w:hAnsi="Calibri" w:cs="Courier New"/>
                <w:color w:val="1D1B11"/>
              </w:rPr>
            </w:pPr>
            <w:r>
              <w:rPr>
                <w:rFonts w:cs="Courier New" w:ascii="Calibri" w:hAnsi="Calibri"/>
                <w:color w:val="1D1B11"/>
              </w:rPr>
            </w:r>
          </w:p>
          <w:p>
            <w:pPr>
              <w:pStyle w:val="Normal"/>
              <w:widowControl w:val="false"/>
              <w:ind w:left="360" w:firstLine="360"/>
              <w:rPr>
                <w:rFonts w:ascii="Calibri" w:hAnsi="Calibri" w:cs="Courier New"/>
                <w:color w:val="1D1B11"/>
              </w:rPr>
            </w:pPr>
            <w:r>
              <w:rPr>
                <w:rFonts w:cs="Courier New" w:ascii="Calibri" w:hAnsi="Calibri"/>
                <w:color w:val="1D1B11"/>
              </w:rPr>
            </w:r>
          </w:p>
          <w:p>
            <w:pPr>
              <w:pStyle w:val="Normal"/>
              <w:widowControl w:val="false"/>
              <w:rPr>
                <w:rFonts w:ascii="Calibri" w:hAnsi="Calibri"/>
                <w:color w:val="1D1B11"/>
              </w:rPr>
            </w:pPr>
            <w:r>
              <w:rPr>
                <w:rFonts w:ascii="Calibri" w:hAnsi="Calibri"/>
                <w:b/>
                <w:color w:val="1D1B11"/>
                <w:sz w:val="22"/>
                <w:szCs w:val="22"/>
              </w:rPr>
              <w:t>Call</w:t>
            </w:r>
            <w:r>
              <w:rPr>
                <w:rFonts w:ascii="Calibri" w:hAnsi="Calibri"/>
                <w:color w:val="1D1B11"/>
              </w:rPr>
              <w:t xml:space="preserve"> the </w:t>
            </w:r>
            <w:r>
              <w:rPr>
                <w:rFonts w:cs="Courier New" w:ascii="Calibri" w:hAnsi="Calibri"/>
                <w:color w:val="C00000"/>
                <w:sz w:val="20"/>
                <w:szCs w:val="20"/>
              </w:rPr>
              <w:t>beanObj.getResponsePayload()</w:t>
            </w:r>
            <w:r>
              <w:rPr>
                <w:rFonts w:cs="Courier New" w:ascii="Calibri" w:hAnsi="Calibri"/>
                <w:color w:val="1D1B11"/>
              </w:rPr>
              <w:t>method.</w:t>
            </w:r>
            <w:r>
              <w:rPr>
                <w:rFonts w:ascii="Calibri" w:hAnsi="Calibri"/>
                <w:color w:val="1D1B11"/>
              </w:rPr>
              <w:t xml:space="preserve">This method return the below </w:t>
            </w:r>
          </w:p>
          <w:p>
            <w:pPr>
              <w:pStyle w:val="Normal"/>
              <w:widowControl w:val="false"/>
              <w:ind w:left="360" w:firstLine="360"/>
              <w:rPr>
                <w:rFonts w:ascii="Calibri" w:hAnsi="Calibri"/>
                <w:color w:val="1D1B11"/>
              </w:rPr>
            </w:pPr>
            <w:r>
              <w:rPr>
                <w:rFonts w:ascii="Calibri" w:hAnsi="Calibri"/>
                <w:color w:val="1D1B11"/>
              </w:rPr>
              <w:t>mention response.</w:t>
            </w:r>
          </w:p>
          <w:p>
            <w:pPr>
              <w:pStyle w:val="Normal"/>
              <w:widowControl w:val="false"/>
              <w:rPr>
                <w:rFonts w:ascii="Calibri" w:hAnsi="Calibri" w:cs="Courier New"/>
                <w:color w:val="1D1B11"/>
              </w:rPr>
            </w:pPr>
            <w:r>
              <w:rPr/>
              <w:t xml:space="preserve">Txn_status=0300|txn_msg=success|txn_err_msg=NA|clnt_txn_ref=TPSL210915453|tpsl_bank_cd=470|tpsl_txn_id=117203569|txn_amt=2.00|clnt_rqst_meta={itc:NIC~TXN0001~122333~rt14154~8 mar 2014~Payment~forpayment}{email:sunil.sahu@techproces.co.in}{mob:9856987456}|tpsl_txn_time=12-11-2014 16:58:24|tpsl_rfnd_id=NA|bal_amt=NA|rqst_token=c9831306-23e8-4d54-ac18-b7faa8edb73e|hash=d924c4bdc8b8e542453345bb2b719318b26219e9 </w:t>
            </w:r>
          </w:p>
          <w:p>
            <w:pPr>
              <w:pStyle w:val="Normal"/>
              <w:widowControl w:val="false"/>
              <w:jc w:val="both"/>
              <w:rPr>
                <w:rFonts w:ascii="Calibri" w:hAnsi="Calibri"/>
                <w:color w:val="1D1B11"/>
              </w:rPr>
            </w:pPr>
            <w:r>
              <w:rPr>
                <w:rFonts w:ascii="Calibri" w:hAnsi="Calibri"/>
                <w:color w:val="1D1B11"/>
              </w:rPr>
            </w:r>
          </w:p>
        </w:tc>
      </w:tr>
    </w:tbl>
    <w:p>
      <w:pPr>
        <w:pStyle w:val="ListParagraph"/>
        <w:ind w:left="0" w:hanging="0"/>
        <w:rPr>
          <w:rFonts w:cs="Arial"/>
          <w:bCs/>
        </w:rPr>
      </w:pPr>
      <w:r>
        <w:rPr>
          <w:rFonts w:cs="Arial"/>
          <w:bCs/>
        </w:rPr>
      </w:r>
    </w:p>
    <w:p>
      <w:pPr>
        <w:pStyle w:val="ListParagraph"/>
        <w:ind w:left="0" w:hanging="0"/>
        <w:rPr>
          <w:rFonts w:cs="Arial"/>
          <w:bCs/>
        </w:rPr>
      </w:pPr>
      <w:r>
        <w:rPr>
          <w:rFonts w:cs="Arial"/>
          <w:bCs/>
        </w:rPr>
      </w:r>
    </w:p>
    <w:p>
      <w:pPr>
        <w:pStyle w:val="Heading1"/>
        <w:numPr>
          <w:ilvl w:val="1"/>
          <w:numId w:val="1"/>
        </w:numPr>
        <w:rPr>
          <w:rFonts w:ascii="Cambria" w:hAnsi="Cambria"/>
          <w:color w:val="1F497D"/>
          <w:sz w:val="28"/>
          <w:szCs w:val="28"/>
        </w:rPr>
      </w:pPr>
      <w:bookmarkStart w:id="113" w:name="_Toc504489362"/>
      <w:bookmarkStart w:id="114" w:name="_“TRC”_Request_Type"/>
      <w:bookmarkEnd w:id="114"/>
      <w:r>
        <w:rPr>
          <w:rFonts w:ascii="Cambria" w:hAnsi="Cambria"/>
          <w:color w:val="1F497D"/>
          <w:sz w:val="28"/>
          <w:szCs w:val="28"/>
        </w:rPr>
        <w:t>“</w:t>
      </w:r>
      <w:r>
        <w:rPr>
          <w:rFonts w:ascii="Cambria" w:hAnsi="Cambria"/>
          <w:color w:val="1F497D"/>
          <w:sz w:val="28"/>
          <w:szCs w:val="28"/>
        </w:rPr>
        <w:t>TRC” Request Type Integration</w:t>
      </w:r>
      <w:bookmarkEnd w:id="113"/>
    </w:p>
    <w:p>
      <w:pPr>
        <w:pStyle w:val="Normal"/>
        <w:rPr>
          <w:rFonts w:ascii="Calibri" w:hAnsi="Calibri"/>
          <w:color w:val="1D1B11"/>
        </w:rPr>
      </w:pPr>
      <w:r>
        <w:rPr>
          <w:rFonts w:ascii="Calibri" w:hAnsi="Calibri"/>
          <w:color w:val="1D1B11"/>
        </w:rPr>
      </w:r>
    </w:p>
    <w:p>
      <w:pPr>
        <w:pStyle w:val="Normal"/>
        <w:ind w:left="720" w:hanging="0"/>
        <w:rPr>
          <w:rFonts w:ascii="Arial" w:hAnsi="Arial" w:cs="Arial"/>
          <w:sz w:val="22"/>
          <w:szCs w:val="22"/>
        </w:rPr>
      </w:pPr>
      <w:r>
        <w:rPr>
          <w:rFonts w:cs="Arial" w:ascii="Arial" w:hAnsi="Arial"/>
          <w:sz w:val="22"/>
          <w:szCs w:val="22"/>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TRC”</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ind w:left="0" w:hanging="0"/>
              <w:rPr>
                <w:rFonts w:cs="Arial"/>
                <w:szCs w:val="22"/>
              </w:rPr>
            </w:pPr>
            <w:r>
              <w:rPr>
                <w:rFonts w:cs="Arial"/>
                <w:szCs w:val="22"/>
              </w:rPr>
              <w:t xml:space="preserve">Merchant’s requirement is to allow End Customer to make payment by entering the card details where card capturing page is provided by the Merchant. Also Merchant wishes to store card information at Merchant’s database to register the card. </w:t>
            </w:r>
          </w:p>
          <w:p>
            <w:pPr>
              <w:pStyle w:val="ListParagraph"/>
              <w:widowControl w:val="false"/>
              <w:spacing w:before="0" w:after="200"/>
              <w:ind w:left="0" w:hanging="0"/>
              <w:contextualSpacing/>
              <w:rPr>
                <w:rFonts w:cs="Arial"/>
                <w:bCs/>
                <w:szCs w:val="22"/>
              </w:rPr>
            </w:pPr>
            <w:r>
              <w:rPr>
                <w:rFonts w:cs="Arial"/>
                <w:szCs w:val="22"/>
              </w:rPr>
              <w:t>Note**</w:t>
            </w:r>
            <w:r>
              <w:rPr>
                <w:rFonts w:cs="Arial"/>
                <w:i/>
                <w:szCs w:val="22"/>
              </w:rPr>
              <w:t>The card registration is required for the 1</w:t>
            </w:r>
            <w:r>
              <w:rPr>
                <w:rFonts w:cs="Arial"/>
                <w:i/>
                <w:szCs w:val="22"/>
                <w:vertAlign w:val="superscript"/>
              </w:rPr>
              <w:t>st</w:t>
            </w:r>
            <w:r>
              <w:rPr>
                <w:rFonts w:cs="Arial"/>
                <w:i/>
                <w:szCs w:val="22"/>
              </w:rPr>
              <w:t xml:space="preserve"> time payment so that the customer can pay using only CVV number for the subsequent transaction. However for the subsequent transaction the Merchant needs to send “TCC” Request Type.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Calibri" w:hAnsi="Calibri" w:cs="Arial"/>
              </w:rPr>
            </w:pPr>
            <w:r>
              <w:rPr>
                <w:rFonts w:cs="Arial" w:ascii="Calibri" w:hAnsi="Calibri"/>
                <w:b/>
                <w:sz w:val="22"/>
                <w:szCs w:val="22"/>
              </w:rPr>
              <w:t>Request data format:</w:t>
            </w:r>
          </w:p>
          <w:p>
            <w:pPr>
              <w:pStyle w:val="Normal"/>
              <w:widowControl w:val="false"/>
              <w:rPr>
                <w:rFonts w:ascii="Calibri" w:hAnsi="Calibri"/>
                <w:b/>
                <w:b/>
                <w:color w:val="1D1B11"/>
              </w:rPr>
            </w:pPr>
            <w:r>
              <w:rPr>
                <w:rFonts w:cs="Arial" w:ascii="Calibri" w:hAnsi="Calibri"/>
                <w:sz w:val="22"/>
                <w:szCs w:val="22"/>
              </w:rPr>
              <w:t>rqst_type=TRC|rqst_kit_vrsn=1.0.3|tpsl_clnt_cd=T2658|clnt_txn_ref=TXN0001|clnt_rqst_meta={itc:NIC~TXN0001~122333~rt14154~8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color w:val="1D1B11"/>
              </w:rPr>
            </w:pPr>
            <w:r>
              <w:rPr>
                <w:rFonts w:ascii="Calibri" w:hAnsi="Calibri"/>
                <w:b/>
                <w:color w:val="1D1B11"/>
              </w:rPr>
              <w:t xml:space="preserve">If Request Type=”TRC” </w:t>
            </w:r>
            <w:r>
              <w:rPr>
                <w:rFonts w:ascii="Calibri" w:hAnsi="Calibri"/>
                <w:b/>
                <w:color w:val="1D1B11"/>
                <w:sz w:val="22"/>
                <w:szCs w:val="22"/>
              </w:rPr>
              <w:t>Response</w:t>
            </w:r>
          </w:p>
          <w:p>
            <w:pPr>
              <w:pStyle w:val="Normal"/>
              <w:widowControl w:val="false"/>
              <w:rPr>
                <w:rFonts w:ascii="Calibri" w:hAnsi="Calibri" w:cs="Arial"/>
              </w:rPr>
            </w:pPr>
            <w:r>
              <w:rPr>
                <w:rFonts w:cs="Arial" w:ascii="Calibri" w:hAnsi="Calibri"/>
                <w:sz w:val="22"/>
                <w:szCs w:val="22"/>
              </w:rPr>
              <w:t>txn_status=0300|txn_msg=success|txn_err_msg=NA|clnt_txn_ref=TPSL399698281|tpsl_bank_cd=10140|tpsl_txn_id=117203564|txn_amt=2.00</w:t>
            </w:r>
          </w:p>
          <w:p>
            <w:pPr>
              <w:pStyle w:val="Normal"/>
              <w:widowControl w:val="false"/>
              <w:rPr>
                <w:rFonts w:ascii="Calibri" w:hAnsi="Calibri" w:cs="Arial"/>
              </w:rPr>
            </w:pPr>
            <w:r>
              <w:rPr>
                <w:rFonts w:cs="Arial" w:ascii="Calibri" w:hAnsi="Calibri"/>
                <w:sz w:val="22"/>
                <w:szCs w:val="22"/>
              </w:rPr>
              <w:t>|clnt_rqst_meta={itc:NIC~TXN0001~122333~rt14154~8 mar 2014~Payment~forpayment}{email:sunil.sahu@techproces.co.in}{mob:9856987456}|</w:t>
            </w:r>
          </w:p>
          <w:p>
            <w:pPr>
              <w:pStyle w:val="Normal"/>
              <w:widowControl w:val="false"/>
              <w:rPr>
                <w:rFonts w:ascii="Calibri" w:hAnsi="Calibri" w:cs="Arial"/>
              </w:rPr>
            </w:pPr>
            <w:r>
              <w:rPr>
                <w:rFonts w:cs="Arial" w:ascii="Calibri" w:hAnsi="Calibri"/>
                <w:sz w:val="22"/>
                <w:szCs w:val="22"/>
              </w:rPr>
              <w:t>tpsl_txn_time=12-11-2014 16:40:54|tpsl_rfnd_id=NA|bal_amt=NA|rqst_token=6308eff9-87db-40f1-8a17-0097c4264818|card_id=4077|</w:t>
            </w:r>
          </w:p>
          <w:p>
            <w:pPr>
              <w:pStyle w:val="Normal"/>
              <w:widowControl w:val="false"/>
              <w:rPr>
                <w:rFonts w:ascii="Calibri" w:hAnsi="Calibri" w:cs="Arial"/>
              </w:rPr>
            </w:pPr>
            <w:r>
              <w:rPr>
                <w:rFonts w:cs="Arial" w:ascii="Calibri" w:hAnsi="Calibri"/>
                <w:sz w:val="22"/>
                <w:szCs w:val="22"/>
              </w:rPr>
              <w:t>BankTransactionID=114111201389206|alias_name=VISA_DBT_****9847|hash=d9cf87c453fbc49f32536db6097d9e80cc7d3397</w:t>
            </w:r>
          </w:p>
          <w:p>
            <w:pPr>
              <w:pStyle w:val="Normal"/>
              <w:widowControl w:val="false"/>
              <w:rPr>
                <w:rFonts w:cs="Arial"/>
                <w:bCs/>
              </w:rPr>
            </w:pPr>
            <w:r>
              <w:rPr>
                <w:rFonts w:cs="Arial"/>
                <w:bCs/>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TRC)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TRC)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ascii="Calibri" w:hAnsi="Calibri" w:cs="Arial"/>
                <w:bCs/>
              </w:rPr>
            </w:pPr>
            <w:r>
              <w:rPr>
                <w:rFonts w:cs="Arial" w:ascii="Calibri" w:hAnsi="Calibri"/>
                <w:bCs/>
              </w:rPr>
            </w:r>
          </w:p>
        </w:tc>
      </w:tr>
      <w:tr>
        <w:trPr/>
        <w:tc>
          <w:tcPr>
            <w:tcW w:w="2070" w:type="dxa"/>
            <w:tcBorders>
              <w:top w:val="single" w:sz="4" w:space="0" w:color="262626"/>
              <w:bottom w:val="single" w:sz="4" w:space="0" w:color="262626"/>
            </w:tcBorders>
            <w:shd w:color="auto" w:fill="4BACC6" w:val="clear"/>
          </w:tcPr>
          <w:p>
            <w:pPr>
              <w:pStyle w:val="Normal"/>
              <w:widowControl w:val="false"/>
              <w:rPr>
                <w:rFonts w:ascii="Calibri" w:hAnsi="Calibri" w:cs="Arial"/>
                <w:b/>
                <w:b/>
                <w:bCs/>
                <w:color w:val="FFFFFF"/>
                <w:lang w:val="en-IN"/>
              </w:rPr>
            </w:pPr>
            <w:r>
              <w:rPr>
                <w:rFonts w:cs="Arial" w:ascii="Calibri" w:hAnsi="Calibri"/>
                <w:bCs/>
                <w:color w:val="FFFFFF"/>
                <w:sz w:val="22"/>
                <w:szCs w:val="22"/>
                <w:lang w:val="en-IN"/>
              </w:rPr>
              <w:t>For Transaction &amp; Registration with Card Payload</w:t>
            </w:r>
          </w:p>
          <w:p>
            <w:pPr>
              <w:pStyle w:val="ListParagraph"/>
              <w:widowControl w:val="false"/>
              <w:rPr>
                <w:rFonts w:cs="Arial"/>
                <w:b/>
                <w:b/>
                <w:bCs/>
                <w:color w:val="FFFFFF"/>
                <w:szCs w:val="22"/>
              </w:rPr>
            </w:pPr>
            <w:r>
              <w:rPr>
                <w:rFonts w:cs="Arial"/>
                <w:color w:val="FFFFFF"/>
                <w:szCs w:val="22"/>
              </w:rPr>
              <w:tab/>
            </w:r>
          </w:p>
          <w:p>
            <w:pPr>
              <w:pStyle w:val="ListParagraph"/>
              <w:widowControl w:val="false"/>
              <w:spacing w:before="0" w:after="200"/>
              <w:ind w:left="0" w:hanging="0"/>
              <w:contextualSpacing/>
              <w:rPr>
                <w:rFonts w:cs="Arial"/>
                <w:b/>
                <w:b/>
                <w:bCs/>
                <w:color w:val="FFFFFF"/>
                <w:szCs w:val="22"/>
              </w:rPr>
            </w:pPr>
            <w:r>
              <w:rPr>
                <w:rFonts w:cs="Arial"/>
                <w:color w:val="FFFFFF"/>
                <w:szCs w:val="22"/>
              </w:rPr>
              <w:t>For Request Type = “TRC” : Make a request to initiate a transaction along with card registration while card capture is at merchant end.</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color w:val="1D1B11"/>
                <w:szCs w:val="22"/>
              </w:rPr>
            </w:pPr>
            <w:r>
              <w:rPr>
                <w:color w:val="1D1B11"/>
                <w:szCs w:val="22"/>
              </w:rPr>
              <w:t xml:space="preserve">Create the object of TransactionRequestBean class and set the required value in the bean object. </w:t>
            </w:r>
            <w:r>
              <w:rPr>
                <w:rFonts w:cs="Courier New"/>
                <w:b/>
                <w:color w:val="1D1B11"/>
                <w:szCs w:val="22"/>
              </w:rPr>
              <w:t xml:space="preserve">If Request Type is “TRC”, refer to refer to list of parameters of “TRC” for setting parameter values in </w:t>
            </w:r>
            <w:r>
              <w:rPr>
                <w:rFonts w:cs="Courier New"/>
                <w:b/>
                <w:color w:val="C00000"/>
                <w:szCs w:val="22"/>
              </w:rPr>
              <w:t>TransactionRequestBean</w:t>
            </w:r>
            <w:r>
              <w:rPr>
                <w:rFonts w:cs="Courier New"/>
                <w:b/>
                <w:color w:val="1D1B11"/>
                <w:szCs w:val="22"/>
              </w:rPr>
              <w:t>.</w:t>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color w:val="1D1B11"/>
              </w:rPr>
            </w:pPr>
            <w:r>
              <w:rPr>
                <w:rFonts w:cs="Courier New" w:ascii="Calibri" w:hAnsi="Calibri"/>
                <w:b/>
                <w:color w:val="1D1B11"/>
                <w:sz w:val="20"/>
                <w:szCs w:val="20"/>
              </w:rPr>
              <w:t xml:space="preserve">Example: </w:t>
            </w: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objTransactionRequestBean.setStrRequestType(“TRC”);</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objTransactionRequestBean.setStrTPSLTxnID(“71047882”);</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rPr>
                <w:rFonts w:ascii="Calibri" w:hAnsi="Calibri"/>
                <w:color w:val="1D1B11"/>
              </w:rPr>
            </w:pPr>
            <w:r>
              <w:rPr>
                <w:rFonts w:ascii="Calibri" w:hAnsi="Calibri"/>
                <w:color w:val="1D1B11"/>
              </w:rPr>
              <w:t>objTransactionRequestBean.setStrMMID(“”);</w:t>
            </w:r>
          </w:p>
          <w:p>
            <w:pPr>
              <w:pStyle w:val="Normal"/>
              <w:widowControl w:val="false"/>
              <w:rPr>
                <w:rFonts w:ascii="Calibri" w:hAnsi="Calibri"/>
                <w:color w:val="1D1B11"/>
              </w:rPr>
            </w:pPr>
            <w:r>
              <w:rPr>
                <w:rFonts w:ascii="Calibri" w:hAnsi="Calibri"/>
                <w:color w:val="1D1B11"/>
              </w:rPr>
              <w:tab/>
              <w:t>objTransactionRequestBean.setStrOTP(“”);</w:t>
            </w:r>
          </w:p>
          <w:p>
            <w:pPr>
              <w:pStyle w:val="Normal"/>
              <w:widowControl w:val="false"/>
              <w:rPr>
                <w:rFonts w:ascii="Calibri" w:hAnsi="Calibri"/>
                <w:color w:val="1D1B11"/>
              </w:rPr>
            </w:pPr>
            <w:r>
              <w:rPr>
                <w:rFonts w:ascii="Calibri" w:hAnsi="Calibri"/>
                <w:color w:val="1D1B11"/>
              </w:rPr>
              <w:tab/>
              <w:t>objTransactionRequestBean.setCardID(“”);</w:t>
            </w:r>
          </w:p>
          <w:p>
            <w:pPr>
              <w:pStyle w:val="Normal"/>
              <w:widowControl w:val="false"/>
              <w:rPr>
                <w:rFonts w:ascii="Calibri" w:hAnsi="Calibri"/>
                <w:color w:val="1D1B11"/>
              </w:rPr>
            </w:pPr>
            <w:r>
              <w:rPr>
                <w:rFonts w:ascii="Calibri" w:hAnsi="Calibri"/>
                <w:color w:val="1D1B11"/>
              </w:rPr>
              <w:tab/>
              <w:t>objTransactionRequestBean.setCustID(“19872627”);</w:t>
            </w:r>
          </w:p>
          <w:p>
            <w:pPr>
              <w:pStyle w:val="Normal"/>
              <w:widowControl w:val="false"/>
              <w:rPr>
                <w:rFonts w:ascii="Calibri" w:hAnsi="Calibri"/>
                <w:color w:val="1D1B11"/>
              </w:rPr>
            </w:pPr>
            <w:r>
              <w:rPr>
                <w:rFonts w:ascii="Calibri" w:hAnsi="Calibri"/>
                <w:color w:val="1D1B11"/>
              </w:rPr>
              <w:tab/>
              <w:t>objTransactionRequestBean.setCardName(“dheeraj”);</w:t>
            </w:r>
          </w:p>
          <w:p>
            <w:pPr>
              <w:pStyle w:val="Normal"/>
              <w:widowControl w:val="false"/>
              <w:rPr>
                <w:rFonts w:ascii="Calibri" w:hAnsi="Calibri"/>
                <w:color w:val="1D1B11"/>
              </w:rPr>
            </w:pPr>
            <w:r>
              <w:rPr>
                <w:rFonts w:ascii="Calibri" w:hAnsi="Calibri"/>
                <w:color w:val="1D1B11"/>
              </w:rPr>
              <w:tab/>
              <w:t>objTransactionRequestBean.setCardNo(“1245142514251425”);</w:t>
            </w:r>
          </w:p>
          <w:p>
            <w:pPr>
              <w:pStyle w:val="Normal"/>
              <w:widowControl w:val="false"/>
              <w:rPr>
                <w:rFonts w:ascii="Calibri" w:hAnsi="Calibri"/>
                <w:color w:val="1D1B11"/>
              </w:rPr>
            </w:pPr>
            <w:r>
              <w:rPr>
                <w:rFonts w:ascii="Calibri" w:hAnsi="Calibri"/>
                <w:color w:val="1D1B11"/>
              </w:rPr>
              <w:tab/>
              <w:t>objTransactionRequestBean.setCardCVV(“125”);</w:t>
            </w:r>
          </w:p>
          <w:p>
            <w:pPr>
              <w:pStyle w:val="Normal"/>
              <w:widowControl w:val="false"/>
              <w:rPr>
                <w:rFonts w:ascii="Calibri" w:hAnsi="Calibri"/>
                <w:color w:val="1D1B11"/>
              </w:rPr>
            </w:pPr>
            <w:r>
              <w:rPr>
                <w:rFonts w:ascii="Calibri" w:hAnsi="Calibri"/>
                <w:color w:val="1D1B11"/>
              </w:rPr>
              <w:tab/>
              <w:t>objTransactionRequestBean.setCardExpMM(“05”);</w:t>
            </w:r>
          </w:p>
          <w:p>
            <w:pPr>
              <w:pStyle w:val="Normal"/>
              <w:widowControl w:val="false"/>
              <w:rPr>
                <w:rFonts w:ascii="Calibri" w:hAnsi="Calibri"/>
                <w:color w:val="1D1B11"/>
              </w:rPr>
            </w:pPr>
            <w:r>
              <w:rPr>
                <w:rFonts w:ascii="Calibri" w:hAnsi="Calibri"/>
                <w:color w:val="1D1B11"/>
              </w:rPr>
              <w:tab/>
              <w:t>objTransactionRequestBean.setCardExpYY(“2014”);</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s="Courier New"/>
                <w:color w:val="1D1B11"/>
              </w:rPr>
            </w:pPr>
            <w:r>
              <w:rPr>
                <w:rFonts w:cs="Courier New" w:ascii="Calibri" w:hAnsi="Calibri"/>
                <w:color w:val="1D1B11"/>
              </w:rPr>
            </w:r>
          </w:p>
          <w:p>
            <w:pPr>
              <w:pStyle w:val="ListParagraph"/>
              <w:widowControl w:val="false"/>
              <w:ind w:left="0" w:hanging="0"/>
              <w:rPr>
                <w:rFonts w:cs="Courier New"/>
                <w:color w:val="1D1B11"/>
                <w:szCs w:val="22"/>
              </w:rPr>
            </w:pPr>
            <w:r>
              <w:rPr>
                <w:color w:val="1D1B11"/>
                <w:szCs w:val="22"/>
              </w:rPr>
              <w:t xml:space="preserve">Call the </w:t>
            </w:r>
            <w:r>
              <w:rPr>
                <w:rFonts w:cs="Courier New"/>
                <w:color w:val="C00000"/>
                <w:sz w:val="20"/>
              </w:rPr>
              <w:t>objTransactionRequestBean.getTransactionToken ()</w:t>
            </w:r>
            <w:r>
              <w:rPr>
                <w:rFonts w:cs="Courier New"/>
                <w:color w:val="1D1B11"/>
                <w:szCs w:val="22"/>
              </w:rPr>
              <w:t xml:space="preserve">method. </w:t>
            </w:r>
          </w:p>
          <w:p>
            <w:pPr>
              <w:pStyle w:val="Normal"/>
              <w:widowControl w:val="false"/>
              <w:rPr>
                <w:rFonts w:ascii="Calibri" w:hAnsi="Calibri"/>
                <w:color w:val="1D1B11"/>
              </w:rPr>
            </w:pP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outputs.</w:t>
            </w:r>
          </w:p>
          <w:p>
            <w:pPr>
              <w:pStyle w:val="Normal"/>
              <w:widowControl w:val="false"/>
              <w:numPr>
                <w:ilvl w:val="0"/>
                <w:numId w:val="11"/>
              </w:numPr>
              <w:rPr>
                <w:rFonts w:ascii="Calibri" w:hAnsi="Calibri"/>
                <w:color w:val="1D1B11"/>
              </w:rPr>
            </w:pPr>
            <w:r>
              <w:rPr>
                <w:rFonts w:ascii="Calibri" w:hAnsi="Calibri"/>
                <w:color w:val="1D1B11"/>
              </w:rPr>
              <w:t>Will get the transaction URL with Unique token ID.</w:t>
            </w:r>
          </w:p>
          <w:p>
            <w:pPr>
              <w:pStyle w:val="Normal"/>
              <w:widowControl w:val="false"/>
              <w:ind w:left="360" w:firstLine="720"/>
              <w:rPr>
                <w:rFonts w:ascii="Calibri" w:hAnsi="Calibri"/>
                <w:b/>
                <w:b/>
                <w:color w:val="1D1B11"/>
              </w:rPr>
            </w:pPr>
            <w:r>
              <w:rPr>
                <w:rFonts w:ascii="Calibri" w:hAnsi="Calibri"/>
                <w:b/>
                <w:color w:val="1D1B11"/>
              </w:rPr>
              <w:t>Example:</w:t>
            </w:r>
          </w:p>
          <w:p>
            <w:pPr>
              <w:pStyle w:val="Normal"/>
              <w:widowControl w:val="false"/>
              <w:ind w:left="360" w:firstLine="720"/>
              <w:rPr>
                <w:rFonts w:ascii="Calibri" w:hAnsi="Calibri"/>
                <w:b/>
                <w:b/>
                <w:color w:val="1D1B11"/>
              </w:rPr>
            </w:pPr>
            <w:hyperlink r:id="rId16">
              <w:r>
                <w:rPr>
                  <w:rStyle w:val="InternetLink"/>
                  <w:rFonts w:cs="Courier New" w:ascii="Calibri" w:hAnsi="Calibri"/>
                  <w:sz w:val="20"/>
                  <w:szCs w:val="20"/>
                </w:rPr>
                <w:t>https://www.tekprocess.co.in/PaymentGateway/txnreq.pg?id=8bdb7304-e6cd-4b08-8168-aa51c438e42b</w:t>
              </w:r>
            </w:hyperlink>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11"/>
              </w:numPr>
              <w:rPr>
                <w:rFonts w:ascii="Calibri" w:hAnsi="Calibri"/>
                <w:color w:val="1D1B11"/>
              </w:rPr>
            </w:pPr>
            <w:r>
              <w:rPr>
                <w:rFonts w:ascii="Calibri" w:hAnsi="Calibri"/>
                <w:color w:val="1D1B11"/>
              </w:rPr>
              <w:t>If any validation fail will get only error code. (Starts with ERROR)</w:t>
            </w:r>
          </w:p>
          <w:p>
            <w:pPr>
              <w:pStyle w:val="ListParagraph"/>
              <w:widowControl w:val="false"/>
              <w:ind w:left="0" w:hanging="0"/>
              <w:rPr>
                <w:rFonts w:cs="Arial"/>
                <w:b/>
                <w:b/>
                <w:color w:val="1D1B11"/>
                <w:szCs w:val="22"/>
              </w:rPr>
            </w:pPr>
            <w:r>
              <w:rPr>
                <w:rFonts w:cs="Arial"/>
                <w:b/>
                <w:color w:val="1D1B11"/>
                <w:szCs w:val="22"/>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115" w:name="_MON_1486368982"/>
            <w:bookmarkEnd w:id="115"/>
          </w:p>
          <w:p>
            <w:pPr>
              <w:pStyle w:val="ListParagraph"/>
              <w:widowControl w:val="false"/>
              <w:ind w:left="0" w:hanging="0"/>
              <w:rPr>
                <w:rFonts w:cs="Arial"/>
                <w:b/>
                <w:b/>
                <w:color w:val="1D1B11"/>
                <w:szCs w:val="22"/>
              </w:rPr>
            </w:pPr>
            <w:r>
              <w:rPr/>
              <w:object>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72.75pt;height:47.25pt;mso-wrap-distance-right:0pt" filled="f" o:ole="">
                  <v:imagedata r:id="rId18" o:title=""/>
                </v:shape>
                <o:OLEObject Type="Embed" ProgID="Word.Document.8" ShapeID="ole_rId17" DrawAspect="Icon" ObjectID="_974313184" r:id="rId17"/>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ListParagraph"/>
              <w:widowControl w:val="false"/>
              <w:spacing w:before="0" w:after="200"/>
              <w:ind w:left="0" w:hanging="0"/>
              <w:contextualSpacing/>
              <w:rPr>
                <w:rFonts w:cs="Arial"/>
                <w:b/>
                <w:b/>
                <w:color w:val="1D1B11"/>
                <w:szCs w:val="22"/>
              </w:rPr>
            </w:pPr>
            <w:r>
              <w:rPr>
                <w:rFonts w:cs="Arial"/>
                <w:b/>
                <w:color w:val="1D1B11"/>
                <w:szCs w:val="22"/>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cs="Arial" w:ascii="Calibri" w:hAnsi="Calibri"/>
                <w:color w:val="C00000"/>
              </w:rPr>
              <w:t>Response</w:t>
            </w:r>
            <w:r>
              <w:rPr>
                <w:rFonts w:cs="Arial" w:ascii="Calibri" w:hAnsi="Calibri"/>
                <w:color w:val="1D1B11"/>
              </w:rPr>
              <w:t xml:space="preserve">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ind w:left="1440" w:hanging="0"/>
              <w:rPr>
                <w:rFonts w:ascii="Calibri" w:hAnsi="Calibri"/>
                <w:b/>
                <w:b/>
                <w:color w:val="1D1B11"/>
              </w:rPr>
            </w:pPr>
            <w:r>
              <w:rPr>
                <w:rFonts w:ascii="Calibri" w:hAnsi="Calibri"/>
                <w:b/>
                <w:color w:val="1D1B11"/>
              </w:rPr>
            </w:r>
          </w:p>
          <w:p>
            <w:pPr>
              <w:pStyle w:val="Normal"/>
              <w:widowControl w:val="false"/>
              <w:rPr>
                <w:rFonts w:ascii="Calibri" w:hAnsi="Calibri"/>
                <w:color w:val="1D1B11"/>
              </w:rPr>
            </w:pPr>
            <w:r>
              <w:rPr>
                <w:rFonts w:ascii="Calibri" w:hAnsi="Calibri"/>
                <w:color w:val="1D1B11"/>
                <w:sz w:val="22"/>
                <w:szCs w:val="22"/>
              </w:rPr>
              <w:t>After getting the response from PG to do the below mention step.</w:t>
            </w:r>
          </w:p>
          <w:p>
            <w:pPr>
              <w:pStyle w:val="Normal"/>
              <w:widowControl w:val="false"/>
              <w:numPr>
                <w:ilvl w:val="0"/>
                <w:numId w:val="2"/>
              </w:numPr>
              <w:rPr>
                <w:rFonts w:ascii="Calibri" w:hAnsi="Calibri"/>
                <w:b/>
                <w:b/>
                <w:color w:val="1D1B11"/>
              </w:rPr>
            </w:pPr>
            <w:r>
              <w:rPr>
                <w:rFonts w:ascii="Calibri" w:hAnsi="Calibri"/>
                <w:color w:val="1D1B11"/>
              </w:rPr>
              <w:t>Create the object of TransactionResponseBean Class.</w:t>
            </w:r>
          </w:p>
          <w:p>
            <w:pPr>
              <w:pStyle w:val="Normal"/>
              <w:widowControl w:val="false"/>
              <w:numPr>
                <w:ilvl w:val="0"/>
                <w:numId w:val="2"/>
              </w:numPr>
              <w:rPr>
                <w:rFonts w:ascii="Calibri" w:hAnsi="Calibri"/>
                <w:color w:val="1D1B11"/>
              </w:rPr>
            </w:pPr>
            <w:r>
              <w:rPr>
                <w:rFonts w:ascii="Calibri" w:hAnsi="Calibri"/>
                <w:color w:val="1D1B11"/>
              </w:rPr>
              <w:t>Set all the bean value as define below.</w:t>
            </w:r>
          </w:p>
          <w:p>
            <w:pPr>
              <w:pStyle w:val="Normal"/>
              <w:widowControl w:val="false"/>
              <w:ind w:firstLine="360"/>
              <w:rPr>
                <w:rFonts w:ascii="Calibri" w:hAnsi="Calibri" w:cs="Courier New"/>
                <w:color w:val="1D1B11"/>
              </w:rPr>
            </w:pPr>
            <w:r>
              <w:rPr>
                <w:rFonts w:cs="Courier New" w:ascii="Calibri" w:hAnsi="Calibri"/>
                <w:color w:val="1D1B11"/>
                <w:sz w:val="22"/>
                <w:szCs w:val="22"/>
              </w:rPr>
              <w:t>BeanObj.setIv(iv.getBytes());</w:t>
            </w:r>
          </w:p>
          <w:p>
            <w:pPr>
              <w:pStyle w:val="Normal"/>
              <w:widowControl w:val="false"/>
              <w:ind w:firstLine="360"/>
              <w:rPr>
                <w:rFonts w:ascii="Calibri" w:hAnsi="Calibri" w:cs="Courier New"/>
                <w:color w:val="1D1B11"/>
              </w:rPr>
            </w:pPr>
            <w:r>
              <w:rPr>
                <w:rFonts w:cs="Courier New" w:ascii="Calibri" w:hAnsi="Calibri"/>
                <w:color w:val="1D1B11"/>
                <w:sz w:val="22"/>
                <w:szCs w:val="22"/>
              </w:rPr>
              <w:tab/>
              <w:t>beanObj.setKey(key.getBytes());</w:t>
            </w:r>
          </w:p>
          <w:p>
            <w:pPr>
              <w:pStyle w:val="Normal"/>
              <w:widowControl w:val="false"/>
              <w:ind w:left="360" w:firstLine="360"/>
              <w:rPr>
                <w:rFonts w:ascii="Calibri" w:hAnsi="Calibri" w:cs="Courier New"/>
                <w:b/>
                <w:b/>
                <w:color w:val="1D1B11"/>
                <w:sz w:val="22"/>
                <w:szCs w:val="22"/>
              </w:rPr>
            </w:pPr>
            <w:r>
              <w:rPr>
                <w:rFonts w:cs="Courier New" w:ascii="Calibri" w:hAnsi="Calibri"/>
                <w:b/>
                <w:color w:val="1D1B11"/>
                <w:sz w:val="22"/>
                <w:szCs w:val="22"/>
              </w:rPr>
              <w:t xml:space="preserve">In below method merchant needs to set the msg parameter value </w:t>
            </w:r>
          </w:p>
          <w:p>
            <w:pPr>
              <w:pStyle w:val="Normal"/>
              <w:widowControl w:val="false"/>
              <w:ind w:left="360" w:firstLine="360"/>
              <w:rPr>
                <w:rFonts w:ascii="Calibri" w:hAnsi="Calibri" w:cs="Courier New"/>
                <w:color w:val="1D1B11"/>
              </w:rPr>
            </w:pPr>
            <w:r>
              <w:rPr>
                <w:rFonts w:cs="Courier New" w:ascii="Calibri" w:hAnsi="Calibri"/>
                <w:color w:val="1D1B11"/>
                <w:sz w:val="22"/>
                <w:szCs w:val="22"/>
              </w:rPr>
              <w:t>beanObj.setResponsePayload(</w:t>
            </w:r>
            <w:r>
              <w:rPr>
                <w:rFonts w:cs="Arial" w:ascii="Calibri" w:hAnsi="Calibri"/>
                <w:color w:val="1D1B11"/>
              </w:rPr>
              <w:t>msg</w:t>
            </w:r>
            <w:r>
              <w:rPr>
                <w:rFonts w:cs="Courier New" w:ascii="Calibri" w:hAnsi="Calibri"/>
                <w:color w:val="1D1B11"/>
                <w:sz w:val="22"/>
                <w:szCs w:val="22"/>
              </w:rPr>
              <w:t>); //</w:t>
            </w:r>
            <w:r>
              <w:rPr>
                <w:rFonts w:cs="Arial" w:ascii="Calibri" w:hAnsi="Calibri"/>
                <w:color w:val="1D1B11"/>
                <w:sz w:val="22"/>
                <w:szCs w:val="22"/>
              </w:rPr>
              <w:t>set the pg response message</w:t>
            </w:r>
          </w:p>
          <w:p>
            <w:pPr>
              <w:pStyle w:val="Normal"/>
              <w:widowControl w:val="false"/>
              <w:rPr>
                <w:rFonts w:ascii="Calibri" w:hAnsi="Calibri"/>
                <w:color w:val="1D1B11"/>
              </w:rPr>
            </w:pPr>
            <w:r>
              <w:rPr>
                <w:rFonts w:ascii="Calibri" w:hAnsi="Calibri"/>
                <w:b/>
                <w:color w:val="1D1B11"/>
                <w:sz w:val="22"/>
                <w:szCs w:val="22"/>
              </w:rPr>
              <w:t>Call</w:t>
            </w:r>
            <w:r>
              <w:rPr>
                <w:rFonts w:ascii="Calibri" w:hAnsi="Calibri"/>
                <w:color w:val="1D1B11"/>
              </w:rPr>
              <w:t xml:space="preserve"> the </w:t>
            </w:r>
            <w:r>
              <w:rPr>
                <w:rFonts w:cs="Courier New" w:ascii="Calibri" w:hAnsi="Calibri"/>
                <w:color w:val="C00000"/>
                <w:sz w:val="20"/>
                <w:szCs w:val="20"/>
              </w:rPr>
              <w:t>beanObj.getResponsePayload()</w:t>
            </w:r>
            <w:r>
              <w:rPr>
                <w:rFonts w:cs="Courier New" w:ascii="Calibri" w:hAnsi="Calibri"/>
                <w:color w:val="1D1B11"/>
              </w:rPr>
              <w:t>method.</w:t>
            </w:r>
            <w:r>
              <w:rPr>
                <w:rFonts w:ascii="Calibri" w:hAnsi="Calibri"/>
                <w:color w:val="1D1B11"/>
              </w:rPr>
              <w:t xml:space="preserve">This method return the below </w:t>
            </w:r>
          </w:p>
          <w:p>
            <w:pPr>
              <w:pStyle w:val="Normal"/>
              <w:widowControl w:val="false"/>
              <w:ind w:left="360" w:firstLine="360"/>
              <w:rPr>
                <w:rFonts w:ascii="Calibri" w:hAnsi="Calibri"/>
                <w:color w:val="1D1B11"/>
              </w:rPr>
            </w:pPr>
            <w:r>
              <w:rPr>
                <w:rFonts w:ascii="Calibri" w:hAnsi="Calibri"/>
                <w:color w:val="1D1B11"/>
              </w:rPr>
              <w:t>mention response.</w:t>
            </w:r>
          </w:p>
          <w:p>
            <w:pPr>
              <w:pStyle w:val="Normal"/>
              <w:widowControl w:val="false"/>
              <w:ind w:left="360" w:firstLine="360"/>
              <w:rPr>
                <w:rFonts w:ascii="Calibri" w:hAnsi="Calibri" w:cs="Courier New"/>
                <w:color w:val="1D1B11"/>
              </w:rPr>
            </w:pPr>
            <w:r>
              <w:rPr>
                <w:rFonts w:cs="Arial"/>
                <w:szCs w:val="22"/>
              </w:rPr>
              <w:t>Txn_status=0300|txn_msg=success|txn_err_msg=|clnt_txn_ref=7421002|tpsl_bank_cd=470|tpsl_txn_id=71047298|txn_amt=100.00|tpsl_txn_time=05-03-2014 23:13:12|card_ID=12345|Alias_name=VISA_DBT_****_1234|</w:t>
            </w:r>
            <w:r>
              <w:rPr>
                <w:color w:val="000000"/>
                <w:szCs w:val="22"/>
              </w:rPr>
              <w:t>BankTransactionId</w:t>
            </w:r>
            <w:r>
              <w:rPr>
                <w:color w:val="1D1B11"/>
                <w:szCs w:val="22"/>
              </w:rPr>
              <w:t xml:space="preserve"> =1234567|rqst_token=</w:t>
            </w:r>
          </w:p>
          <w:p>
            <w:pPr>
              <w:pStyle w:val="Normal"/>
              <w:widowControl w:val="false"/>
              <w:jc w:val="both"/>
              <w:rPr>
                <w:rFonts w:ascii="Calibri" w:hAnsi="Calibri"/>
                <w:color w:val="1D1B11"/>
              </w:rPr>
            </w:pPr>
            <w:r>
              <w:rPr>
                <w:rFonts w:ascii="Calibri" w:hAnsi="Calibri"/>
                <w:color w:val="1D1B11"/>
              </w:rPr>
            </w:r>
          </w:p>
        </w:tc>
      </w:tr>
    </w:tbl>
    <w:p>
      <w:pPr>
        <w:pStyle w:val="Normal"/>
        <w:rPr>
          <w:rFonts w:ascii="Calibri" w:hAnsi="Calibri" w:cs="Courier New"/>
          <w:color w:val="1D1B11"/>
          <w:sz w:val="20"/>
          <w:szCs w:val="20"/>
          <w:lang w:val="en-IN"/>
        </w:rPr>
      </w:pPr>
      <w:r>
        <w:rPr>
          <w:rFonts w:cs="Courier New" w:ascii="Calibri" w:hAnsi="Calibri"/>
          <w:color w:val="1D1B11"/>
          <w:sz w:val="20"/>
          <w:szCs w:val="20"/>
          <w:lang w:val="en-IN"/>
        </w:rPr>
      </w:r>
    </w:p>
    <w:p>
      <w:pPr>
        <w:pStyle w:val="Heading1"/>
        <w:numPr>
          <w:ilvl w:val="1"/>
          <w:numId w:val="1"/>
        </w:numPr>
        <w:rPr>
          <w:rFonts w:ascii="Cambria" w:hAnsi="Cambria"/>
          <w:color w:val="1F497D"/>
          <w:sz w:val="28"/>
          <w:szCs w:val="28"/>
        </w:rPr>
      </w:pPr>
      <w:bookmarkStart w:id="116" w:name="_Toc504489363"/>
      <w:r>
        <w:rPr>
          <w:rFonts w:ascii="Cambria" w:hAnsi="Cambria"/>
          <w:color w:val="1F497D"/>
          <w:sz w:val="28"/>
          <w:szCs w:val="28"/>
        </w:rPr>
        <w:t>“</w:t>
      </w:r>
      <w:r>
        <w:rPr>
          <w:rFonts w:ascii="Cambria" w:hAnsi="Cambria"/>
          <w:color w:val="1F497D"/>
          <w:sz w:val="28"/>
          <w:szCs w:val="28"/>
        </w:rPr>
        <w:t>TWC” Request Type Integration</w:t>
      </w:r>
      <w:bookmarkEnd w:id="116"/>
    </w:p>
    <w:p>
      <w:pPr>
        <w:pStyle w:val="Normal"/>
        <w:rPr>
          <w:rFonts w:cs="Courier New"/>
          <w:color w:val="1D1B11"/>
          <w:sz w:val="20"/>
          <w:szCs w:val="20"/>
        </w:rPr>
      </w:pPr>
      <w:r>
        <w:rPr>
          <w:rFonts w:cs="Courier New"/>
          <w:color w:val="1D1B11"/>
          <w:sz w:val="20"/>
          <w:szCs w:val="20"/>
        </w:rPr>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TWC”</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payment by entering the card details where card capturing page is provided by the Merchant.</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cs="Arial" w:ascii="Calibri" w:hAnsi="Calibri"/>
                <w:sz w:val="22"/>
                <w:szCs w:val="22"/>
              </w:rPr>
              <w:t>rqst_type=TWC|rqst_kit_vrsn=1.0.3|tpsl_clnt_cd=T2658|clnt_txn_ref=TXN0001|clnt_rqst_meta={itc:NIC~TXN0001~122333~rt14154~8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Type=”TWC” </w:t>
            </w:r>
            <w:r>
              <w:rPr>
                <w:rFonts w:ascii="Calibri" w:hAnsi="Calibri"/>
                <w:b/>
                <w:color w:val="1D1B11"/>
                <w:sz w:val="22"/>
                <w:szCs w:val="22"/>
              </w:rPr>
              <w:t>Response</w:t>
            </w:r>
          </w:p>
          <w:p>
            <w:pPr>
              <w:pStyle w:val="Normal"/>
              <w:widowControl w:val="false"/>
              <w:rPr>
                <w:rFonts w:cs="Arial"/>
                <w:bCs/>
              </w:rPr>
            </w:pPr>
            <w:r>
              <w:rPr>
                <w:rFonts w:ascii="Calibri" w:hAnsi="Calibri"/>
                <w:color w:val="1D1B11"/>
                <w:sz w:val="22"/>
                <w:szCs w:val="22"/>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“TWC”, refer to refer to list of parameters of “TWC”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objTransactionRequestBean.setStrRequestType(“TWC”);</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olor w:val="1D1B11"/>
              </w:rPr>
            </w:pPr>
            <w:r>
              <w:rPr>
                <w:rFonts w:ascii="Calibri" w:hAnsi="Calibri"/>
                <w:color w:val="1D1B11"/>
              </w:rPr>
            </w:r>
          </w:p>
          <w:p>
            <w:pPr>
              <w:pStyle w:val="Normal"/>
              <w:widowControl w:val="false"/>
              <w:ind w:left="360" w:hanging="0"/>
              <w:jc w:val="both"/>
              <w:rPr>
                <w:rFonts w:ascii="Calibri" w:hAnsi="Calibri"/>
                <w:color w:val="1D1B11"/>
              </w:rPr>
            </w:pPr>
            <w:r>
              <w:rPr>
                <w:rFonts w:ascii="Calibri" w:hAnsi="Calibri"/>
                <w:color w:val="1D1B11"/>
              </w:rPr>
              <w:tab/>
              <w:t>objTransactionRequestBean.setCardNo(“11111323213121111”);</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objTransactionRequestBean.setCardName(“johney boss”);</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objTransactionRequestBean.setCardExpMM(“11”);</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objTransactionRequestBean.setCardExpYY(“2017”);</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objTransactionRequestBean.setCardCVV(“111”);</w:t>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117" w:name="_MON_1486369051"/>
            <w:bookmarkEnd w:id="117"/>
          </w:p>
          <w:p>
            <w:pPr>
              <w:pStyle w:val="Normal"/>
              <w:widowControl w:val="false"/>
              <w:ind w:left="360" w:hanging="0"/>
              <w:rPr>
                <w:rFonts w:ascii="Calibri" w:hAnsi="Calibri" w:cs="Courier New"/>
                <w:b/>
                <w:b/>
                <w:color w:val="1D1B11"/>
              </w:rPr>
            </w:pPr>
            <w:r>
              <w:rPr/>
              <w:object>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72.75pt;height:47.25pt;mso-wrap-distance-right:0pt" filled="f" o:ole="">
                  <v:imagedata r:id="rId20" o:title=""/>
                </v:shape>
                <o:OLEObject Type="Embed" ProgID="Word.Document.8" ShapeID="ole_rId19" DrawAspect="Icon" ObjectID="_1369839285" r:id="rId19"/>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After getting the response from PG to do the below mention step.</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Create the object of TransactionResponseBean Class.</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 xml:space="preserve">Set all the bean value as define below.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       </w:t>
            </w:r>
            <w:r>
              <w:rPr>
                <w:rFonts w:ascii="Calibri" w:hAnsi="Calibri"/>
                <w:b/>
                <w:color w:val="1D1B11"/>
                <w:sz w:val="22"/>
                <w:szCs w:val="22"/>
              </w:rPr>
              <w:t>BeanObj.setIv(iv.getBytes());</w:t>
            </w:r>
          </w:p>
          <w:p>
            <w:pPr>
              <w:pStyle w:val="Normal"/>
              <w:widowControl w:val="false"/>
              <w:jc w:val="both"/>
              <w:rPr>
                <w:rFonts w:ascii="Calibri" w:hAnsi="Calibri"/>
                <w:b/>
                <w:b/>
                <w:color w:val="1D1B11"/>
                <w:sz w:val="22"/>
                <w:szCs w:val="22"/>
              </w:rPr>
            </w:pPr>
            <w:r>
              <w:rPr>
                <w:rFonts w:ascii="Calibri" w:hAnsi="Calibri"/>
                <w:b/>
                <w:color w:val="1D1B11"/>
                <w:sz w:val="22"/>
                <w:szCs w:val="22"/>
              </w:rPr>
              <w:tab/>
              <w:t>beanObj.setKey(key.getBytes());</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In below method merchant needs to set the msg parameter value  </w:t>
            </w:r>
          </w:p>
          <w:p>
            <w:pPr>
              <w:pStyle w:val="Normal"/>
              <w:widowControl w:val="false"/>
              <w:jc w:val="both"/>
              <w:rPr>
                <w:rFonts w:ascii="Calibri" w:hAnsi="Calibri"/>
                <w:b/>
                <w:b/>
                <w:color w:val="1D1B11"/>
                <w:sz w:val="22"/>
                <w:szCs w:val="22"/>
              </w:rPr>
            </w:pPr>
            <w:r>
              <w:rPr>
                <w:rFonts w:ascii="Calibri" w:hAnsi="Calibri"/>
                <w:b/>
                <w:color w:val="1D1B11"/>
                <w:sz w:val="22"/>
                <w:szCs w:val="22"/>
              </w:rPr>
              <w:t>beanObj.setResponsePayload(msg); //set the pg response message</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Call the beanObj.getResponsePayload() method.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This method return the below  </w:t>
            </w:r>
          </w:p>
          <w:p>
            <w:pPr>
              <w:pStyle w:val="Normal"/>
              <w:widowControl w:val="false"/>
              <w:jc w:val="both"/>
              <w:rPr>
                <w:rFonts w:ascii="Calibri" w:hAnsi="Calibri"/>
                <w:b/>
                <w:b/>
                <w:color w:val="1D1B11"/>
                <w:sz w:val="22"/>
                <w:szCs w:val="22"/>
              </w:rPr>
            </w:pPr>
            <w:r>
              <w:rPr>
                <w:rFonts w:ascii="Calibri" w:hAnsi="Calibri"/>
                <w:b/>
                <w:color w:val="1D1B11"/>
                <w:sz w:val="22"/>
                <w:szCs w:val="22"/>
              </w:rPr>
              <w:t>mention response.</w:t>
            </w:r>
          </w:p>
          <w:p>
            <w:pPr>
              <w:pStyle w:val="Normal"/>
              <w:widowControl w:val="false"/>
              <w:jc w:val="both"/>
              <w:rPr>
                <w:rFonts w:ascii="Calibri" w:hAnsi="Calibri"/>
                <w:b/>
                <w:b/>
                <w:color w:val="1D1B11"/>
                <w:sz w:val="22"/>
                <w:szCs w:val="22"/>
              </w:rPr>
            </w:pPr>
            <w:r>
              <w:rPr>
                <w:rFonts w:ascii="Calibri" w:hAnsi="Calibri"/>
                <w:color w:val="1D1B11"/>
                <w:sz w:val="22"/>
                <w:szCs w:val="22"/>
              </w:rPr>
              <w:t>Txn_status=0300|txn_msg=success|txn_err_msg=NA|clnt_txn_ref=TPSL1117741786|tpsl_bank_cd=9980|tpsl_txn_id=228583|txn_amt=1.00|clnt_rqst_meta={itc:NIC~TXN0001~122333~rt14154~8mar2014~Payment~forpayment}|tpsl_txn_time=14-11-2014 09:42:39|tpsl_rfnd_id=NA|bal_amt=NA|rqst_token=a69a7a4e-b494-4eae-8827-4d95093745e8|hash=77f7303dc01b421615f66e60bf126f6d06c03068</w:t>
            </w:r>
          </w:p>
        </w:tc>
      </w:tr>
    </w:tbl>
    <w:p>
      <w:pPr>
        <w:pStyle w:val="ListParagraph"/>
        <w:rPr>
          <w:rFonts w:cs="Courier New"/>
          <w:color w:val="1D1B11"/>
          <w:sz w:val="20"/>
        </w:rPr>
      </w:pPr>
      <w:r>
        <w:rPr>
          <w:rFonts w:cs="Courier New"/>
          <w:color w:val="1D1B11"/>
          <w:sz w:val="20"/>
        </w:rPr>
      </w:r>
    </w:p>
    <w:p>
      <w:pPr>
        <w:pStyle w:val="ListParagraph"/>
        <w:rPr>
          <w:rFonts w:cs="Courier New"/>
          <w:color w:val="1D1B11"/>
          <w:sz w:val="20"/>
        </w:rPr>
      </w:pPr>
      <w:r>
        <w:rPr>
          <w:rFonts w:cs="Courier New"/>
          <w:color w:val="1D1B11"/>
          <w:sz w:val="20"/>
        </w:rPr>
      </w:r>
    </w:p>
    <w:p>
      <w:pPr>
        <w:pStyle w:val="Heading1"/>
        <w:numPr>
          <w:ilvl w:val="1"/>
          <w:numId w:val="1"/>
        </w:numPr>
        <w:rPr>
          <w:rFonts w:ascii="Cambria" w:hAnsi="Cambria"/>
          <w:color w:val="1F497D"/>
          <w:sz w:val="28"/>
          <w:szCs w:val="28"/>
        </w:rPr>
      </w:pPr>
      <w:bookmarkStart w:id="118" w:name="_Toc504489364"/>
      <w:r>
        <w:rPr>
          <w:rFonts w:ascii="Cambria" w:hAnsi="Cambria"/>
          <w:color w:val="1F497D"/>
          <w:sz w:val="28"/>
          <w:szCs w:val="28"/>
        </w:rPr>
        <w:t>“</w:t>
      </w:r>
      <w:r>
        <w:rPr>
          <w:rFonts w:ascii="Cambria" w:hAnsi="Cambria"/>
          <w:color w:val="1F497D"/>
          <w:sz w:val="28"/>
          <w:szCs w:val="28"/>
        </w:rPr>
        <w:t>TCC” Request Type Integration</w:t>
      </w:r>
      <w:bookmarkEnd w:id="118"/>
    </w:p>
    <w:p>
      <w:pPr>
        <w:pStyle w:val="ListParagraph"/>
        <w:rPr>
          <w:rFonts w:cs="Courier New"/>
          <w:color w:val="1D1B11"/>
          <w:sz w:val="20"/>
        </w:rPr>
      </w:pPr>
      <w:r>
        <w:rPr>
          <w:rFonts w:cs="Courier New"/>
          <w:color w:val="1D1B11"/>
          <w:sz w:val="20"/>
        </w:rPr>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TCC”</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ind w:left="0" w:hanging="0"/>
              <w:rPr>
                <w:rFonts w:cs="Arial"/>
                <w:szCs w:val="22"/>
              </w:rPr>
            </w:pPr>
            <w:r>
              <w:rPr>
                <w:rFonts w:cs="Arial"/>
                <w:szCs w:val="22"/>
              </w:rPr>
              <w:t xml:space="preserve">Assuming the card is registered using “TRC” request type at merchant’s end, now the Merchant’s requirement is to allow End Customer to make payment by entering the only CVV number against the register card to pay subsequent payment. </w:t>
            </w:r>
          </w:p>
          <w:p>
            <w:pPr>
              <w:pStyle w:val="ListParagraph"/>
              <w:widowControl w:val="false"/>
              <w:spacing w:before="0" w:after="200"/>
              <w:ind w:left="0" w:hanging="0"/>
              <w:contextualSpacing/>
              <w:rPr>
                <w:rFonts w:cs="Arial"/>
                <w:bCs/>
                <w:szCs w:val="22"/>
              </w:rPr>
            </w:pPr>
            <w:r>
              <w:rPr>
                <w:rFonts w:cs="Arial"/>
                <w:szCs w:val="22"/>
              </w:rPr>
              <w:t>Note**</w:t>
            </w:r>
            <w:r>
              <w:rPr>
                <w:rFonts w:cs="Arial"/>
                <w:i/>
                <w:szCs w:val="22"/>
              </w:rPr>
              <w:t>The CVV will be captured on Merchant’s portal.</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1080" w:leader="none"/>
              </w:tabs>
              <w:rPr>
                <w:rFonts w:ascii="Calibri" w:hAnsi="Calibri" w:cs="Arial"/>
                <w:b/>
                <w:b/>
                <w:lang w:val="en-IN"/>
              </w:rPr>
            </w:pPr>
            <w:r>
              <w:rPr>
                <w:rFonts w:cs="Arial" w:ascii="Calibri" w:hAnsi="Calibri"/>
                <w:b/>
                <w:sz w:val="22"/>
                <w:szCs w:val="22"/>
              </w:rPr>
              <w:t xml:space="preserve">Request Format: </w:t>
            </w:r>
            <w:r>
              <w:rPr>
                <w:rFonts w:cs="Arial" w:ascii="Calibri" w:hAnsi="Calibri"/>
                <w:b/>
                <w:sz w:val="22"/>
                <w:szCs w:val="22"/>
                <w:u w:val="single"/>
                <w:lang w:val="en-IN"/>
              </w:rPr>
              <w:t xml:space="preserve">Payload generation at Merchant End: </w:t>
            </w:r>
          </w:p>
          <w:p>
            <w:pPr>
              <w:pStyle w:val="Normal"/>
              <w:widowControl w:val="false"/>
              <w:rPr>
                <w:rFonts w:ascii="Calibri" w:hAnsi="Calibri" w:cs="Arial"/>
              </w:rPr>
            </w:pPr>
            <w:r>
              <w:rPr>
                <w:rFonts w:cs="Arial" w:ascii="Calibri" w:hAnsi="Calibri"/>
                <w:sz w:val="22"/>
                <w:szCs w:val="22"/>
              </w:rPr>
              <w:t>Final Payload to be sent to token generation system with ~(Tilda) appended and MID added at the end :-</w:t>
            </w:r>
          </w:p>
          <w:p>
            <w:pPr>
              <w:pStyle w:val="Normal"/>
              <w:widowControl w:val="false"/>
              <w:ind w:left="720" w:hanging="0"/>
              <w:rPr>
                <w:rFonts w:ascii="Calibri" w:hAnsi="Calibri" w:cs="Arial"/>
              </w:rPr>
            </w:pPr>
            <w:r>
              <w:rPr>
                <w:rFonts w:cs="Arial" w:ascii="Calibri" w:hAnsi="Calibri"/>
              </w:rPr>
            </w:r>
          </w:p>
          <w:p>
            <w:pPr>
              <w:pStyle w:val="Normal"/>
              <w:widowControl w:val="false"/>
              <w:ind w:left="720" w:hanging="0"/>
              <w:rPr>
                <w:rFonts w:ascii="Calibri" w:hAnsi="Calibri" w:cs="Arial"/>
              </w:rPr>
            </w:pPr>
            <w:r>
              <w:rPr>
                <w:rFonts w:cs="Arial" w:ascii="Calibri" w:hAnsi="Calibri"/>
                <w:sz w:val="22"/>
                <w:szCs w:val="22"/>
              </w:rPr>
              <w:t>ncase(rqst_type=TCC|rqst_kit_vrsn=1.0.1|tpsl_clnt_cd=T2551|clnt_txn_ref=TXN0001|clnt_rqst_meta={email:myname@domain.com}|</w:t>
            </w:r>
          </w:p>
          <w:p>
            <w:pPr>
              <w:pStyle w:val="Normal"/>
              <w:widowControl w:val="false"/>
              <w:ind w:firstLine="720"/>
              <w:rPr>
                <w:rFonts w:ascii="Calibri" w:hAnsi="Calibri" w:cs="Arial"/>
                <w:b/>
                <w:b/>
                <w:bCs/>
              </w:rPr>
            </w:pPr>
            <w:r>
              <w:rPr>
                <w:rFonts w:cs="Arial" w:ascii="Calibri" w:hAnsi="Calibri"/>
                <w:sz w:val="22"/>
                <w:szCs w:val="22"/>
              </w:rPr>
              <w:t>rqst_amnt=12.00|rqst_crncy=INR|rtrn_url=https://tpslvksrv6046/LoginModule/Test.jsp|s2s_url=https://tpslvksrv6046/LoginModule/Test.jsp|rqst_rqst_dtls=Test_120.0_0.0~Test_120.0_0.0|clnt_dt_tm=14-03-2014|tpsl_bank_cd=470|card_details=2dd03a3c9fbfb552f139c9801dace20880391cbf3e5002978fbf05753074ab1c837279863e17dc4fd4448c2eeb61eaf6|Card_ID=123456|T2856~</w:t>
            </w:r>
            <w:r>
              <w:rPr>
                <w:rFonts w:cs="Arial" w:ascii="Calibri" w:hAnsi="Calibri"/>
                <w:b/>
                <w:bCs/>
                <w:sz w:val="22"/>
                <w:szCs w:val="22"/>
              </w:rPr>
              <w:t>encAes =AES Encryption</w:t>
            </w:r>
          </w:p>
          <w:p>
            <w:pPr>
              <w:pStyle w:val="Normal"/>
              <w:widowControl w:val="false"/>
              <w:ind w:left="720" w:hanging="0"/>
              <w:rPr>
                <w:rFonts w:ascii="Calibri" w:hAnsi="Calibri" w:cs="Arial"/>
              </w:rPr>
            </w:pPr>
            <w:r>
              <w:rPr>
                <w:rFonts w:cs="Arial" w:ascii="Calibri" w:hAnsi="Calibri"/>
              </w:rPr>
            </w:r>
          </w:p>
          <w:p>
            <w:pPr>
              <w:pStyle w:val="Normal"/>
              <w:widowControl w:val="false"/>
              <w:rPr>
                <w:rFonts w:ascii="Calibri" w:hAnsi="Calibri" w:cs="Arial"/>
              </w:rPr>
            </w:pPr>
            <w:r>
              <w:rPr>
                <w:rFonts w:cs="Arial" w:ascii="Calibri" w:hAnsi="Calibri"/>
                <w:sz w:val="22"/>
                <w:szCs w:val="22"/>
                <w:u w:val="single"/>
              </w:rPr>
              <w:t>Note:</w:t>
            </w:r>
            <w:r>
              <w:rPr>
                <w:rFonts w:cs="Arial" w:ascii="Calibri" w:hAnsi="Calibri"/>
                <w:sz w:val="22"/>
                <w:szCs w:val="22"/>
              </w:rPr>
              <w:t xml:space="preserve"> The encrypted response will have merchant code appended at the end.</w:t>
            </w:r>
          </w:p>
          <w:p>
            <w:pPr>
              <w:pStyle w:val="Normal"/>
              <w:widowControl w:val="false"/>
              <w:rPr>
                <w:rFonts w:ascii="Calibri" w:hAnsi="Calibri"/>
                <w:b/>
                <w:b/>
                <w:color w:val="1D1B11"/>
              </w:rPr>
            </w:pPr>
            <w:r>
              <w:rPr>
                <w:rFonts w:ascii="Calibri" w:hAnsi="Calibri"/>
                <w:b/>
                <w:color w:val="1D1B11"/>
              </w:rPr>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Type=”TCC” </w:t>
            </w:r>
            <w:r>
              <w:rPr>
                <w:rFonts w:ascii="Calibri" w:hAnsi="Calibri"/>
                <w:b/>
                <w:color w:val="1D1B11"/>
                <w:sz w:val="22"/>
                <w:szCs w:val="22"/>
              </w:rPr>
              <w:t>Response</w:t>
            </w:r>
          </w:p>
          <w:p>
            <w:pPr>
              <w:pStyle w:val="Normal"/>
              <w:widowControl w:val="false"/>
              <w:ind w:left="720" w:hanging="0"/>
              <w:rPr>
                <w:rFonts w:ascii="Calibri" w:hAnsi="Calibri"/>
                <w:color w:val="1D1B11"/>
              </w:rPr>
            </w:pPr>
            <w:r>
              <w:rPr>
                <w:rFonts w:ascii="Calibri" w:hAnsi="Calibri"/>
                <w:color w:val="1D1B11"/>
              </w:rPr>
            </w:r>
          </w:p>
          <w:p>
            <w:pPr>
              <w:pStyle w:val="Normal"/>
              <w:widowControl w:val="false"/>
              <w:rPr>
                <w:rFonts w:cs="Arial"/>
                <w:bCs/>
              </w:rPr>
            </w:pPr>
            <w:r>
              <w:rPr>
                <w:rFonts w:cs="Arial" w:ascii="Calibri" w:hAnsi="Calibri"/>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TCC)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TCC)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Normal"/>
              <w:widowControl w:val="false"/>
              <w:rPr>
                <w:rFonts w:ascii="Calibri" w:hAnsi="Calibri" w:cs="Arial"/>
                <w:b/>
                <w:b/>
                <w:bCs/>
                <w:color w:val="FFFFFF"/>
                <w:lang w:val="en-IN"/>
              </w:rPr>
            </w:pPr>
            <w:r>
              <w:rPr>
                <w:rFonts w:cs="Arial" w:ascii="Calibri" w:hAnsi="Calibri"/>
                <w:bCs/>
                <w:color w:val="FFFFFF"/>
                <w:sz w:val="22"/>
                <w:szCs w:val="22"/>
                <w:lang w:val="en-IN"/>
              </w:rPr>
              <w:t>GFor Transaction with CardID &amp; CVV Payload</w:t>
            </w:r>
          </w:p>
          <w:p>
            <w:pPr>
              <w:pStyle w:val="Normal"/>
              <w:widowControl w:val="false"/>
              <w:rPr>
                <w:rFonts w:ascii="Calibri" w:hAnsi="Calibri" w:cs="Arial"/>
                <w:b/>
                <w:b/>
                <w:bCs/>
                <w:color w:val="FFFFFF"/>
                <w:lang w:val="en-IN"/>
              </w:rPr>
            </w:pPr>
            <w:r>
              <w:rPr>
                <w:rFonts w:cs="Arial" w:ascii="Calibri" w:hAnsi="Calibri"/>
                <w:bCs/>
                <w:color w:val="FFFFFF"/>
                <w:sz w:val="22"/>
                <w:szCs w:val="22"/>
                <w:lang w:val="en-IN"/>
              </w:rPr>
              <w:tab/>
            </w:r>
          </w:p>
          <w:p>
            <w:pPr>
              <w:pStyle w:val="ListParagraph"/>
              <w:widowControl w:val="false"/>
              <w:spacing w:before="0" w:after="200"/>
              <w:ind w:left="0" w:hanging="0"/>
              <w:contextualSpacing/>
              <w:rPr>
                <w:rFonts w:cs="Arial"/>
                <w:b/>
                <w:b/>
                <w:bCs/>
                <w:color w:val="FFFFFF"/>
                <w:szCs w:val="22"/>
              </w:rPr>
            </w:pPr>
            <w:r>
              <w:rPr>
                <w:rFonts w:cs="Arial"/>
                <w:bCs/>
                <w:color w:val="FFFFFF"/>
                <w:szCs w:val="22"/>
              </w:rPr>
              <w:t>For Request Type = “TCC”: Make a request to initiate transaction against Card ID.</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color w:val="1D1B11"/>
                <w:szCs w:val="22"/>
              </w:rPr>
            </w:pPr>
            <w:r>
              <w:rPr>
                <w:color w:val="1D1B11"/>
                <w:szCs w:val="22"/>
              </w:rPr>
              <w:t xml:space="preserve">Create the object of TransactionRequestBean class and set the required value in the bean object. </w:t>
            </w:r>
            <w:r>
              <w:rPr>
                <w:rFonts w:cs="Courier New"/>
                <w:b/>
                <w:color w:val="1D1B11"/>
                <w:szCs w:val="22"/>
              </w:rPr>
              <w:t xml:space="preserve">If Request Type is “TCC”, refer to refer to list of parameters of “TCC” for setting parameter values in </w:t>
            </w:r>
            <w:r>
              <w:rPr>
                <w:rFonts w:cs="Courier New"/>
                <w:b/>
                <w:color w:val="C00000"/>
                <w:szCs w:val="22"/>
              </w:rPr>
              <w:t>TransactionRequestBean</w:t>
            </w:r>
            <w:r>
              <w:rPr>
                <w:rFonts w:cs="Courier New"/>
                <w:b/>
                <w:color w:val="1D1B11"/>
                <w:szCs w:val="22"/>
              </w:rPr>
              <w:t>.</w:t>
            </w:r>
          </w:p>
          <w:p>
            <w:pPr>
              <w:pStyle w:val="Normal"/>
              <w:widowControl w:val="false"/>
              <w:rPr>
                <w:rFonts w:ascii="Calibri" w:hAnsi="Calibri"/>
                <w:color w:val="1D1B11"/>
              </w:rPr>
            </w:pPr>
            <w:r>
              <w:rPr>
                <w:rFonts w:ascii="Calibri" w:hAnsi="Calibri"/>
                <w:color w:val="1D1B11"/>
              </w:rPr>
              <w:t xml:space="preserve">Call the </w:t>
            </w:r>
            <w:r>
              <w:rPr>
                <w:rFonts w:cs="Courier New" w:ascii="Calibri" w:hAnsi="Calibri"/>
                <w:color w:val="C00000"/>
                <w:sz w:val="20"/>
                <w:szCs w:val="20"/>
              </w:rPr>
              <w:t>objTransactionRequestBean.getTransactionToken()</w:t>
            </w:r>
            <w:r>
              <w:rPr>
                <w:rFonts w:cs="Courier New" w:ascii="Calibri" w:hAnsi="Calibri"/>
                <w:color w:val="1D1B11"/>
              </w:rPr>
              <w:t xml:space="preserve">method. </w:t>
            </w:r>
            <w:r>
              <w:rPr>
                <w:rFonts w:ascii="Calibri" w:hAnsi="Calibri"/>
                <w:color w:val="1D1B11"/>
              </w:rPr>
              <w:t>This method return the below mention response.</w:t>
            </w:r>
          </w:p>
          <w:p>
            <w:pPr>
              <w:pStyle w:val="Normal"/>
              <w:widowControl w:val="false"/>
              <w:rPr>
                <w:rFonts w:ascii="Calibri" w:hAnsi="Calibri"/>
                <w:color w:val="1D1B11"/>
              </w:rPr>
            </w:pPr>
            <w:r>
              <w:rPr>
                <w:rFonts w:ascii="Calibri" w:hAnsi="Calibri"/>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objTransactionRequestBean.setStrRequestType("TCC");</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rPr>
                <w:rFonts w:ascii="Calibri" w:hAnsi="Calibri"/>
                <w:color w:val="1D1B11"/>
              </w:rPr>
            </w:pPr>
            <w:r>
              <w:rPr>
                <w:rFonts w:ascii="Calibri" w:hAnsi="Calibri"/>
                <w:color w:val="1D1B11"/>
              </w:rPr>
              <w:t>objTransactionRequestBean.setCardID("1234");</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rPr>
                <w:rFonts w:ascii="Calibri" w:hAnsi="Calibri" w:cs="Courier New"/>
                <w:color w:val="1D1B11"/>
                <w:sz w:val="20"/>
                <w:szCs w:val="20"/>
              </w:rPr>
            </w:pPr>
            <w:r>
              <w:rPr>
                <w:rFonts w:cs="Courier New" w:ascii="Calibri" w:hAnsi="Calibri"/>
                <w:color w:val="1D1B11"/>
                <w:sz w:val="20"/>
                <w:szCs w:val="20"/>
              </w:rPr>
              <w:t>objTransactionRequestBean.setCardNo(“”);</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objTransactionRequestBean.setCardName(“”);</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objTransactionRequestBean.setCardExpMM(“”);</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objTransactionRequestBean.setCardExpYY(“”);</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objTransactionRequestBean.setCardCVV(“111”); if available then send</w:t>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b/>
                <w:b/>
                <w:color w:val="1D1B11"/>
              </w:rPr>
            </w:pPr>
            <w:r>
              <w:rPr>
                <w:rFonts w:ascii="Calibri" w:hAnsi="Calibri"/>
                <w:b/>
                <w:color w:val="1D1B11"/>
              </w:rPr>
              <w:t>Example :</w:t>
            </w:r>
          </w:p>
          <w:p>
            <w:pPr>
              <w:pStyle w:val="Normal"/>
              <w:widowControl w:val="false"/>
              <w:ind w:left="720" w:hanging="0"/>
              <w:rPr>
                <w:rFonts w:ascii="Calibri" w:hAnsi="Calibri" w:cs="Arial"/>
                <w:color w:val="1D1B11"/>
              </w:rPr>
            </w:pPr>
            <w:r>
              <w:rPr>
                <w:rFonts w:cs="Arial" w:ascii="Calibri" w:hAnsi="Calibri"/>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p>
            <w:pPr>
              <w:pStyle w:val="Normal"/>
              <w:widowControl w:val="false"/>
              <w:ind w:left="720" w:hanging="0"/>
              <w:rPr>
                <w:rFonts w:ascii="Calibri" w:hAnsi="Calibri" w:cs="Arial"/>
                <w:color w:val="1D1B11"/>
              </w:rPr>
            </w:pPr>
            <w:r>
              <w:rPr>
                <w:rFonts w:cs="Arial" w:ascii="Calibri" w:hAnsi="Calibri"/>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119" w:name="_MON_1486369086"/>
            <w:bookmarkEnd w:id="119"/>
          </w:p>
          <w:p>
            <w:pPr>
              <w:pStyle w:val="Normal"/>
              <w:widowControl w:val="false"/>
              <w:ind w:left="720" w:hanging="0"/>
              <w:rPr>
                <w:rFonts w:ascii="Calibri" w:hAnsi="Calibri" w:cs="Arial"/>
                <w:color w:val="1D1B11"/>
              </w:rPr>
            </w:pPr>
            <w:r>
              <w:rPr/>
              <w:object>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72.75pt;height:47.25pt;mso-wrap-distance-right:0pt" filled="f" o:ole="">
                  <v:imagedata r:id="rId22" o:title=""/>
                </v:shape>
                <o:OLEObject Type="Embed" ProgID="Word.Document.8" ShapeID="ole_rId21" DrawAspect="Icon" ObjectID="_1442856842" r:id="rId21"/>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720" w:hanging="0"/>
              <w:rPr>
                <w:rFonts w:ascii="Calibri" w:hAnsi="Calibri" w:cs="Arial"/>
                <w:color w:val="1D1B11"/>
              </w:rPr>
            </w:pPr>
            <w:r>
              <w:rPr>
                <w:rFonts w:cs="Arial" w:ascii="Calibri" w:hAnsi="Calibri"/>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After getting the response from PG to do the below mention step.</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Create the object of TransactionResponseBean Class.</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 xml:space="preserve">Set all the bean value as define below.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       </w:t>
            </w:r>
            <w:r>
              <w:rPr>
                <w:rFonts w:ascii="Calibri" w:hAnsi="Calibri"/>
                <w:b/>
                <w:color w:val="1D1B11"/>
                <w:sz w:val="22"/>
                <w:szCs w:val="22"/>
              </w:rPr>
              <w:t>beanObj.setIv(iv.getBytes());</w:t>
            </w:r>
          </w:p>
          <w:p>
            <w:pPr>
              <w:pStyle w:val="Normal"/>
              <w:widowControl w:val="false"/>
              <w:jc w:val="both"/>
              <w:rPr>
                <w:rFonts w:ascii="Calibri" w:hAnsi="Calibri"/>
                <w:b/>
                <w:b/>
                <w:color w:val="1D1B11"/>
                <w:sz w:val="22"/>
                <w:szCs w:val="22"/>
              </w:rPr>
            </w:pPr>
            <w:r>
              <w:rPr>
                <w:rFonts w:ascii="Calibri" w:hAnsi="Calibri"/>
                <w:b/>
                <w:color w:val="1D1B11"/>
                <w:sz w:val="22"/>
                <w:szCs w:val="22"/>
              </w:rPr>
              <w:tab/>
              <w:t>beanObj.setKey(key.getBytes());</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In below method merchant needs to set the msg parameter value  </w:t>
            </w:r>
          </w:p>
          <w:p>
            <w:pPr>
              <w:pStyle w:val="Normal"/>
              <w:widowControl w:val="false"/>
              <w:jc w:val="both"/>
              <w:rPr>
                <w:rFonts w:ascii="Calibri" w:hAnsi="Calibri"/>
                <w:b/>
                <w:b/>
                <w:color w:val="1D1B11"/>
                <w:sz w:val="22"/>
                <w:szCs w:val="22"/>
              </w:rPr>
            </w:pPr>
            <w:r>
              <w:rPr>
                <w:rFonts w:ascii="Calibri" w:hAnsi="Calibri"/>
                <w:b/>
                <w:color w:val="1D1B11"/>
                <w:sz w:val="22"/>
                <w:szCs w:val="22"/>
              </w:rPr>
              <w:t>beanObj.setResponsePayload(msg); //set the pg response message</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Call the beanObj.getResponsePayload() method.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This method return the below  </w:t>
            </w:r>
          </w:p>
          <w:p>
            <w:pPr>
              <w:pStyle w:val="Normal"/>
              <w:widowControl w:val="false"/>
              <w:jc w:val="both"/>
              <w:rPr>
                <w:rFonts w:ascii="Calibri" w:hAnsi="Calibri"/>
                <w:b/>
                <w:b/>
                <w:color w:val="1D1B11"/>
                <w:sz w:val="22"/>
                <w:szCs w:val="22"/>
              </w:rPr>
            </w:pPr>
            <w:r>
              <w:rPr>
                <w:rFonts w:ascii="Calibri" w:hAnsi="Calibri"/>
                <w:b/>
                <w:color w:val="1D1B11"/>
                <w:sz w:val="22"/>
                <w:szCs w:val="22"/>
              </w:rPr>
              <w:t>mention response.</w:t>
            </w:r>
          </w:p>
          <w:p>
            <w:pPr>
              <w:pStyle w:val="Normal"/>
              <w:widowControl w:val="false"/>
              <w:ind w:left="720" w:hanging="0"/>
              <w:rPr>
                <w:rFonts w:ascii="Calibri" w:hAnsi="Calibri" w:cs="Arial"/>
                <w:color w:val="1D1B11"/>
              </w:rPr>
            </w:pPr>
            <w:r>
              <w:rPr>
                <w:rFonts w:cs="Arial" w:ascii="Calibri" w:hAnsi="Calibri"/>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Heading1"/>
        <w:ind w:left="360" w:hanging="0"/>
        <w:rPr>
          <w:rFonts w:cs="Courier New"/>
          <w:color w:val="1D1B11"/>
          <w:sz w:val="20"/>
          <w:szCs w:val="20"/>
        </w:rPr>
      </w:pPr>
      <w:r>
        <w:rPr>
          <w:rFonts w:cs="Courier New"/>
          <w:color w:val="1D1B11"/>
          <w:sz w:val="20"/>
          <w:szCs w:val="20"/>
        </w:rPr>
      </w:r>
    </w:p>
    <w:p>
      <w:pPr>
        <w:pStyle w:val="Heading1"/>
        <w:numPr>
          <w:ilvl w:val="1"/>
          <w:numId w:val="1"/>
        </w:numPr>
        <w:rPr>
          <w:rFonts w:ascii="Cambria" w:hAnsi="Cambria"/>
          <w:color w:val="1F497D"/>
          <w:sz w:val="28"/>
          <w:szCs w:val="28"/>
        </w:rPr>
      </w:pPr>
      <w:bookmarkStart w:id="120" w:name="_Toc504489365"/>
      <w:r>
        <w:rPr>
          <w:rFonts w:ascii="Cambria" w:hAnsi="Cambria"/>
          <w:color w:val="1F497D"/>
          <w:sz w:val="28"/>
          <w:szCs w:val="28"/>
        </w:rPr>
        <w:t>“</w:t>
      </w:r>
      <w:r>
        <w:rPr>
          <w:rFonts w:ascii="Cambria" w:hAnsi="Cambria"/>
          <w:color w:val="1F497D"/>
          <w:sz w:val="28"/>
          <w:szCs w:val="28"/>
        </w:rPr>
        <w:t>TWI” Request Type Integration</w:t>
      </w:r>
      <w:bookmarkEnd w:id="120"/>
    </w:p>
    <w:p>
      <w:pPr>
        <w:pStyle w:val="Normal"/>
        <w:rPr/>
      </w:pPr>
      <w:r>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TWI”</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a payment using IMPS as a payment option. End customer will enter IMPS details such as MMID, Mobile number &amp; OTP at Merchant’s website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highlight w:val="yellow"/>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Calibri" w:hAnsi="Calibri" w:cs="Arial"/>
              </w:rPr>
            </w:pPr>
            <w:r>
              <w:rPr>
                <w:rFonts w:cs="Arial" w:ascii="Calibri" w:hAnsi="Calibri"/>
                <w:sz w:val="22"/>
                <w:szCs w:val="22"/>
              </w:rPr>
              <w:t>Request data format:</w:t>
            </w:r>
          </w:p>
          <w:p>
            <w:pPr>
              <w:pStyle w:val="Normal"/>
              <w:widowControl w:val="false"/>
              <w:rPr>
                <w:rFonts w:ascii="Calibri" w:hAnsi="Calibri" w:cs="Arial"/>
              </w:rPr>
            </w:pPr>
            <w:r>
              <w:rPr>
                <w:rFonts w:cs="Arial" w:ascii="Calibri" w:hAnsi="Calibri"/>
              </w:rPr>
            </w:r>
          </w:p>
          <w:p>
            <w:pPr>
              <w:pStyle w:val="Normal"/>
              <w:widowControl w:val="false"/>
              <w:rPr>
                <w:rFonts w:ascii="Calibri" w:hAnsi="Calibri" w:cs="Arial"/>
              </w:rPr>
            </w:pPr>
            <w:r>
              <w:rPr>
                <w:rFonts w:cs="Arial" w:ascii="Calibri" w:hAnsi="Calibri"/>
                <w:sz w:val="22"/>
                <w:szCs w:val="22"/>
              </w:rPr>
              <w:t>rqst_type=TWI|rqst_kit_vrsn=1.0.3|tpsl_clnt_cd=T2658|clnt_txn_ref=TXN0001|clnt_rqst_meta={itc:NIC~TXN0001~122333~rt14154~8 mar 2014~Payment~forpayment}|rqst_amnt=2.00|rqst_crncy=INR|rtrn_url=https://tpslvksrv6046/TWITest/Responsepayload.jsp|s2s_url=https://tpslvksrv6046/LoginModule/Test.jsp|rqst_rqst_dtls=Test_2.0_0.0|clnt_dt_tm=11-03-2014|tpsl_bank_cd=9980|imps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p>
            <w:pPr>
              <w:pStyle w:val="Normal"/>
              <w:widowControl w:val="false"/>
              <w:rPr>
                <w:rFonts w:ascii="Calibri" w:hAnsi="Calibri" w:cs="Arial"/>
                <w:bCs/>
              </w:rPr>
            </w:pPr>
            <w:r>
              <w:rPr>
                <w:rFonts w:cs="Arial" w:ascii="Calibri" w:hAnsi="Calibri"/>
                <w:bCs/>
              </w:rPr>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cs="Arial"/>
                <w:b/>
                <w:b/>
                <w:u w:val="single"/>
              </w:rPr>
            </w:pPr>
            <w:r>
              <w:rPr>
                <w:rFonts w:cs="Arial" w:ascii="Calibri" w:hAnsi="Calibri"/>
                <w:b/>
                <w:sz w:val="22"/>
                <w:szCs w:val="22"/>
                <w:u w:val="single"/>
              </w:rPr>
              <w:t>Sample Response</w:t>
            </w:r>
          </w:p>
          <w:p>
            <w:pPr>
              <w:pStyle w:val="Normal"/>
              <w:widowControl w:val="false"/>
              <w:ind w:left="720" w:hanging="0"/>
              <w:rPr>
                <w:rFonts w:ascii="Calibri" w:hAnsi="Calibri" w:cs="Arial"/>
                <w:b/>
                <w:b/>
              </w:rPr>
            </w:pPr>
            <w:r>
              <w:rPr>
                <w:rFonts w:cs="Arial" w:ascii="Calibri" w:hAnsi="Calibri"/>
                <w:b/>
              </w:rPr>
            </w:r>
          </w:p>
          <w:p>
            <w:pPr>
              <w:pStyle w:val="Normal"/>
              <w:widowControl w:val="false"/>
              <w:rPr>
                <w:rFonts w:ascii="Calibri" w:hAnsi="Calibri" w:cs="Arial"/>
              </w:rPr>
            </w:pPr>
            <w:r>
              <w:rPr>
                <w:rFonts w:cs="Arial" w:ascii="Calibri" w:hAnsi="Calibri"/>
                <w:sz w:val="22"/>
                <w:szCs w:val="22"/>
              </w:rPr>
              <w:t xml:space="preserve">txn_status=0300|txn_msg=success|txn_err_msg=|clnt_txn_ref=7421002|tpsl_bank_cd=470|tpsl_txn_id=71047298|txn_amt=100.00|tpsl_txn_time=05-03-2014 23:13:12|BankTransactionID=12345| sha1-hash </w:t>
            </w:r>
          </w:p>
          <w:p>
            <w:pPr>
              <w:pStyle w:val="Normal"/>
              <w:widowControl w:val="false"/>
              <w:rPr>
                <w:rFonts w:cs="Arial"/>
                <w:bCs/>
              </w:rPr>
            </w:pPr>
            <w:r>
              <w:rPr>
                <w:rFonts w:cs="Arial"/>
                <w:bCs/>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TWI)</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rHeight w:val="350" w:hRule="atLeast"/>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“TWI”, refer to refer to list of parameters of “TWI”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objTransactionRequestBean.setStrRequestType("TWI");</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objTransactionRequestBean.setStrMobileNumber("8451053257");</w:t>
            </w:r>
          </w:p>
          <w:p>
            <w:pPr>
              <w:pStyle w:val="Normal"/>
              <w:widowControl w:val="false"/>
              <w:rPr>
                <w:rFonts w:ascii="Calibri" w:hAnsi="Calibri" w:cs="Courier New"/>
                <w:color w:val="1D1B11"/>
              </w:rPr>
            </w:pPr>
            <w:r>
              <w:rPr>
                <w:rFonts w:cs="Courier New" w:ascii="Calibri" w:hAnsi="Calibri"/>
                <w:color w:val="1D1B11"/>
                <w:sz w:val="22"/>
                <w:szCs w:val="22"/>
              </w:rPr>
              <w:t>objTransactionRequestBean.setStrMMID("1231221");</w:t>
            </w:r>
          </w:p>
          <w:p>
            <w:pPr>
              <w:pStyle w:val="Normal"/>
              <w:widowControl w:val="false"/>
              <w:jc w:val="both"/>
              <w:rPr>
                <w:rFonts w:ascii="Calibri" w:hAnsi="Calibri" w:cs="Courier New"/>
                <w:color w:val="1D1B11"/>
              </w:rPr>
            </w:pPr>
            <w:r>
              <w:rPr>
                <w:rFonts w:cs="Courier New" w:ascii="Courier New" w:hAnsi="Courier New"/>
                <w:color w:val="000000"/>
                <w:sz w:val="20"/>
                <w:szCs w:val="20"/>
              </w:rPr>
              <w:tab/>
            </w:r>
            <w:r>
              <w:rPr>
                <w:rFonts w:cs="Courier New" w:ascii="Calibri" w:hAnsi="Calibri"/>
                <w:color w:val="1D1B11"/>
                <w:sz w:val="22"/>
                <w:szCs w:val="22"/>
              </w:rPr>
              <w:t>objTransactionRequestBean.setStrOTP("123123");</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s="Courier New"/>
                <w:color w:val="1D1B11"/>
              </w:rPr>
            </w:pPr>
            <w:r>
              <w:rPr>
                <w:rFonts w:cs="Courier New" w:ascii="Calibri" w:hAnsi="Calibri"/>
                <w:color w:val="1D1B11"/>
              </w:rPr>
            </w:r>
          </w:p>
          <w:p>
            <w:pPr>
              <w:pStyle w:val="Normal"/>
              <w:widowControl w:val="false"/>
              <w:jc w:val="both"/>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b/>
                <w:b/>
                <w:color w:val="1D1B11"/>
              </w:rPr>
            </w:pPr>
            <w:r>
              <w:rPr>
                <w:rFonts w:cs="Courier New" w:ascii="Calibri" w:hAnsi="Calibri"/>
                <w:b/>
                <w:color w:val="1D1B11"/>
              </w:rPr>
              <w:t xml:space="preserve">Note: </w:t>
            </w:r>
            <w:r>
              <w:rPr>
                <w:rFonts w:cs="Courier New" w:ascii="Calibri" w:hAnsi="Calibri"/>
                <w:color w:val="0000FF"/>
              </w:rPr>
              <w:t>Use key and iv shared by TPSL.</w:t>
            </w:r>
          </w:p>
          <w:p>
            <w:pPr>
              <w:pStyle w:val="ListParagraph"/>
              <w:widowControl w:val="false"/>
              <w:ind w:left="0" w:hanging="0"/>
              <w:rPr>
                <w:rFonts w:cs="Courier New"/>
                <w:color w:val="1D1B11"/>
                <w:szCs w:val="22"/>
              </w:rPr>
            </w:pPr>
            <w:r>
              <w:rPr>
                <w:color w:val="1D1B11"/>
                <w:szCs w:val="22"/>
              </w:rPr>
              <w:t xml:space="preserve">Call the </w:t>
            </w:r>
            <w:r>
              <w:rPr>
                <w:rFonts w:cs="Courier New"/>
                <w:color w:val="C00000"/>
                <w:sz w:val="20"/>
              </w:rPr>
              <w:t>objTransactionRequestBean.getTransactionToken()</w:t>
            </w:r>
            <w:r>
              <w:rPr>
                <w:rFonts w:cs="Courier New"/>
                <w:color w:val="1D1B11"/>
                <w:szCs w:val="22"/>
              </w:rPr>
              <w:t xml:space="preserve">method. </w:t>
            </w:r>
          </w:p>
          <w:p>
            <w:pPr>
              <w:pStyle w:val="Normal"/>
              <w:widowControl w:val="false"/>
              <w:rPr>
                <w:rFonts w:cs="Arial"/>
                <w:color w:val="1D1B11"/>
              </w:rPr>
            </w:pPr>
            <w:r>
              <w:rPr>
                <w:rFonts w:cs="Arial"/>
                <w:color w:val="1D1B11"/>
              </w:rPr>
              <w:t>This method will return two possible output.</w:t>
            </w:r>
          </w:p>
          <w:p>
            <w:pPr>
              <w:pStyle w:val="Normal"/>
              <w:widowControl w:val="false"/>
              <w:rPr>
                <w:rFonts w:ascii="Calibri" w:hAnsi="Calibri"/>
                <w:color w:val="1D1B11"/>
              </w:rPr>
            </w:pPr>
            <w:r>
              <w:rPr>
                <w:rFonts w:ascii="Calibri" w:hAnsi="Calibri"/>
                <w:color w:val="1D1B11"/>
              </w:rPr>
              <w:t>1 If any validation fail will get only error code. (Starts with ERROR)</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s="Arial"/>
              </w:rPr>
            </w:pPr>
            <w:r>
              <w:rPr>
                <w:rFonts w:cs="Arial"/>
                <w:color w:val="1D1B11"/>
              </w:rPr>
              <w:t xml:space="preserve">2 </w:t>
            </w:r>
            <w:r>
              <w:rPr>
                <w:rFonts w:cs="Arial" w:ascii="Calibri" w:hAnsi="Calibri"/>
                <w:sz w:val="22"/>
                <w:szCs w:val="22"/>
              </w:rPr>
              <w:t xml:space="preserve">txn_status=0300|txn_msg=success|txn_err_msg=|clnt_txn_ref=7421002|tpsl_bank_cd=470|tpsl_txn_id=71047298|txn_amt=100.00|tpsl_txn_time=05-03-2014 23:13:12|BankTransactionID=12345| sha1-hash </w:t>
            </w:r>
          </w:p>
          <w:p>
            <w:pPr>
              <w:pStyle w:val="Normal"/>
              <w:widowControl w:val="false"/>
              <w:rPr>
                <w:rFonts w:ascii="Calibri" w:hAnsi="Calibri" w:cs="Arial"/>
              </w:rPr>
            </w:pPr>
            <w:r>
              <w:rPr>
                <w:rFonts w:cs="Arial" w:ascii="Calibri" w:hAnsi="Calibri"/>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121" w:name="_MON_1486369147"/>
            <w:bookmarkEnd w:id="121"/>
          </w:p>
          <w:p>
            <w:pPr>
              <w:pStyle w:val="Normal"/>
              <w:widowControl w:val="false"/>
              <w:rPr>
                <w:rFonts w:ascii="Calibri" w:hAnsi="Calibri" w:cs="Arial"/>
              </w:rPr>
            </w:pPr>
            <w:r>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72.75pt;height:47.25pt;mso-wrap-distance-right:0pt" filled="f" o:ole="">
                  <v:imagedata r:id="rId24" o:title=""/>
                </v:shape>
                <o:OLEObject Type="Embed" ProgID="Word.Document.8" ShapeID="ole_rId23" DrawAspect="Icon" ObjectID="_1977748510" r:id="rId23"/>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rPr>
                <w:rFonts w:ascii="Calibri" w:hAnsi="Calibri" w:cs="Arial"/>
              </w:rPr>
            </w:pPr>
            <w:r>
              <w:rPr>
                <w:rFonts w:cs="Arial" w:ascii="Calibri" w:hAnsi="Calibri"/>
              </w:rPr>
            </w:r>
          </w:p>
          <w:p>
            <w:pPr>
              <w:pStyle w:val="Normal"/>
              <w:widowControl w:val="false"/>
              <w:rPr>
                <w:rFonts w:cs="Arial"/>
                <w:color w:val="1D1B11"/>
              </w:rPr>
            </w:pPr>
            <w:r>
              <w:rPr>
                <w:rFonts w:cs="Arial"/>
                <w:color w:val="1D1B11"/>
              </w:rPr>
            </w:r>
          </w:p>
        </w:tc>
      </w:tr>
      <w:tr>
        <w:trPr>
          <w:trHeight w:val="350" w:hRule="atLeast"/>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After getting the response from PG to do the below mention step.</w:t>
            </w:r>
          </w:p>
          <w:p>
            <w:pPr>
              <w:pStyle w:val="Normal"/>
              <w:widowControl w:val="false"/>
              <w:numPr>
                <w:ilvl w:val="0"/>
                <w:numId w:val="19"/>
              </w:numPr>
              <w:rPr>
                <w:rFonts w:ascii="Calibri" w:hAnsi="Calibri"/>
                <w:b/>
                <w:b/>
                <w:color w:val="1D1B11"/>
                <w:sz w:val="22"/>
                <w:szCs w:val="22"/>
              </w:rPr>
            </w:pPr>
            <w:r>
              <w:rPr>
                <w:rFonts w:ascii="Calibri" w:hAnsi="Calibri"/>
                <w:b/>
                <w:color w:val="1D1B11"/>
                <w:sz w:val="22"/>
                <w:szCs w:val="22"/>
              </w:rPr>
              <w:t>Create the object of TransactionResponseBean Class.</w:t>
            </w:r>
          </w:p>
          <w:p>
            <w:pPr>
              <w:pStyle w:val="Normal"/>
              <w:widowControl w:val="false"/>
              <w:numPr>
                <w:ilvl w:val="0"/>
                <w:numId w:val="19"/>
              </w:numPr>
              <w:rPr>
                <w:rFonts w:ascii="Calibri" w:hAnsi="Calibri"/>
                <w:b/>
                <w:b/>
                <w:color w:val="1D1B11"/>
                <w:sz w:val="22"/>
                <w:szCs w:val="22"/>
              </w:rPr>
            </w:pPr>
            <w:r>
              <w:rPr>
                <w:rFonts w:ascii="Calibri" w:hAnsi="Calibri"/>
                <w:b/>
                <w:color w:val="1D1B11"/>
                <w:sz w:val="22"/>
                <w:szCs w:val="22"/>
              </w:rPr>
              <w:t xml:space="preserve">Set all the bean value as define below.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       </w:t>
            </w:r>
            <w:r>
              <w:rPr>
                <w:rFonts w:ascii="Calibri" w:hAnsi="Calibri"/>
                <w:b/>
                <w:color w:val="1D1B11"/>
                <w:sz w:val="22"/>
                <w:szCs w:val="22"/>
              </w:rPr>
              <w:t>beanObj.setIv(iv.getBytes());</w:t>
            </w:r>
          </w:p>
          <w:p>
            <w:pPr>
              <w:pStyle w:val="Normal"/>
              <w:widowControl w:val="false"/>
              <w:jc w:val="both"/>
              <w:rPr>
                <w:rFonts w:ascii="Calibri" w:hAnsi="Calibri"/>
                <w:b/>
                <w:b/>
                <w:color w:val="1D1B11"/>
                <w:sz w:val="22"/>
                <w:szCs w:val="22"/>
              </w:rPr>
            </w:pPr>
            <w:r>
              <w:rPr>
                <w:rFonts w:ascii="Calibri" w:hAnsi="Calibri"/>
                <w:b/>
                <w:color w:val="1D1B11"/>
                <w:sz w:val="22"/>
                <w:szCs w:val="22"/>
              </w:rPr>
              <w:tab/>
              <w:t>beanObj.setKey(key.getBytes());</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In below method merchant needs to set the msg parameter value  </w:t>
            </w:r>
          </w:p>
          <w:p>
            <w:pPr>
              <w:pStyle w:val="Normal"/>
              <w:widowControl w:val="false"/>
              <w:jc w:val="both"/>
              <w:rPr>
                <w:rFonts w:ascii="Calibri" w:hAnsi="Calibri"/>
                <w:b/>
                <w:b/>
                <w:color w:val="1D1B11"/>
                <w:sz w:val="22"/>
                <w:szCs w:val="22"/>
              </w:rPr>
            </w:pPr>
            <w:r>
              <w:rPr>
                <w:rFonts w:ascii="Calibri" w:hAnsi="Calibri"/>
                <w:b/>
                <w:color w:val="1D1B11"/>
                <w:sz w:val="22"/>
                <w:szCs w:val="22"/>
              </w:rPr>
              <w:t>beanObj.setResponsePayload(msg); //set the pg response message</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Call the beanObj.getResponsePayload() method.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This method return the below  </w:t>
            </w:r>
          </w:p>
          <w:p>
            <w:pPr>
              <w:pStyle w:val="Normal"/>
              <w:widowControl w:val="false"/>
              <w:jc w:val="both"/>
              <w:rPr>
                <w:rFonts w:ascii="Calibri" w:hAnsi="Calibri"/>
                <w:b/>
                <w:b/>
                <w:color w:val="1D1B11"/>
                <w:sz w:val="22"/>
                <w:szCs w:val="22"/>
              </w:rPr>
            </w:pPr>
            <w:r>
              <w:rPr>
                <w:rFonts w:ascii="Calibri" w:hAnsi="Calibri"/>
                <w:b/>
                <w:color w:val="1D1B11"/>
                <w:sz w:val="22"/>
                <w:szCs w:val="22"/>
              </w:rPr>
              <w:t>mention response.</w:t>
            </w:r>
          </w:p>
          <w:p>
            <w:pPr>
              <w:pStyle w:val="Normal"/>
              <w:widowControl w:val="false"/>
              <w:rPr>
                <w:rFonts w:ascii="Calibri" w:hAnsi="Calibri" w:cs="Arial"/>
              </w:rPr>
            </w:pPr>
            <w:r>
              <w:rPr>
                <w:rFonts w:cs="Arial" w:ascii="Calibri" w:hAnsi="Calibri"/>
                <w:sz w:val="22"/>
                <w:szCs w:val="22"/>
              </w:rPr>
              <w:t xml:space="preserve">txn_status=0300|txn_msg=success|txn_err_msg=|clnt_txn_ref=7421002|tpsl_bank_cd=470|tpsl_txn_id=71047298|txn_amt=100.00|tpsl_txn_time=05-03-2014 23:13:12|BankTransactionID=12345| sha1-hash </w:t>
            </w:r>
          </w:p>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Heading1"/>
        <w:numPr>
          <w:ilvl w:val="1"/>
          <w:numId w:val="1"/>
        </w:numPr>
        <w:rPr>
          <w:rFonts w:ascii="Cambria" w:hAnsi="Cambria"/>
          <w:color w:val="1F497D"/>
          <w:sz w:val="28"/>
          <w:szCs w:val="28"/>
        </w:rPr>
      </w:pPr>
      <w:bookmarkStart w:id="122" w:name="_Toc504489366"/>
      <w:r>
        <w:rPr>
          <w:rFonts w:ascii="Cambria" w:hAnsi="Cambria"/>
          <w:color w:val="1F497D"/>
          <w:sz w:val="28"/>
          <w:szCs w:val="28"/>
        </w:rPr>
        <w:t>“</w:t>
      </w:r>
      <w:r>
        <w:rPr>
          <w:rFonts w:ascii="Cambria" w:hAnsi="Cambria"/>
          <w:color w:val="1F497D"/>
          <w:sz w:val="28"/>
          <w:szCs w:val="28"/>
        </w:rPr>
        <w:t>TIC” Request Type Integration (IVR SYSTEM)</w:t>
      </w:r>
      <w:bookmarkEnd w:id="122"/>
    </w:p>
    <w:p>
      <w:pPr>
        <w:pStyle w:val="Heading1"/>
        <w:rPr>
          <w:rFonts w:ascii="Calibri" w:hAnsi="Calibri" w:cs="Courier New"/>
          <w:color w:val="1D1B11"/>
          <w:sz w:val="22"/>
          <w:szCs w:val="22"/>
          <w:lang w:val="en-IN"/>
        </w:rPr>
      </w:pPr>
      <w:r>
        <w:rPr>
          <w:rFonts w:cs="Courier New" w:ascii="Calibri" w:hAnsi="Calibri"/>
          <w:color w:val="1D1B11"/>
          <w:sz w:val="22"/>
          <w:szCs w:val="22"/>
          <w:lang w:val="en-IN"/>
        </w:rPr>
      </w:r>
    </w:p>
    <w:p>
      <w:pPr>
        <w:pStyle w:val="Normal"/>
        <w:rPr>
          <w:rFonts w:cs="Courier New"/>
          <w:color w:val="1D1B11"/>
          <w:sz w:val="20"/>
          <w:szCs w:val="20"/>
        </w:rPr>
      </w:pPr>
      <w:r>
        <w:rPr>
          <w:rFonts w:cs="Courier New"/>
          <w:color w:val="1D1B11"/>
          <w:sz w:val="20"/>
          <w:szCs w:val="20"/>
        </w:rPr>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TIC”</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payment through IVR System.</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customer request for payment Merchant’s IVR system will initiate this request</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cs="Arial" w:ascii="Calibri" w:hAnsi="Calibri"/>
                <w:sz w:val="22"/>
                <w:szCs w:val="22"/>
              </w:rPr>
              <w:t>rqst_type=TIC|rqst_kit_vrsn=1.0.13|tpsl_clnt_cd=T2658|clnt_txn_ref=TXN0001|clnt_rqst_meta={itc:NIC~TXN0001~122333~rt14154~8 mar 2014~Payment~forpayment}|rqst_amnt=1.00|rqst_crncy=INR|rtrn_url=https://tpslvksrv6046/TWCTest/Responsepayload.jsp|s2s_url=https://tpslvksrv6046/LoginModule/Test.jsp|rqst_rqst_dtls=Test_1.0_0.0|clnt_dt_tm=11-03-2019|tpsl_bank_cd=</w:t>
            </w:r>
            <w:r>
              <w:rPr>
                <w:rFonts w:ascii="Calibri" w:hAnsi="Calibri"/>
                <w:b/>
                <w:color w:val="1D1B11"/>
                <w:sz w:val="22"/>
                <w:szCs w:val="22"/>
              </w:rPr>
              <w:t>1170</w:t>
            </w:r>
            <w:r>
              <w:rPr>
                <w:rFonts w:cs="Arial" w:ascii="Calibri" w:hAnsi="Calibri"/>
                <w:sz w:val="22"/>
                <w:szCs w:val="22"/>
              </w:rPr>
              <w:t>|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sz w:val="22"/>
                <w:szCs w:val="22"/>
              </w:rPr>
            </w:pPr>
            <w:r>
              <w:rPr>
                <w:rFonts w:ascii="Calibri" w:hAnsi="Calibri"/>
                <w:b/>
                <w:color w:val="1D1B11"/>
              </w:rPr>
              <w:t xml:space="preserve">If Request Type=”TIC” </w:t>
            </w:r>
            <w:r>
              <w:rPr>
                <w:rFonts w:ascii="Calibri" w:hAnsi="Calibri"/>
                <w:b/>
                <w:color w:val="1D1B11"/>
                <w:sz w:val="22"/>
                <w:szCs w:val="22"/>
              </w:rPr>
              <w:t>Response</w:t>
            </w:r>
          </w:p>
          <w:p>
            <w:pPr>
              <w:pStyle w:val="Normal"/>
              <w:widowControl w:val="false"/>
              <w:rPr>
                <w:rFonts w:ascii="Calibri" w:hAnsi="Calibri"/>
                <w:b/>
                <w:b/>
                <w:color w:val="1D1B11"/>
                <w:sz w:val="22"/>
                <w:szCs w:val="22"/>
              </w:rPr>
            </w:pPr>
            <w:r>
              <w:rPr>
                <w:rFonts w:ascii="Calibri" w:hAnsi="Calibri"/>
                <w:b/>
                <w:color w:val="1D1B11"/>
                <w:sz w:val="22"/>
                <w:szCs w:val="22"/>
              </w:rPr>
              <w:t>Sample response-</w:t>
            </w:r>
          </w:p>
          <w:p>
            <w:pPr>
              <w:pStyle w:val="Normal"/>
              <w:widowControl w:val="false"/>
              <w:rPr>
                <w:rFonts w:ascii="Calibri" w:hAnsi="Calibri"/>
                <w:b/>
                <w:b/>
                <w:color w:val="1D1B11"/>
                <w:sz w:val="22"/>
                <w:szCs w:val="22"/>
              </w:rPr>
            </w:pPr>
            <w:r>
              <w:rPr>
                <w:rFonts w:ascii="Calibri" w:hAnsi="Calibri"/>
                <w:b/>
                <w:color w:val="1D1B11"/>
                <w:sz w:val="22"/>
                <w:szCs w:val="22"/>
              </w:rPr>
              <w:t>TIC decrypted response==&gt;txn_status=0398|txn_msg=Initiated|txn_err_msg=|clnt_txn_ref=ING_</w:t>
            </w:r>
            <w:r>
              <w:rPr>
                <w:rFonts w:cs="Arial" w:ascii="Calibri" w:hAnsi="Calibri"/>
                <w:sz w:val="22"/>
                <w:szCs w:val="22"/>
              </w:rPr>
              <w:t xml:space="preserve"> TXN0001</w:t>
            </w:r>
            <w:r>
              <w:rPr>
                <w:rFonts w:ascii="Calibri" w:hAnsi="Calibri"/>
                <w:b/>
                <w:color w:val="1D1B11"/>
                <w:sz w:val="22"/>
                <w:szCs w:val="22"/>
              </w:rPr>
              <w:t>|tpsl_bank_cd=1170|tpsl_txn_id=1010461127|txn_amt=1.00|clnt_rqst_meta=NA|tpsl_txn_time=29-01-2020 14:50:51|tpsl_rfnd_id=NA|bal_amt=NA|auth_type=OTP|rqst_token=</w:t>
            </w:r>
            <w:r>
              <w:rPr>
                <w:rFonts w:ascii="Calibri" w:hAnsi="Calibri"/>
                <w:b/>
                <w:color w:val="1D1B11"/>
                <w:sz w:val="22"/>
                <w:szCs w:val="22"/>
                <w:highlight w:val="yellow"/>
              </w:rPr>
              <w:t>b9a9e25f-1958-441a-9490-f965867dfb29</w:t>
            </w:r>
            <w:r>
              <w:rPr>
                <w:rFonts w:ascii="Calibri" w:hAnsi="Calibri"/>
                <w:b/>
                <w:color w:val="1D1B11"/>
                <w:sz w:val="22"/>
                <w:szCs w:val="22"/>
              </w:rPr>
              <w:t>|hash=5ce046cd9eaf7e9c2d6c1d78b457bdbea65927be</w:t>
            </w:r>
          </w:p>
          <w:p>
            <w:pPr>
              <w:pStyle w:val="Normal"/>
              <w:widowControl w:val="false"/>
              <w:rPr>
                <w:rFonts w:ascii="Calibri" w:hAnsi="Calibri"/>
                <w:b/>
                <w:b/>
                <w:color w:val="1D1B11"/>
              </w:rPr>
            </w:pPr>
            <w:r>
              <w:rPr>
                <w:rFonts w:ascii="Calibri" w:hAnsi="Calibri"/>
                <w:b/>
                <w:color w:val="1D1B11"/>
              </w:rPr>
            </w:r>
          </w:p>
          <w:p>
            <w:pPr>
              <w:pStyle w:val="Normal"/>
              <w:widowControl w:val="false"/>
              <w:rPr>
                <w:rFonts w:cs="Arial"/>
                <w:bCs/>
              </w:rPr>
            </w:pPr>
            <w:r>
              <w:rPr>
                <w:rFonts w:cs="Arial"/>
                <w:bCs/>
              </w:rPr>
              <w:t>token</w:t>
            </w:r>
          </w:p>
          <w:p>
            <w:pPr>
              <w:pStyle w:val="Normal"/>
              <w:widowControl w:val="false"/>
              <w:rPr>
                <w:rFonts w:ascii="Calibri" w:hAnsi="Calibri"/>
                <w:b/>
                <w:b/>
                <w:color w:val="1D1B11"/>
                <w:sz w:val="22"/>
                <w:szCs w:val="22"/>
              </w:rPr>
            </w:pPr>
            <w:r>
              <w:rPr>
                <w:rFonts w:cs="Arial"/>
                <w:bCs/>
              </w:rPr>
              <w:t xml:space="preserve">Example        </w:t>
            </w:r>
            <w:r>
              <w:rPr>
                <w:rFonts w:ascii="Calibri" w:hAnsi="Calibri"/>
                <w:b/>
                <w:color w:val="1D1B11"/>
                <w:sz w:val="22"/>
                <w:szCs w:val="22"/>
                <w:highlight w:val="yellow"/>
              </w:rPr>
              <w:t>b9a9e25f-1958-441a-9490-f965867dfb29</w:t>
            </w:r>
          </w:p>
          <w:p>
            <w:pPr>
              <w:pStyle w:val="Normal"/>
              <w:widowControl w:val="false"/>
              <w:rPr>
                <w:rFonts w:cs="Arial"/>
                <w:bCs/>
              </w:rPr>
            </w:pPr>
            <w:r>
              <w:rPr>
                <w:rFonts w:cs="Arial"/>
                <w:bCs/>
              </w:rPr>
              <w:t>For any error it will be starts with ERROR</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Details of TIC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TIC)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“TIC”, refer to refer to list of parameters of “TIC”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rPr>
                <w:rFonts w:ascii="Calibri" w:hAnsi="Calibri" w:cs="Courier New"/>
                <w:color w:val="1D1B11"/>
              </w:rPr>
            </w:pPr>
            <w:r>
              <w:rPr>
                <w:rFonts w:cs="Courier New" w:ascii="Calibri" w:hAnsi="Calibri"/>
                <w:color w:val="1D1B11"/>
                <w:sz w:val="22"/>
                <w:szCs w:val="22"/>
              </w:rPr>
              <w:t>sTransactionRequestBean objTransactionRequestBean=new TransactionRequestBean();</w:t>
            </w:r>
          </w:p>
          <w:p>
            <w:pPr>
              <w:pStyle w:val="Normal"/>
              <w:widowControl w:val="false"/>
              <w:ind w:left="720" w:hanging="0"/>
              <w:rPr>
                <w:rFonts w:ascii="Calibri" w:hAnsi="Calibri" w:cs="Courier New"/>
                <w:color w:val="1D1B11"/>
              </w:rPr>
            </w:pPr>
            <w:r>
              <w:rPr>
                <w:rFonts w:cs="Courier New" w:ascii="Calibri" w:hAnsi="Calibri"/>
                <w:color w:val="1D1B11"/>
              </w:rPr>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objTransactionRequestBean.setStrRequestType("TIC");</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rPr>
                <w:rFonts w:ascii="Calibri" w:hAnsi="Calibri" w:cs="Courier New"/>
                <w:color w:val="1D1B11"/>
                <w:sz w:val="20"/>
                <w:szCs w:val="20"/>
              </w:rPr>
            </w:pPr>
            <w:r>
              <w:rPr>
                <w:rFonts w:cs="Courier New" w:ascii="Calibri" w:hAnsi="Calibri"/>
                <w:color w:val="1D1B11"/>
                <w:sz w:val="22"/>
                <w:szCs w:val="22"/>
              </w:rPr>
              <w:t>objTransactionRequestBean.setCustID(“1234”);</w:t>
            </w:r>
          </w:p>
          <w:p>
            <w:pPr>
              <w:pStyle w:val="Normal"/>
              <w:widowControl w:val="false"/>
              <w:rPr>
                <w:rFonts w:ascii="Calibri" w:hAnsi="Calibri" w:cs="Courier New"/>
                <w:color w:val="1D1B11"/>
                <w:sz w:val="20"/>
                <w:szCs w:val="20"/>
              </w:rPr>
            </w:pPr>
            <w:r>
              <w:rPr>
                <w:rFonts w:cs="Courier New" w:ascii="Calibri" w:hAnsi="Calibri"/>
                <w:color w:val="1D1B11"/>
                <w:sz w:val="20"/>
                <w:szCs w:val="20"/>
              </w:rPr>
              <w:tab/>
              <w:t>objTransactionRequestBean.setCardNo(“1111123123121111”);</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objTransactionRequestBean.setCardName(“Rajeev Narayanan”);</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objTransactionRequestBean.setCardExpMM(“11”);</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objTransactionRequestBean.setCardExpYY(“2017”);</w:t>
            </w:r>
          </w:p>
          <w:p>
            <w:pPr>
              <w:pStyle w:val="Normal"/>
              <w:widowControl w:val="false"/>
              <w:rPr>
                <w:rFonts w:ascii="Calibri" w:hAnsi="Calibri" w:cs="Courier New"/>
                <w:color w:val="1D1B11"/>
                <w:sz w:val="20"/>
                <w:szCs w:val="20"/>
              </w:rPr>
            </w:pPr>
            <w:r>
              <w:rPr>
                <w:rFonts w:cs="Courier New" w:ascii="Calibri" w:hAnsi="Calibri"/>
                <w:color w:val="1D1B11"/>
                <w:sz w:val="20"/>
                <w:szCs w:val="20"/>
              </w:rPr>
              <w:t xml:space="preserve">        </w:t>
            </w:r>
            <w:r>
              <w:rPr>
                <w:rFonts w:cs="Courier New" w:ascii="Calibri" w:hAnsi="Calibri"/>
                <w:color w:val="1D1B11"/>
                <w:sz w:val="20"/>
                <w:szCs w:val="20"/>
              </w:rPr>
              <w:t>objTransactionRequestBean.setCardCVV(“111”);</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objTransactionRequestBean.setAccountNo("32567891042"); this should be numeric</w:t>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ListParagraph"/>
              <w:widowControl w:val="false"/>
              <w:ind w:left="0" w:hanging="0"/>
              <w:rPr>
                <w:rFonts w:cs="Courier New"/>
                <w:color w:val="1D1B11"/>
                <w:szCs w:val="22"/>
              </w:rPr>
            </w:pPr>
            <w:r>
              <w:rPr>
                <w:color w:val="1D1B11"/>
                <w:szCs w:val="22"/>
              </w:rPr>
              <w:t xml:space="preserve">Call the </w:t>
            </w:r>
            <w:r>
              <w:rPr>
                <w:rFonts w:cs="Courier New"/>
                <w:color w:val="C00000"/>
                <w:sz w:val="20"/>
              </w:rPr>
              <w:t>objTransactionRequestBean.getTransactionToken()</w:t>
            </w:r>
            <w:r>
              <w:rPr>
                <w:rFonts w:cs="Courier New"/>
                <w:color w:val="1D1B11"/>
                <w:szCs w:val="22"/>
              </w:rPr>
              <w:t xml:space="preserve">method. </w:t>
            </w:r>
          </w:p>
          <w:p>
            <w:pPr>
              <w:pStyle w:val="Normal"/>
              <w:widowControl w:val="false"/>
              <w:rPr>
                <w:rFonts w:ascii="Calibri" w:hAnsi="Calibri"/>
                <w:color w:val="1D1B11"/>
              </w:rPr>
            </w:pP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w:t>
            </w:r>
          </w:p>
          <w:p>
            <w:pPr>
              <w:pStyle w:val="Normal"/>
              <w:widowControl w:val="false"/>
              <w:numPr>
                <w:ilvl w:val="0"/>
                <w:numId w:val="12"/>
              </w:numPr>
              <w:rPr>
                <w:rFonts w:ascii="Calibri" w:hAnsi="Calibri"/>
                <w:color w:val="1D1B11"/>
              </w:rPr>
            </w:pPr>
            <w:r>
              <w:rPr>
                <w:rFonts w:ascii="Calibri" w:hAnsi="Calibri"/>
                <w:color w:val="1D1B11"/>
              </w:rPr>
              <w:t>Will get  Unique token ID.</w:t>
            </w:r>
          </w:p>
          <w:p>
            <w:pPr>
              <w:pStyle w:val="Normal"/>
              <w:widowControl w:val="false"/>
              <w:ind w:left="360" w:firstLine="720"/>
              <w:rPr>
                <w:rFonts w:ascii="Calibri" w:hAnsi="Calibri"/>
                <w:b/>
                <w:b/>
                <w:color w:val="1D1B11"/>
              </w:rPr>
            </w:pPr>
            <w:r>
              <w:rPr>
                <w:rFonts w:ascii="Calibri" w:hAnsi="Calibri"/>
                <w:b/>
                <w:color w:val="1D1B11"/>
              </w:rPr>
              <w:t>Example:</w:t>
            </w:r>
          </w:p>
          <w:p>
            <w:pPr>
              <w:pStyle w:val="Normal"/>
              <w:widowControl w:val="false"/>
              <w:rPr>
                <w:rFonts w:ascii="Calibri" w:hAnsi="Calibri"/>
                <w:b/>
                <w:b/>
                <w:color w:val="1D1B11"/>
                <w:sz w:val="22"/>
                <w:szCs w:val="22"/>
              </w:rPr>
            </w:pPr>
            <w:r>
              <w:rPr>
                <w:rFonts w:ascii="Calibri" w:hAnsi="Calibri"/>
                <w:b/>
                <w:color w:val="1D1B11"/>
                <w:sz w:val="22"/>
                <w:szCs w:val="22"/>
              </w:rPr>
              <w:t>TIC decrypted response==&gt;txn_status=0398|txn_msg=Initiated|txn_err_msg=|clnt_txn_ref=</w:t>
            </w:r>
            <w:r>
              <w:rPr>
                <w:rFonts w:cs="Arial" w:ascii="Calibri" w:hAnsi="Calibri"/>
                <w:sz w:val="22"/>
                <w:szCs w:val="22"/>
              </w:rPr>
              <w:t>TXN0001</w:t>
            </w:r>
            <w:r>
              <w:rPr>
                <w:rFonts w:ascii="Calibri" w:hAnsi="Calibri"/>
                <w:b/>
                <w:color w:val="1D1B11"/>
                <w:sz w:val="22"/>
                <w:szCs w:val="22"/>
              </w:rPr>
              <w:t>|tpsl_bank_cd=1170|tpsl_txn_id=1010461127|txn_amt=1.00|clnt_rqst_meta=NA|tpsl_txn_time=29-01-2020 14:50:51|tpsl_rfnd_id=NA|bal_amt=NA|auth_type=OTP|rqst_token=</w:t>
            </w:r>
            <w:r>
              <w:rPr>
                <w:rFonts w:ascii="Calibri" w:hAnsi="Calibri"/>
                <w:b/>
                <w:color w:val="1D1B11"/>
                <w:sz w:val="22"/>
                <w:szCs w:val="22"/>
                <w:highlight w:val="yellow"/>
              </w:rPr>
              <w:t>b9a9e25f-1958-441a-9490-f965867dfb29</w:t>
            </w:r>
            <w:r>
              <w:rPr>
                <w:rFonts w:ascii="Calibri" w:hAnsi="Calibri"/>
                <w:b/>
                <w:color w:val="1D1B11"/>
                <w:sz w:val="22"/>
                <w:szCs w:val="22"/>
              </w:rPr>
              <w:t>|hash=5ce046cd9eaf7e9c2d6c1d78b457bdbea65927be</w:t>
            </w:r>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12"/>
              </w:numPr>
              <w:rPr>
                <w:rFonts w:ascii="Calibri" w:hAnsi="Calibri"/>
                <w:color w:val="1D1B11"/>
              </w:rPr>
            </w:pPr>
            <w:r>
              <w:rPr>
                <w:rFonts w:ascii="Calibri" w:hAnsi="Calibri"/>
                <w:color w:val="1D1B11"/>
              </w:rPr>
              <w:t>If any validation fail will get only error code. (Starts with ERROR)</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p>
          <w:p>
            <w:pPr>
              <w:pStyle w:val="Normal"/>
              <w:widowControl w:val="false"/>
              <w:ind w:left="720" w:hanging="0"/>
              <w:rPr>
                <w:rFonts w:cs="Arial"/>
                <w:b/>
                <w:b/>
                <w:color w:val="1D1B11"/>
              </w:rPr>
            </w:pPr>
            <w:r>
              <w:rPr>
                <w:rFonts w:cs="Arial"/>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720" w:hanging="0"/>
              <w:rPr>
                <w:rFonts w:cs="Arial"/>
                <w:b/>
                <w:b/>
                <w:color w:val="1D1B11"/>
              </w:rPr>
            </w:pPr>
            <w:r>
              <w:rPr>
                <w:rFonts w:cs="Arial"/>
                <w:b/>
                <w:color w:val="1D1B11"/>
              </w:rPr>
            </w:r>
          </w:p>
        </w:tc>
      </w:tr>
    </w:tbl>
    <w:p>
      <w:pPr>
        <w:pStyle w:val="ListParagraph"/>
        <w:rPr>
          <w:rFonts w:cs="Courier New"/>
          <w:color w:val="1D1B11"/>
          <w:sz w:val="20"/>
        </w:rPr>
      </w:pPr>
      <w:r>
        <w:rPr>
          <w:rFonts w:cs="Courier New"/>
          <w:color w:val="1D1B11"/>
          <w:sz w:val="20"/>
        </w:rPr>
      </w:r>
    </w:p>
    <w:p>
      <w:pPr>
        <w:pStyle w:val="ListParagraph"/>
        <w:rPr>
          <w:rFonts w:cs="Courier New"/>
          <w:color w:val="1D1B11"/>
          <w:sz w:val="20"/>
        </w:rPr>
      </w:pPr>
      <w:r>
        <w:rPr>
          <w:rFonts w:cs="Courier New"/>
          <w:color w:val="1D1B11"/>
          <w:sz w:val="20"/>
        </w:rPr>
      </w:r>
    </w:p>
    <w:p>
      <w:pPr>
        <w:pStyle w:val="Heading1"/>
        <w:numPr>
          <w:ilvl w:val="1"/>
          <w:numId w:val="1"/>
        </w:numPr>
        <w:rPr>
          <w:rFonts w:ascii="Cambria" w:hAnsi="Cambria"/>
          <w:color w:val="1F497D"/>
          <w:sz w:val="28"/>
          <w:szCs w:val="28"/>
        </w:rPr>
      </w:pPr>
      <w:bookmarkStart w:id="123" w:name="_Toc504489367"/>
      <w:r>
        <w:rPr>
          <w:rFonts w:ascii="Cambria" w:hAnsi="Cambria"/>
          <w:color w:val="1F497D"/>
          <w:sz w:val="28"/>
          <w:szCs w:val="28"/>
        </w:rPr>
        <w:t>“</w:t>
      </w:r>
      <w:r>
        <w:rPr>
          <w:rFonts w:ascii="Cambria" w:hAnsi="Cambria"/>
          <w:color w:val="1F497D"/>
          <w:sz w:val="28"/>
          <w:szCs w:val="28"/>
        </w:rPr>
        <w:t>TIO” Request Type Integration (IVR SYSTEM)</w:t>
      </w:r>
      <w:bookmarkEnd w:id="123"/>
    </w:p>
    <w:p>
      <w:pPr>
        <w:pStyle w:val="Normal"/>
        <w:rPr>
          <w:rFonts w:cs="Courier New"/>
          <w:color w:val="1D1B11"/>
          <w:sz w:val="20"/>
          <w:szCs w:val="20"/>
        </w:rPr>
      </w:pPr>
      <w:r>
        <w:rPr>
          <w:rFonts w:cs="Courier New"/>
          <w:color w:val="1D1B11"/>
          <w:sz w:val="20"/>
          <w:szCs w:val="20"/>
        </w:rPr>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TIO”</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payment through IVR System.</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customer request for payment Merchant’s IVR system will initiate this request with OTP for authorization.</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ascii="Calibri" w:hAnsi="Calibri"/>
                <w:color w:val="1D1B11"/>
                <w:sz w:val="22"/>
                <w:szCs w:val="22"/>
              </w:rPr>
              <w:t>rqst_type=TIO|rqst_kit_vrsn=1.0.13|tpsl_clnt_cd=</w:t>
            </w:r>
            <w:r>
              <w:rPr>
                <w:rFonts w:cs="Courier New" w:ascii="Calibri" w:hAnsi="Calibri"/>
                <w:color w:val="1D1B11"/>
                <w:sz w:val="22"/>
                <w:szCs w:val="22"/>
              </w:rPr>
              <w:t xml:space="preserve"> T2663</w:t>
            </w:r>
            <w:r>
              <w:rPr>
                <w:rFonts w:ascii="Calibri" w:hAnsi="Calibri"/>
                <w:color w:val="1D1B11"/>
                <w:sz w:val="22"/>
                <w:szCs w:val="22"/>
              </w:rPr>
              <w:t>|tpsl_txn_id=</w:t>
            </w:r>
            <w:r>
              <w:rPr>
                <w:rFonts w:ascii="Calibri" w:hAnsi="Calibri"/>
                <w:b/>
                <w:color w:val="1D1B11"/>
                <w:sz w:val="22"/>
                <w:szCs w:val="22"/>
                <w:highlight w:val="yellow"/>
              </w:rPr>
              <w:t xml:space="preserve"> b9a9e25f-1958-441a-9490-f965867dfb29</w:t>
            </w:r>
            <w:r>
              <w:rPr>
                <w:rFonts w:ascii="Calibri" w:hAnsi="Calibri"/>
                <w:color w:val="1D1B11"/>
                <w:sz w:val="22"/>
                <w:szCs w:val="22"/>
              </w:rPr>
              <w:t>|otp=123123|hash=109ab1d64aab489af4f553532bcc71b7ca4dbd8c</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Type=”TIO” </w:t>
            </w:r>
            <w:r>
              <w:rPr>
                <w:rFonts w:ascii="Calibri" w:hAnsi="Calibri"/>
                <w:b/>
                <w:color w:val="1D1B11"/>
                <w:sz w:val="22"/>
                <w:szCs w:val="22"/>
              </w:rPr>
              <w:t>Response</w:t>
            </w:r>
          </w:p>
          <w:p>
            <w:pPr>
              <w:pStyle w:val="ListParagraph"/>
              <w:widowControl w:val="false"/>
              <w:spacing w:before="0" w:after="200"/>
              <w:ind w:left="0" w:hanging="0"/>
              <w:contextualSpacing/>
              <w:rPr>
                <w:rFonts w:cs="Arial"/>
                <w:bCs/>
              </w:rPr>
            </w:pPr>
            <w:r>
              <w:rPr>
                <w:rFonts w:cs="Arial"/>
                <w:bCs/>
                <w:szCs w:val="22"/>
              </w:rPr>
              <w:t>txn_status=0300|txn_msg=success|txn_err_msg=|clnt_txn_ref=</w:t>
            </w:r>
            <w:r>
              <w:rPr>
                <w:rFonts w:cs="Arial"/>
                <w:szCs w:val="22"/>
              </w:rPr>
              <w:t xml:space="preserve"> TXN0001</w:t>
            </w:r>
            <w:r>
              <w:rPr>
                <w:rFonts w:cs="Arial"/>
                <w:bCs/>
                <w:szCs w:val="22"/>
              </w:rPr>
              <w:t>|tpsl_bank_cd=1170|tpsl_txn_id=1010500760|txn_amt=1.00|clnt_rqst_meta=NA|tpsl_txn_time=29-01-2020 15:45:58|tpsl_rfnd_id=NA|bal_amt=NA|rqst_token=ffd3405d-a71b-4d76-be5b-1ad73fd3cd8c|hash=b39f758b59fa13f30586f5e27099a184ef25e644</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Details of TIC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TIO)</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“TIO”, refer to refer to list of parameters of “TIC”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objTransactionRequestBean.setStrRequestType("TIO");</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objTransactionRequestBean.setStrTPSLTxnID(token);</w:t>
            </w:r>
          </w:p>
          <w:p>
            <w:pPr>
              <w:pStyle w:val="Normal"/>
              <w:widowControl w:val="false"/>
              <w:tabs>
                <w:tab w:val="left" w:pos="720" w:leader="none"/>
                <w:tab w:val="left" w:pos="1440" w:leader="none"/>
                <w:tab w:val="left" w:pos="2160" w:leader="none"/>
                <w:tab w:val="left" w:pos="2880" w:leader="none"/>
                <w:tab w:val="left" w:pos="3600" w:leader="none"/>
                <w:tab w:val="left" w:pos="4320" w:leader="none"/>
                <w:tab w:val="left" w:pos="6396" w:leader="none"/>
              </w:tabs>
              <w:jc w:val="both"/>
              <w:rPr>
                <w:rFonts w:ascii="Calibri" w:hAnsi="Calibri" w:cs="Courier New"/>
                <w:color w:val="1D1B11"/>
              </w:rPr>
            </w:pPr>
            <w:r>
              <w:rPr>
                <w:rFonts w:cs="Courier New" w:ascii="Calibri" w:hAnsi="Calibri"/>
                <w:color w:val="1D1B11"/>
                <w:sz w:val="22"/>
                <w:szCs w:val="22"/>
              </w:rPr>
              <w:tab/>
              <w:t>objTransactionRequestBean.setOtp(“123456”)</w:t>
            </w:r>
          </w:p>
          <w:p>
            <w:pPr>
              <w:pStyle w:val="Normal"/>
              <w:widowControl w:val="false"/>
              <w:tabs>
                <w:tab w:val="left" w:pos="720" w:leader="none"/>
                <w:tab w:val="left" w:pos="1440" w:leader="none"/>
                <w:tab w:val="left" w:pos="2160" w:leader="none"/>
                <w:tab w:val="left" w:pos="2880" w:leader="none"/>
                <w:tab w:val="left" w:pos="3600" w:leader="none"/>
                <w:tab w:val="left" w:pos="4320" w:leader="none"/>
                <w:tab w:val="left" w:pos="6396" w:leader="none"/>
              </w:tabs>
              <w:jc w:val="both"/>
              <w:rPr>
                <w:rFonts w:ascii="Calibri" w:hAnsi="Calibri" w:cs="Courier New"/>
                <w:color w:val="1D1B11"/>
              </w:rPr>
            </w:pPr>
            <w:r>
              <w:rPr>
                <w:rFonts w:cs="Courier New" w:ascii="Calibri" w:hAnsi="Calibri"/>
                <w:color w:val="1D1B11"/>
                <w:sz w:val="22"/>
                <w:szCs w:val="22"/>
              </w:rPr>
              <w:t>objTransactionRequestBean.setStrMerchantCode("T2490");</w:t>
              <w:tab/>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cs="Arial" w:ascii="Calibri" w:hAnsi="Calibri"/>
                <w:color w:val="1D1B11"/>
              </w:rPr>
              <w:t>Response = msg=</w:t>
            </w:r>
            <w:r>
              <w:rPr/>
              <w:t xml:space="preserve"> </w:t>
            </w:r>
            <w:r>
              <w:rPr>
                <w:rFonts w:cs="Arial" w:ascii="Calibri" w:hAnsi="Calibri"/>
                <w:color w:val="1D1B11"/>
              </w:rPr>
              <w:t>b4PPKTpBbaTPGmMExUrgGhhFB1O1J6uxYZ2yzGLvRjYaQAl9Xe9m5lWl2JUk4D/n50lf+a7z2C+Z4ohDNETwTGqrA3Z0thPFb33MpC0AUxMaDo1GRpwYmhpfqXFpzSg5VigWsIq488G/WBYxkkMACdUCg0Af66QQmf/MKfBH3AuZU0fWvLoPx9ZP1yL3EOdHXhGq8Ji0LSFL8S8zzSw/QRR6Kn/uCYY+srkchm+90DK22Db9xI/UuS3LYCqX+e1NbEA9EQwy65c1yGmTec1R37WktqkLDnc4NCj3hp7uMxwmEI2M2Yq5OTDI8Yw3v6cDHmfoZLsbaBhPeFrUAoD2q76PkXXPMUF/XM1YZj0Tbmt1HBNYrshkJl9axht8</w:t>
            </w:r>
            <w:bookmarkStart w:id="124" w:name="_GoBack"/>
            <w:bookmarkEnd w:id="124"/>
            <w:r>
              <w:rPr>
                <w:rFonts w:cs="Arial" w:ascii="Calibri" w:hAnsi="Calibri"/>
                <w:color w:val="1D1B11"/>
              </w:rPr>
              <w:t>nLlLkeOcoemof3HmeA5l5scNswnnPYLAnXV0mgHeHjteXy4=&amp;T4797</w:t>
            </w:r>
          </w:p>
          <w:p>
            <w:pPr>
              <w:pStyle w:val="Normal"/>
              <w:widowControl w:val="false"/>
              <w:rPr>
                <w:rFonts w:ascii="Calibri" w:hAnsi="Calibri"/>
                <w:color w:val="1D1B11"/>
              </w:rPr>
            </w:pPr>
            <w:r>
              <w:rPr>
                <w:rFonts w:ascii="Calibri" w:hAnsi="Calibri"/>
                <w:color w:val="1D1B11"/>
                <w:sz w:val="22"/>
                <w:szCs w:val="22"/>
              </w:rPr>
              <w:t>After getting the response from PG to do the below mention step.</w:t>
            </w:r>
          </w:p>
          <w:p>
            <w:pPr>
              <w:pStyle w:val="Normal"/>
              <w:widowControl w:val="false"/>
              <w:numPr>
                <w:ilvl w:val="0"/>
                <w:numId w:val="19"/>
              </w:numPr>
              <w:rPr>
                <w:rFonts w:ascii="Calibri" w:hAnsi="Calibri"/>
                <w:b/>
                <w:b/>
                <w:color w:val="1D1B11"/>
              </w:rPr>
            </w:pPr>
            <w:r>
              <w:rPr>
                <w:rFonts w:ascii="Calibri" w:hAnsi="Calibri"/>
                <w:color w:val="1D1B11"/>
              </w:rPr>
              <w:t>Create the object of TransactionResponseBean Class .</w:t>
            </w:r>
          </w:p>
          <w:p>
            <w:pPr>
              <w:pStyle w:val="Normal"/>
              <w:widowControl w:val="false"/>
              <w:numPr>
                <w:ilvl w:val="0"/>
                <w:numId w:val="19"/>
              </w:numPr>
              <w:rPr>
                <w:rFonts w:ascii="Calibri" w:hAnsi="Calibri"/>
                <w:color w:val="1D1B11"/>
              </w:rPr>
            </w:pPr>
            <w:r>
              <w:rPr>
                <w:rFonts w:ascii="Calibri" w:hAnsi="Calibri"/>
                <w:color w:val="1D1B11"/>
              </w:rPr>
              <w:t>Set all the bean value as define below.</w:t>
            </w:r>
          </w:p>
          <w:p>
            <w:pPr>
              <w:pStyle w:val="Normal"/>
              <w:widowControl w:val="false"/>
              <w:ind w:firstLine="360"/>
              <w:rPr>
                <w:rFonts w:ascii="Calibri" w:hAnsi="Calibri" w:cs="Courier New"/>
                <w:color w:val="1D1B11"/>
              </w:rPr>
            </w:pPr>
            <w:r>
              <w:rPr>
                <w:rFonts w:cs="Courier New" w:ascii="Calibri" w:hAnsi="Calibri"/>
                <w:color w:val="1D1B11"/>
                <w:sz w:val="22"/>
                <w:szCs w:val="22"/>
              </w:rPr>
              <w:t>beanObj.setIv(iv.getBytes());</w:t>
            </w:r>
          </w:p>
          <w:p>
            <w:pPr>
              <w:pStyle w:val="Normal"/>
              <w:widowControl w:val="false"/>
              <w:ind w:firstLine="360"/>
              <w:rPr>
                <w:rFonts w:ascii="Calibri" w:hAnsi="Calibri" w:cs="Courier New"/>
                <w:color w:val="1D1B11"/>
              </w:rPr>
            </w:pPr>
            <w:r>
              <w:rPr>
                <w:rFonts w:cs="Courier New" w:ascii="Calibri" w:hAnsi="Calibri"/>
                <w:color w:val="1D1B11"/>
                <w:sz w:val="22"/>
                <w:szCs w:val="22"/>
              </w:rPr>
              <w:tab/>
              <w:t>beanObj.setKey(key.getBytes());</w:t>
            </w:r>
          </w:p>
          <w:p>
            <w:pPr>
              <w:pStyle w:val="Normal"/>
              <w:widowControl w:val="false"/>
              <w:ind w:left="360" w:firstLine="360"/>
              <w:rPr>
                <w:rFonts w:ascii="Calibri" w:hAnsi="Calibri" w:cs="Courier New"/>
                <w:color w:val="1D1B11"/>
                <w:sz w:val="22"/>
                <w:szCs w:val="22"/>
              </w:rPr>
            </w:pPr>
            <w:r>
              <w:rPr>
                <w:rFonts w:cs="Courier New" w:ascii="Calibri" w:hAnsi="Calibri"/>
                <w:color w:val="1D1B11"/>
                <w:sz w:val="22"/>
                <w:szCs w:val="22"/>
              </w:rPr>
              <w:t>In below method merchant needs to set the msg parameter value</w:t>
            </w:r>
          </w:p>
          <w:p>
            <w:pPr>
              <w:pStyle w:val="Normal"/>
              <w:widowControl w:val="false"/>
              <w:ind w:left="360" w:firstLine="360"/>
              <w:rPr>
                <w:rFonts w:ascii="Calibri" w:hAnsi="Calibri" w:cs="Courier New"/>
                <w:color w:val="1D1B11"/>
              </w:rPr>
            </w:pPr>
            <w:r>
              <w:rPr>
                <w:rFonts w:cs="Courier New" w:ascii="Calibri" w:hAnsi="Calibri"/>
                <w:color w:val="1D1B11"/>
                <w:sz w:val="22"/>
                <w:szCs w:val="22"/>
              </w:rPr>
              <w:t>beanObj.setResponsePayload(msg); //</w:t>
            </w:r>
            <w:r>
              <w:rPr>
                <w:rFonts w:cs="Arial" w:ascii="Calibri" w:hAnsi="Calibri"/>
                <w:color w:val="1D1B11"/>
                <w:sz w:val="22"/>
                <w:szCs w:val="22"/>
              </w:rPr>
              <w:t>set the pg response message</w:t>
            </w:r>
          </w:p>
          <w:p>
            <w:pPr>
              <w:pStyle w:val="Normal"/>
              <w:widowControl w:val="false"/>
              <w:ind w:left="360" w:firstLine="360"/>
              <w:rPr>
                <w:rFonts w:ascii="Calibri" w:hAnsi="Calibri" w:cs="Courier New"/>
                <w:color w:val="1D1B11"/>
              </w:rPr>
            </w:pPr>
            <w:r>
              <w:rPr>
                <w:rFonts w:cs="Courier New" w:ascii="Calibri" w:hAnsi="Calibri"/>
                <w:color w:val="1D1B11"/>
              </w:rPr>
            </w:r>
          </w:p>
          <w:p>
            <w:pPr>
              <w:pStyle w:val="Normal"/>
              <w:widowControl w:val="false"/>
              <w:rPr>
                <w:rFonts w:ascii="Calibri" w:hAnsi="Calibri"/>
                <w:color w:val="1D1B11"/>
              </w:rPr>
            </w:pPr>
            <w:r>
              <w:rPr>
                <w:rFonts w:ascii="Calibri" w:hAnsi="Calibri"/>
                <w:b/>
                <w:color w:val="1D1B11"/>
                <w:sz w:val="22"/>
                <w:szCs w:val="22"/>
              </w:rPr>
              <w:t>Call</w:t>
            </w:r>
            <w:r>
              <w:rPr>
                <w:rFonts w:ascii="Calibri" w:hAnsi="Calibri"/>
                <w:color w:val="1D1B11"/>
              </w:rPr>
              <w:t xml:space="preserve"> the </w:t>
            </w:r>
            <w:r>
              <w:rPr>
                <w:rFonts w:cs="Courier New" w:ascii="Calibri" w:hAnsi="Calibri"/>
                <w:color w:val="C00000"/>
                <w:sz w:val="20"/>
                <w:szCs w:val="20"/>
              </w:rPr>
              <w:t>beanObj.getResponsePayload()</w:t>
            </w:r>
            <w:r>
              <w:rPr>
                <w:rFonts w:cs="Courier New" w:ascii="Calibri" w:hAnsi="Calibri"/>
                <w:color w:val="1D1B11"/>
              </w:rPr>
              <w:t>method.</w:t>
            </w:r>
            <w:r>
              <w:rPr>
                <w:rFonts w:ascii="Calibri" w:hAnsi="Calibri"/>
                <w:color w:val="1D1B11"/>
              </w:rPr>
              <w:t xml:space="preserve">This method return the below </w:t>
            </w:r>
          </w:p>
          <w:p>
            <w:pPr>
              <w:pStyle w:val="Normal"/>
              <w:widowControl w:val="false"/>
              <w:ind w:left="360" w:firstLine="360"/>
              <w:rPr>
                <w:rFonts w:ascii="Calibri" w:hAnsi="Calibri"/>
                <w:color w:val="1D1B11"/>
              </w:rPr>
            </w:pPr>
            <w:r>
              <w:rPr>
                <w:rFonts w:ascii="Calibri" w:hAnsi="Calibri"/>
                <w:color w:val="1D1B11"/>
              </w:rPr>
              <w:t>mention response.</w:t>
            </w:r>
          </w:p>
          <w:p>
            <w:pPr>
              <w:pStyle w:val="Normal"/>
              <w:widowControl w:val="false"/>
              <w:jc w:val="both"/>
              <w:rPr>
                <w:rFonts w:ascii="Calibri" w:hAnsi="Calibri"/>
                <w:color w:val="1D1B11"/>
              </w:rPr>
            </w:pPr>
            <w:r>
              <w:rPr>
                <w:rFonts w:cs="Arial" w:ascii="Calibri" w:hAnsi="Calibri"/>
                <w:bCs/>
                <w:sz w:val="22"/>
                <w:szCs w:val="22"/>
              </w:rPr>
              <w:t>txn_status=0300|txn_msg=success|txn_err_msg=|clnt_txn_ref=</w:t>
            </w:r>
            <w:r>
              <w:rPr>
                <w:rFonts w:cs="Arial" w:ascii="Calibri" w:hAnsi="Calibri"/>
                <w:sz w:val="22"/>
                <w:szCs w:val="22"/>
              </w:rPr>
              <w:t xml:space="preserve"> TXN0001ss</w:t>
            </w:r>
            <w:r>
              <w:rPr>
                <w:rFonts w:cs="Arial" w:ascii="Calibri" w:hAnsi="Calibri"/>
                <w:bCs/>
                <w:sz w:val="22"/>
                <w:szCs w:val="22"/>
              </w:rPr>
              <w:t>|tpsl_bank_cd=1170|tpsl_txn_id=1010500760|txn_amt=1.00|clnt_rqst_meta=NA|tpsl_txn_time=29-01-2020 15:45:58|tpsl_rfnd_id=NA|bal_amt=NA|rqst_token=ffd3405d-a71b-4d76-be5b-1ad73fd3cd8c|hash=b39f758b59fa13f30586f5e27099a184ef25e644</w:t>
            </w:r>
          </w:p>
        </w:tc>
      </w:tr>
    </w:tbl>
    <w:p>
      <w:pPr>
        <w:pStyle w:val="Heading1"/>
        <w:numPr>
          <w:ilvl w:val="1"/>
          <w:numId w:val="1"/>
        </w:numPr>
        <w:rPr>
          <w:rFonts w:ascii="Cambria" w:hAnsi="Cambria"/>
          <w:color w:val="1F497D"/>
          <w:sz w:val="28"/>
          <w:szCs w:val="28"/>
        </w:rPr>
      </w:pPr>
      <w:bookmarkStart w:id="125" w:name="_Toc504489368"/>
      <w:r>
        <w:rPr>
          <w:rFonts w:ascii="Cambria" w:hAnsi="Cambria"/>
          <w:color w:val="1F497D"/>
          <w:sz w:val="28"/>
          <w:szCs w:val="28"/>
        </w:rPr>
        <w:t>“</w:t>
      </w:r>
      <w:r>
        <w:rPr>
          <w:rFonts w:ascii="Cambria" w:hAnsi="Cambria"/>
          <w:color w:val="1F497D"/>
          <w:sz w:val="28"/>
          <w:szCs w:val="28"/>
        </w:rPr>
        <w:t>TWD” Request Type Integration (Normal Sale)</w:t>
      </w:r>
      <w:bookmarkEnd w:id="125"/>
    </w:p>
    <w:p>
      <w:pPr>
        <w:pStyle w:val="Normal"/>
        <w:rPr/>
      </w:pPr>
      <w:r>
        <w:rPr/>
      </w:r>
    </w:p>
    <w:p>
      <w:pPr>
        <w:pStyle w:val="Normal"/>
        <w:rPr/>
      </w:pPr>
      <w:r>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payment by entering the card details where card capturing page is provided by the Merchant. Its optional to set TxnType as SALE.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sz w:val="22"/>
                <w:szCs w:val="22"/>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cs="Arial" w:ascii="Calibri" w:hAnsi="Calibri"/>
                <w:sz w:val="22"/>
                <w:szCs w:val="22"/>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mob=9820596973|TxnType=SALE|card_details=cfa568b4214ab00e919c0feec4195dc63ac75cdb838aaee296dcbfca331e33b5a260a15ca576ff46dd01bfd4e5689f33cf0fb13f2632592c3fe7178f3b60fe922f6f02698870f0ed46ea7a6a72b6dd1952714f63edabf0b02ce42f8f94ffa26a6a122e770802bb0857d8cff47df01d868d882d5190cf031e5004891686c8e8eb3918fbc5a26e70438e2fbd185bd28e38aed82325c46db2b681b5bc496871f2cfe5b7c96de774ffbc99c5795acb02ced8|hash=148655c31eb147a7f5b73d893fb209c9dd4ccb40</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sz w:val="22"/>
                <w:szCs w:val="22"/>
              </w:rPr>
            </w:pPr>
            <w:r>
              <w:rPr>
                <w:rFonts w:ascii="Calibri" w:hAnsi="Calibri"/>
                <w:b/>
                <w:color w:val="1D1B11"/>
              </w:rPr>
              <w:t xml:space="preserve">If Request Type=”TWD” </w:t>
            </w:r>
            <w:r>
              <w:rPr>
                <w:rFonts w:ascii="Calibri" w:hAnsi="Calibri"/>
                <w:b/>
                <w:color w:val="1D1B11"/>
                <w:sz w:val="22"/>
                <w:szCs w:val="22"/>
              </w:rPr>
              <w:t>Response</w:t>
            </w:r>
          </w:p>
          <w:p>
            <w:pPr>
              <w:pStyle w:val="Normal"/>
              <w:widowControl w:val="false"/>
              <w:rPr>
                <w:rFonts w:ascii="Calibri" w:hAnsi="Calibri"/>
                <w:b/>
                <w:b/>
                <w:color w:val="1D1B11"/>
                <w:sz w:val="22"/>
                <w:szCs w:val="22"/>
              </w:rPr>
            </w:pPr>
            <w:r>
              <w:rPr>
                <w:rFonts w:ascii="Calibri" w:hAnsi="Calibri"/>
                <w:b/>
                <w:color w:val="1D1B11"/>
                <w:sz w:val="22"/>
                <w:szCs w:val="22"/>
              </w:rPr>
              <w:t xml:space="preserve">Server to Server Response Send to Merchant </w:t>
            </w:r>
          </w:p>
          <w:p>
            <w:pPr>
              <w:pStyle w:val="Normal"/>
              <w:widowControl w:val="false"/>
              <w:rPr>
                <w:rFonts w:ascii="Calibri" w:hAnsi="Calibri"/>
                <w:color w:val="1D1B11"/>
                <w:sz w:val="22"/>
                <w:szCs w:val="22"/>
              </w:rPr>
            </w:pPr>
            <w:r>
              <w:rPr>
                <w:rFonts w:ascii="Calibri" w:hAnsi="Calibri"/>
                <w:color w:val="1D1B11"/>
                <w:sz w:val="22"/>
                <w:szCs w:val="22"/>
              </w:rPr>
              <w:t>token=201f5da7-4c09-4362-8216-0a763851ffd6|url=aHR0cHM6Ly90cHNsdmtzcnY2MDQ2L1BheW1lbnRHYXRld2F5L1Rlc3RTQklNb3RvLmpzcA==|method=Post|form=sbim|params=cGFufjQ2MjI3MzU0NTA2MTE2MzgsZXhwaXJ5fjE3MDMsbWVyY2hhbnRJRH5OQSxjdXJyZW5jeVZh</w:t>
            </w:r>
          </w:p>
          <w:p>
            <w:pPr>
              <w:pStyle w:val="Normal"/>
              <w:widowControl w:val="false"/>
              <w:rPr>
                <w:rFonts w:ascii="Calibri" w:hAnsi="Calibri"/>
                <w:b/>
                <w:b/>
                <w:color w:val="1D1B11"/>
                <w:sz w:val="22"/>
                <w:szCs w:val="22"/>
              </w:rPr>
            </w:pPr>
            <w:r>
              <w:rPr>
                <w:rFonts w:ascii="Calibri" w:hAnsi="Calibri"/>
                <w:b/>
                <w:color w:val="1D1B11"/>
                <w:sz w:val="22"/>
                <w:szCs w:val="22"/>
              </w:rPr>
              <w:t>Final Response Send to Merchant</w:t>
            </w:r>
          </w:p>
          <w:p>
            <w:pPr>
              <w:pStyle w:val="Normal"/>
              <w:widowControl w:val="false"/>
              <w:rPr>
                <w:rFonts w:cs="Arial"/>
                <w:bCs/>
              </w:rPr>
            </w:pPr>
            <w:r>
              <w:rPr>
                <w:rFonts w:ascii="Calibri" w:hAnsi="Calibri"/>
                <w:color w:val="1D1B11"/>
                <w:sz w:val="22"/>
                <w:szCs w:val="22"/>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TWD)</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“TWD”, refer to refer to list of parameters of “TWD”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objTransactionRequestBean.setTxnDate("19-01-2015");</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t>objTransactionRequestBean.setCardNo(“11111323213121111”);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objTransactionRequestBean.setCardName(“johney boss”);</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objTransactionRequestBean.setCardExpMM(“11”);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objTransactionRequestBean.setCardExpYY(“2017”);</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objTransactionRequestBean.setCardCVV(“111”);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objTransactionRequestBean.setStrTxnType("SALE");</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objTransactionRequestBean.setStrTxnSubType("");</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String redirectionURL=objTransactionRequestBean.getTransactionToken();</w:t>
            </w:r>
          </w:p>
          <w:p>
            <w:pPr>
              <w:pStyle w:val="Normal"/>
              <w:widowControl w:val="false"/>
              <w:rPr>
                <w:rFonts w:ascii="Calibri" w:hAnsi="Calibri"/>
                <w:color w:val="1D1B11"/>
              </w:rPr>
            </w:pPr>
            <w:r>
              <w:rPr>
                <w:rFonts w:ascii="Calibri" w:hAnsi="Calibri"/>
                <w:color w:val="1D1B11"/>
              </w:rPr>
              <w:t>if(redirectionURL.startsWith("ERR")||redirectionURL.startsWith("EX")|| redirectionURL.startsWith("RE")){</w:t>
            </w:r>
          </w:p>
          <w:p>
            <w:pPr>
              <w:pStyle w:val="Normal"/>
              <w:widowControl w:val="false"/>
              <w:rPr>
                <w:rFonts w:ascii="Calibri" w:hAnsi="Calibri"/>
                <w:b/>
                <w:b/>
                <w:color w:val="1D1B11"/>
              </w:rPr>
            </w:pPr>
            <w:r>
              <w:rPr>
                <w:rFonts w:ascii="Calibri" w:hAnsi="Calibri"/>
                <w:color w:val="1D1B11"/>
              </w:rPr>
              <w:t xml:space="preserve">       </w:t>
            </w:r>
            <w:r>
              <w:rPr>
                <w:rFonts w:ascii="Calibri" w:hAnsi="Calibri"/>
                <w:color w:val="1D1B11"/>
              </w:rPr>
              <w:t>//</w:t>
            </w:r>
            <w:r>
              <w:rPr>
                <w:rFonts w:ascii="Calibri" w:hAnsi="Calibri"/>
                <w:b/>
                <w:color w:val="1D1B11"/>
              </w:rPr>
              <w:t>Transaction processing is unsuccessful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 else{</w:t>
            </w:r>
          </w:p>
          <w:p>
            <w:pPr>
              <w:pStyle w:val="Normal"/>
              <w:widowControl w:val="false"/>
              <w:rPr>
                <w:rFonts w:ascii="Calibri" w:hAnsi="Calibri"/>
                <w:color w:val="1D1B11"/>
              </w:rPr>
            </w:pPr>
            <w:r>
              <w:rPr>
                <w:rFonts w:ascii="Calibri" w:hAnsi="Calibri"/>
                <w:color w:val="1D1B11"/>
              </w:rPr>
              <w:tab/>
              <w:t>java.util.Map map=new java.util.HashMap();</w:t>
            </w:r>
          </w:p>
          <w:p>
            <w:pPr>
              <w:pStyle w:val="Normal"/>
              <w:widowControl w:val="false"/>
              <w:rPr>
                <w:rFonts w:ascii="Calibri" w:hAnsi="Calibri"/>
                <w:color w:val="1D1B11"/>
              </w:rPr>
            </w:pPr>
            <w:r>
              <w:rPr>
                <w:rFonts w:ascii="Calibri" w:hAnsi="Calibri"/>
                <w:color w:val="1D1B11"/>
              </w:rPr>
              <w:tab/>
              <w:t>String strRetFormData="";</w:t>
            </w:r>
          </w:p>
          <w:p>
            <w:pPr>
              <w:pStyle w:val="Normal"/>
              <w:widowControl w:val="false"/>
              <w:rPr>
                <w:rFonts w:ascii="Calibri" w:hAnsi="Calibri"/>
                <w:color w:val="1D1B11"/>
              </w:rPr>
            </w:pPr>
            <w:r>
              <w:rPr>
                <w:rFonts w:ascii="Calibri" w:hAnsi="Calibri"/>
                <w:color w:val="1D1B11"/>
              </w:rPr>
              <w:tab/>
              <w:t>String issuerAcsUrl="";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String strRespData[]=redirectionURL.split("\\|");</w:t>
            </w:r>
          </w:p>
          <w:p>
            <w:pPr>
              <w:pStyle w:val="Normal"/>
              <w:widowControl w:val="false"/>
              <w:rPr>
                <w:rFonts w:ascii="Calibri" w:hAnsi="Calibri"/>
                <w:color w:val="1D1B11"/>
              </w:rPr>
            </w:pPr>
            <w:r>
              <w:rPr>
                <w:rFonts w:ascii="Calibri" w:hAnsi="Calibri"/>
                <w:color w:val="1D1B11"/>
              </w:rPr>
              <w:t>for(String responseParam: strRespData){</w:t>
            </w:r>
          </w:p>
          <w:p>
            <w:pPr>
              <w:pStyle w:val="Normal"/>
              <w:widowControl w:val="false"/>
              <w:rPr>
                <w:rFonts w:ascii="Calibri" w:hAnsi="Calibri"/>
                <w:color w:val="1D1B11"/>
              </w:rPr>
            </w:pPr>
            <w:r>
              <w:rPr>
                <w:rFonts w:ascii="Calibri" w:hAnsi="Calibri"/>
                <w:color w:val="1D1B11"/>
              </w:rPr>
              <w:tab/>
              <w:t>String param[]=responseParam.split("\\=");</w:t>
            </w:r>
          </w:p>
          <w:p>
            <w:pPr>
              <w:pStyle w:val="Normal"/>
              <w:widowControl w:val="false"/>
              <w:rPr>
                <w:rFonts w:ascii="Calibri" w:hAnsi="Calibri"/>
                <w:color w:val="1D1B11"/>
              </w:rPr>
            </w:pPr>
            <w:r>
              <w:rPr>
                <w:rFonts w:ascii="Calibri" w:hAnsi="Calibri"/>
                <w:color w:val="1D1B11"/>
              </w:rPr>
              <w:tab/>
              <w:t>map.put(param[0], param[1]);</w:t>
            </w:r>
          </w:p>
          <w:p>
            <w:pPr>
              <w:pStyle w:val="Normal"/>
              <w:widowControl w:val="false"/>
              <w:rPr>
                <w:rFonts w:ascii="Calibri" w:hAnsi="Calibri"/>
                <w:color w:val="1D1B11"/>
              </w:rPr>
            </w:pPr>
            <w:r>
              <w:rPr>
                <w:rFonts w:ascii="Calibri" w:hAnsi="Calibri"/>
                <w:color w:val="1D1B11"/>
              </w:rPr>
              <w:tab/>
              <w:t>}</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issuerAcsUrl = new String(com.tp.pg.util.CryptoLibrary.decrypt((String)map.get("url")));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strRetFormData=new String(com.tp.pg.util.CryptoLibrary.decrypt((String)map.get("params")));</w:t>
            </w:r>
          </w:p>
          <w:p>
            <w:pPr>
              <w:pStyle w:val="Normal"/>
              <w:widowControl w:val="false"/>
              <w:rPr>
                <w:rFonts w:ascii="Calibri" w:hAnsi="Calibri"/>
                <w:color w:val="1D1B11"/>
              </w:rPr>
            </w:pPr>
            <w:r>
              <w:rPr>
                <w:rFonts w:ascii="Calibri" w:hAnsi="Calibri"/>
                <w:color w:val="1D1B11"/>
              </w:rPr>
              <w:t>}</w:t>
            </w:r>
          </w:p>
          <w:p>
            <w:pPr>
              <w:pStyle w:val="Normal"/>
              <w:widowControl w:val="false"/>
              <w:rPr>
                <w:rFonts w:ascii="Calibri" w:hAnsi="Calibri"/>
                <w:color w:val="1D1B11"/>
              </w:rPr>
            </w:pPr>
            <w:r>
              <w:rPr>
                <w:rFonts w:ascii="Calibri" w:hAnsi="Calibri"/>
                <w:color w:val="1D1B11"/>
              </w:rPr>
              <w:t>//Merchant will use this data to create the form and submit.</w:t>
            </w:r>
          </w:p>
          <w:p>
            <w:pPr>
              <w:pStyle w:val="Normal"/>
              <w:widowControl w:val="false"/>
              <w:rPr>
                <w:rFonts w:ascii="Calibri" w:hAnsi="Calibri"/>
                <w:color w:val="1D1B11"/>
              </w:rPr>
            </w:pPr>
            <w:r>
              <w:rPr>
                <w:rFonts w:ascii="Calibri" w:hAnsi="Calibri"/>
                <w:color w:val="1D1B11"/>
              </w:rPr>
              <w:t>//Web Form creation.</w:t>
            </w:r>
          </w:p>
          <w:p>
            <w:pPr>
              <w:pStyle w:val="Normal"/>
              <w:widowControl w:val="false"/>
              <w:rPr>
                <w:rFonts w:ascii="Calibri" w:hAnsi="Calibri"/>
                <w:color w:val="1D1B11"/>
              </w:rPr>
            </w:pPr>
            <w:r>
              <w:rPr>
                <w:rFonts w:ascii="Calibri" w:hAnsi="Calibri"/>
                <w:color w:val="1D1B11"/>
              </w:rPr>
              <w:t>&lt;html&gt;</w:t>
            </w:r>
          </w:p>
          <w:p>
            <w:pPr>
              <w:pStyle w:val="Normal"/>
              <w:widowControl w:val="false"/>
              <w:rPr>
                <w:rFonts w:ascii="Calibri" w:hAnsi="Calibri"/>
                <w:color w:val="1D1B11"/>
              </w:rPr>
            </w:pPr>
            <w:r>
              <w:rPr>
                <w:rFonts w:ascii="Calibri" w:hAnsi="Calibri"/>
                <w:color w:val="1D1B11"/>
              </w:rPr>
              <w:t>&lt;body&gt;</w:t>
            </w:r>
          </w:p>
          <w:p>
            <w:pPr>
              <w:pStyle w:val="Normal"/>
              <w:widowControl w:val="false"/>
              <w:rPr>
                <w:rFonts w:ascii="Calibri" w:hAnsi="Calibri"/>
                <w:color w:val="1D1B11"/>
              </w:rPr>
            </w:pPr>
            <w:r>
              <w:rPr>
                <w:rFonts w:ascii="Calibri" w:hAnsi="Calibri"/>
                <w:color w:val="1D1B11"/>
              </w:rPr>
              <w:t>&lt;form action="&lt;%=issuerAcsUrl%&gt;" method="post"&gt;</w:t>
            </w:r>
          </w:p>
          <w:p>
            <w:pPr>
              <w:pStyle w:val="Normal"/>
              <w:widowControl w:val="false"/>
              <w:rPr>
                <w:rFonts w:ascii="Calibri" w:hAnsi="Calibri"/>
                <w:color w:val="1D1B11"/>
              </w:rPr>
            </w:pPr>
            <w:r>
              <w:rPr>
                <w:rFonts w:ascii="Calibri" w:hAnsi="Calibri"/>
                <w:color w:val="1D1B11"/>
              </w:rPr>
              <w:t>&lt;%</w:t>
            </w:r>
          </w:p>
          <w:p>
            <w:pPr>
              <w:pStyle w:val="Normal"/>
              <w:widowControl w:val="false"/>
              <w:rPr>
                <w:rFonts w:ascii="Calibri" w:hAnsi="Calibri"/>
                <w:color w:val="1D1B11"/>
              </w:rPr>
            </w:pPr>
            <w:r>
              <w:rPr>
                <w:rFonts w:ascii="Calibri" w:hAnsi="Calibri"/>
                <w:color w:val="1D1B11"/>
              </w:rPr>
              <w:tab/>
              <w:t>String strFormData[]=strRetFormData.split("\\,");</w:t>
            </w:r>
          </w:p>
          <w:p>
            <w:pPr>
              <w:pStyle w:val="Normal"/>
              <w:widowControl w:val="false"/>
              <w:rPr>
                <w:rFonts w:ascii="Calibri" w:hAnsi="Calibri"/>
                <w:color w:val="1D1B11"/>
              </w:rPr>
            </w:pPr>
            <w:r>
              <w:rPr>
                <w:rFonts w:ascii="Calibri" w:hAnsi="Calibri"/>
                <w:color w:val="1D1B11"/>
              </w:rPr>
              <w:tab/>
              <w:t>for(String strData:strFormData){</w:t>
            </w:r>
          </w:p>
          <w:p>
            <w:pPr>
              <w:pStyle w:val="Normal"/>
              <w:widowControl w:val="false"/>
              <w:rPr>
                <w:rFonts w:ascii="Calibri" w:hAnsi="Calibri"/>
                <w:color w:val="1D1B11"/>
              </w:rPr>
            </w:pPr>
            <w:r>
              <w:rPr>
                <w:rFonts w:ascii="Calibri" w:hAnsi="Calibri"/>
                <w:color w:val="1D1B11"/>
              </w:rPr>
              <w:tab/>
              <w:t>String strDataArr[]=strData.split("\\~");</w:t>
            </w:r>
          </w:p>
          <w:p>
            <w:pPr>
              <w:pStyle w:val="Normal"/>
              <w:widowControl w:val="false"/>
              <w:rPr>
                <w:rFonts w:ascii="Calibri" w:hAnsi="Calibri"/>
                <w:color w:val="1D1B11"/>
              </w:rPr>
            </w:pPr>
            <w:r>
              <w:rPr>
                <w:rFonts w:ascii="Calibri" w:hAnsi="Calibri"/>
                <w:color w:val="1D1B11"/>
              </w:rPr>
              <w:tab/>
              <w:t>if(strDataArr.length==2){</w:t>
            </w:r>
          </w:p>
          <w:p>
            <w:pPr>
              <w:pStyle w:val="Normal"/>
              <w:widowControl w:val="false"/>
              <w:rPr>
                <w:rFonts w:ascii="Calibri" w:hAnsi="Calibri"/>
                <w:color w:val="1D1B11"/>
              </w:rPr>
            </w:pPr>
            <w:r>
              <w:rPr>
                <w:rFonts w:ascii="Calibri" w:hAnsi="Calibri"/>
                <w:color w:val="1D1B11"/>
              </w:rPr>
              <w:t>%&gt;</w:t>
            </w:r>
          </w:p>
          <w:p>
            <w:pPr>
              <w:pStyle w:val="Normal"/>
              <w:widowControl w:val="false"/>
              <w:rPr>
                <w:rFonts w:ascii="Calibri" w:hAnsi="Calibri"/>
                <w:color w:val="1D1B11"/>
              </w:rPr>
            </w:pPr>
            <w:r>
              <w:rPr>
                <w:rFonts w:ascii="Calibri" w:hAnsi="Calibri"/>
                <w:color w:val="1D1B11"/>
              </w:rPr>
              <w:tab/>
              <w:t>&lt;input type="hidden" name="&lt;%=strDataArr[0]%&gt;" value="&lt;%=strDataArr[1]%&gt;"&gt;</w:t>
            </w:r>
          </w:p>
          <w:p>
            <w:pPr>
              <w:pStyle w:val="Normal"/>
              <w:widowControl w:val="false"/>
              <w:rPr>
                <w:rFonts w:ascii="Calibri" w:hAnsi="Calibri"/>
                <w:color w:val="1D1B11"/>
              </w:rPr>
            </w:pPr>
            <w:r>
              <w:rPr>
                <w:rFonts w:ascii="Calibri" w:hAnsi="Calibri"/>
                <w:color w:val="1D1B11"/>
              </w:rPr>
              <w:t>&lt;% } %&gt;</w:t>
            </w:r>
          </w:p>
          <w:p>
            <w:pPr>
              <w:pStyle w:val="Normal"/>
              <w:widowControl w:val="false"/>
              <w:rPr>
                <w:rFonts w:ascii="Calibri" w:hAnsi="Calibri"/>
                <w:color w:val="1D1B11"/>
              </w:rPr>
            </w:pPr>
            <w:r>
              <w:rPr>
                <w:rFonts w:ascii="Calibri" w:hAnsi="Calibri"/>
                <w:color w:val="1D1B11"/>
              </w:rPr>
              <w:t>&lt;input type="submit" name="submit" value="GO"&gt;</w:t>
            </w:r>
          </w:p>
          <w:p>
            <w:pPr>
              <w:pStyle w:val="Normal"/>
              <w:widowControl w:val="false"/>
              <w:rPr>
                <w:rFonts w:ascii="Calibri" w:hAnsi="Calibri"/>
                <w:color w:val="1D1B11"/>
              </w:rPr>
            </w:pPr>
            <w:r>
              <w:rPr>
                <w:rFonts w:ascii="Calibri" w:hAnsi="Calibri"/>
                <w:color w:val="1D1B11"/>
              </w:rPr>
              <w:t>&lt;/form&gt;</w:t>
            </w:r>
          </w:p>
          <w:p>
            <w:pPr>
              <w:pStyle w:val="Normal"/>
              <w:widowControl w:val="false"/>
              <w:rPr>
                <w:rFonts w:ascii="Calibri" w:hAnsi="Calibri"/>
                <w:color w:val="1D1B11"/>
              </w:rPr>
            </w:pPr>
            <w:r>
              <w:rPr>
                <w:rFonts w:ascii="Calibri" w:hAnsi="Calibri"/>
                <w:color w:val="1D1B11"/>
              </w:rPr>
              <w:t>&lt;/body&gt;</w:t>
            </w:r>
          </w:p>
          <w:p>
            <w:pPr>
              <w:pStyle w:val="Normal"/>
              <w:widowControl w:val="false"/>
              <w:rPr>
                <w:rFonts w:ascii="Calibri" w:hAnsi="Calibri"/>
                <w:color w:val="1D1B11"/>
              </w:rPr>
            </w:pPr>
            <w:r>
              <w:rPr>
                <w:rFonts w:ascii="Calibri" w:hAnsi="Calibri"/>
                <w:color w:val="1D1B11"/>
              </w:rPr>
              <w:t>&lt;/html&gt;</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color w:val="1D1B11"/>
              </w:rPr>
              <w:t>When user click on submit button bank 3D page will be shown.  On successful authentication final response send to merchant after decrypting will be :-</w:t>
            </w:r>
          </w:p>
          <w:p>
            <w:pPr>
              <w:pStyle w:val="Normal"/>
              <w:widowControl w:val="false"/>
              <w:rPr>
                <w:rFonts w:ascii="Calibri" w:hAnsi="Calibri"/>
                <w:color w:val="1D1B11"/>
              </w:rPr>
            </w:pPr>
            <w:r>
              <w:rPr>
                <w:rFonts w:ascii="Calibri" w:hAnsi="Calibri"/>
                <w:color w:val="1D1B11"/>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126" w:name="_MON_1512310186"/>
            <w:bookmarkEnd w:id="126"/>
          </w:p>
          <w:p>
            <w:pPr>
              <w:pStyle w:val="Normal"/>
              <w:widowControl w:val="false"/>
              <w:ind w:left="360" w:hanging="0"/>
              <w:rPr>
                <w:rFonts w:ascii="Calibri" w:hAnsi="Calibri" w:cs="Courier New"/>
                <w:b/>
                <w:b/>
                <w:color w:val="1D1B11"/>
              </w:rPr>
            </w:pP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76.5pt;height:49.5pt;mso-wrap-distance-right:0pt" filled="f" o:ole="">
                  <v:imagedata r:id="rId26" o:title=""/>
                </v:shape>
                <o:OLEObject Type="Embed" ProgID="Word.Document.8" ShapeID="ole_rId25" DrawAspect="Icon" ObjectID="_1494955529" r:id="rId25"/>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keepNext w:val="true"/>
        <w:numPr>
          <w:ilvl w:val="0"/>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27" w:name="_Toc504489369"/>
      <w:bookmarkStart w:id="128" w:name="_Toc479779638"/>
      <w:bookmarkStart w:id="129" w:name="_Toc477374563"/>
      <w:bookmarkStart w:id="130" w:name="_Toc409512281"/>
      <w:bookmarkStart w:id="131" w:name="_Toc504489369"/>
      <w:bookmarkStart w:id="132" w:name="_Toc479779638"/>
      <w:bookmarkStart w:id="133" w:name="_Toc477374563"/>
      <w:bookmarkStart w:id="134" w:name="_Toc409512281"/>
      <w:bookmarkEnd w:id="131"/>
      <w:bookmarkEnd w:id="132"/>
      <w:bookmarkEnd w:id="133"/>
      <w:bookmarkEnd w:id="134"/>
    </w:p>
    <w:p>
      <w:pPr>
        <w:pStyle w:val="ListParagraph"/>
        <w:keepNext w:val="true"/>
        <w:numPr>
          <w:ilvl w:val="0"/>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35" w:name="_Toc504489370"/>
      <w:bookmarkStart w:id="136" w:name="_Toc479779639"/>
      <w:bookmarkStart w:id="137" w:name="_Toc477374564"/>
      <w:bookmarkStart w:id="138" w:name="_Toc409512282"/>
      <w:bookmarkStart w:id="139" w:name="_Toc504489370"/>
      <w:bookmarkStart w:id="140" w:name="_Toc479779639"/>
      <w:bookmarkStart w:id="141" w:name="_Toc477374564"/>
      <w:bookmarkStart w:id="142" w:name="_Toc409512282"/>
      <w:bookmarkEnd w:id="139"/>
      <w:bookmarkEnd w:id="140"/>
      <w:bookmarkEnd w:id="141"/>
      <w:bookmarkEnd w:id="142"/>
    </w:p>
    <w:p>
      <w:pPr>
        <w:pStyle w:val="ListParagraph"/>
        <w:keepNext w:val="true"/>
        <w:numPr>
          <w:ilvl w:val="0"/>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43" w:name="_Toc504489371"/>
      <w:bookmarkStart w:id="144" w:name="_Toc479779640"/>
      <w:bookmarkStart w:id="145" w:name="_Toc477374565"/>
      <w:bookmarkStart w:id="146" w:name="_Toc409512283"/>
      <w:bookmarkStart w:id="147" w:name="_Toc504489371"/>
      <w:bookmarkStart w:id="148" w:name="_Toc479779640"/>
      <w:bookmarkStart w:id="149" w:name="_Toc477374565"/>
      <w:bookmarkStart w:id="150" w:name="_Toc409512283"/>
      <w:bookmarkEnd w:id="147"/>
      <w:bookmarkEnd w:id="148"/>
      <w:bookmarkEnd w:id="149"/>
      <w:bookmarkEnd w:id="150"/>
    </w:p>
    <w:p>
      <w:pPr>
        <w:pStyle w:val="ListParagraph"/>
        <w:keepNext w:val="true"/>
        <w:numPr>
          <w:ilvl w:val="0"/>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51" w:name="_Toc504489372"/>
      <w:bookmarkStart w:id="152" w:name="_Toc479779641"/>
      <w:bookmarkStart w:id="153" w:name="_Toc477374566"/>
      <w:bookmarkStart w:id="154" w:name="_Toc409512284"/>
      <w:bookmarkStart w:id="155" w:name="_Toc504489372"/>
      <w:bookmarkStart w:id="156" w:name="_Toc479779641"/>
      <w:bookmarkStart w:id="157" w:name="_Toc477374566"/>
      <w:bookmarkStart w:id="158" w:name="_Toc409512284"/>
      <w:bookmarkEnd w:id="155"/>
      <w:bookmarkEnd w:id="156"/>
      <w:bookmarkEnd w:id="157"/>
      <w:bookmarkEnd w:id="158"/>
    </w:p>
    <w:p>
      <w:pPr>
        <w:pStyle w:val="ListParagraph"/>
        <w:keepNext w:val="true"/>
        <w:numPr>
          <w:ilvl w:val="0"/>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59" w:name="_Toc504489373"/>
      <w:bookmarkStart w:id="160" w:name="_Toc479779642"/>
      <w:bookmarkStart w:id="161" w:name="_Toc477374567"/>
      <w:bookmarkStart w:id="162" w:name="_Toc409512285"/>
      <w:bookmarkStart w:id="163" w:name="_Toc504489373"/>
      <w:bookmarkStart w:id="164" w:name="_Toc479779642"/>
      <w:bookmarkStart w:id="165" w:name="_Toc477374567"/>
      <w:bookmarkStart w:id="166" w:name="_Toc409512285"/>
      <w:bookmarkEnd w:id="163"/>
      <w:bookmarkEnd w:id="164"/>
      <w:bookmarkEnd w:id="165"/>
      <w:bookmarkEnd w:id="166"/>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67" w:name="_Toc504489374"/>
      <w:bookmarkStart w:id="168" w:name="_Toc479779643"/>
      <w:bookmarkStart w:id="169" w:name="_Toc477374568"/>
      <w:bookmarkStart w:id="170" w:name="_Toc409512286"/>
      <w:bookmarkStart w:id="171" w:name="_Toc504489374"/>
      <w:bookmarkStart w:id="172" w:name="_Toc479779643"/>
      <w:bookmarkStart w:id="173" w:name="_Toc477374568"/>
      <w:bookmarkStart w:id="174" w:name="_Toc409512286"/>
      <w:bookmarkEnd w:id="171"/>
      <w:bookmarkEnd w:id="172"/>
      <w:bookmarkEnd w:id="173"/>
      <w:bookmarkEnd w:id="174"/>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75" w:name="_Toc504489375"/>
      <w:bookmarkStart w:id="176" w:name="_Toc479779644"/>
      <w:bookmarkStart w:id="177" w:name="_Toc477374569"/>
      <w:bookmarkStart w:id="178" w:name="_Toc409512287"/>
      <w:bookmarkStart w:id="179" w:name="_Toc504489375"/>
      <w:bookmarkStart w:id="180" w:name="_Toc479779644"/>
      <w:bookmarkStart w:id="181" w:name="_Toc477374569"/>
      <w:bookmarkStart w:id="182" w:name="_Toc409512287"/>
      <w:bookmarkEnd w:id="179"/>
      <w:bookmarkEnd w:id="180"/>
      <w:bookmarkEnd w:id="181"/>
      <w:bookmarkEnd w:id="182"/>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83" w:name="_Toc504489376"/>
      <w:bookmarkStart w:id="184" w:name="_Toc479779645"/>
      <w:bookmarkStart w:id="185" w:name="_Toc477374570"/>
      <w:bookmarkStart w:id="186" w:name="_Toc409512288"/>
      <w:bookmarkStart w:id="187" w:name="_Toc504489376"/>
      <w:bookmarkStart w:id="188" w:name="_Toc479779645"/>
      <w:bookmarkStart w:id="189" w:name="_Toc477374570"/>
      <w:bookmarkStart w:id="190" w:name="_Toc409512288"/>
      <w:bookmarkEnd w:id="187"/>
      <w:bookmarkEnd w:id="188"/>
      <w:bookmarkEnd w:id="189"/>
      <w:bookmarkEnd w:id="190"/>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91" w:name="_Toc504489377"/>
      <w:bookmarkStart w:id="192" w:name="_Toc479779646"/>
      <w:bookmarkStart w:id="193" w:name="_Toc477374571"/>
      <w:bookmarkStart w:id="194" w:name="_Toc409512289"/>
      <w:bookmarkStart w:id="195" w:name="_Toc504489377"/>
      <w:bookmarkStart w:id="196" w:name="_Toc479779646"/>
      <w:bookmarkStart w:id="197" w:name="_Toc477374571"/>
      <w:bookmarkStart w:id="198" w:name="_Toc409512289"/>
      <w:bookmarkEnd w:id="195"/>
      <w:bookmarkEnd w:id="196"/>
      <w:bookmarkEnd w:id="197"/>
      <w:bookmarkEnd w:id="198"/>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199" w:name="_Toc504489378"/>
      <w:bookmarkStart w:id="200" w:name="_Toc479779647"/>
      <w:bookmarkStart w:id="201" w:name="_Toc477374572"/>
      <w:bookmarkStart w:id="202" w:name="_Toc409512290"/>
      <w:bookmarkStart w:id="203" w:name="_Toc504489378"/>
      <w:bookmarkStart w:id="204" w:name="_Toc479779647"/>
      <w:bookmarkStart w:id="205" w:name="_Toc477374572"/>
      <w:bookmarkStart w:id="206" w:name="_Toc409512290"/>
      <w:bookmarkEnd w:id="203"/>
      <w:bookmarkEnd w:id="204"/>
      <w:bookmarkEnd w:id="205"/>
      <w:bookmarkEnd w:id="206"/>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207" w:name="_Toc504489379"/>
      <w:bookmarkStart w:id="208" w:name="_Toc479779648"/>
      <w:bookmarkStart w:id="209" w:name="_Toc477374573"/>
      <w:bookmarkStart w:id="210" w:name="_Toc409512291"/>
      <w:bookmarkStart w:id="211" w:name="_Toc504489379"/>
      <w:bookmarkStart w:id="212" w:name="_Toc479779648"/>
      <w:bookmarkStart w:id="213" w:name="_Toc477374573"/>
      <w:bookmarkStart w:id="214" w:name="_Toc409512291"/>
      <w:bookmarkEnd w:id="211"/>
      <w:bookmarkEnd w:id="212"/>
      <w:bookmarkEnd w:id="213"/>
      <w:bookmarkEnd w:id="214"/>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215" w:name="_Toc504489380"/>
      <w:bookmarkStart w:id="216" w:name="_Toc479779649"/>
      <w:bookmarkStart w:id="217" w:name="_Toc477374574"/>
      <w:bookmarkStart w:id="218" w:name="_Toc409512292"/>
      <w:bookmarkStart w:id="219" w:name="_Toc504489380"/>
      <w:bookmarkStart w:id="220" w:name="_Toc479779649"/>
      <w:bookmarkStart w:id="221" w:name="_Toc477374574"/>
      <w:bookmarkStart w:id="222" w:name="_Toc409512292"/>
      <w:bookmarkEnd w:id="219"/>
      <w:bookmarkEnd w:id="220"/>
      <w:bookmarkEnd w:id="221"/>
      <w:bookmarkEnd w:id="222"/>
    </w:p>
    <w:p>
      <w:pPr>
        <w:pStyle w:val="ListParagraph"/>
        <w:keepNext w:val="true"/>
        <w:numPr>
          <w:ilvl w:val="1"/>
          <w:numId w:val="20"/>
        </w:numPr>
        <w:spacing w:lineRule="auto" w:line="240" w:before="240" w:after="60"/>
        <w:contextualSpacing w:val="false"/>
        <w:outlineLvl w:val="0"/>
        <w:rPr>
          <w:rFonts w:ascii="Arial" w:hAnsi="Arial" w:eastAsia="Times New Roman" w:cs="Arial"/>
          <w:b/>
          <w:b/>
          <w:vanish/>
          <w:kern w:val="2"/>
          <w:sz w:val="28"/>
          <w:szCs w:val="28"/>
          <w:lang w:val="en-US"/>
        </w:rPr>
      </w:pPr>
      <w:r>
        <w:rPr>
          <w:rFonts w:eastAsia="Times New Roman" w:cs="Arial" w:ascii="Arial" w:hAnsi="Arial"/>
          <w:b/>
          <w:vanish/>
          <w:kern w:val="2"/>
          <w:sz w:val="28"/>
          <w:szCs w:val="28"/>
          <w:lang w:val="en-US"/>
        </w:rPr>
      </w:r>
      <w:bookmarkStart w:id="223" w:name="_Toc504489381"/>
      <w:bookmarkStart w:id="224" w:name="_Toc479779650"/>
      <w:bookmarkStart w:id="225" w:name="_Toc477374575"/>
      <w:bookmarkStart w:id="226" w:name="_Toc409512293"/>
      <w:bookmarkStart w:id="227" w:name="_Toc504489381"/>
      <w:bookmarkStart w:id="228" w:name="_Toc479779650"/>
      <w:bookmarkStart w:id="229" w:name="_Toc477374575"/>
      <w:bookmarkStart w:id="230" w:name="_Toc409512293"/>
      <w:bookmarkEnd w:id="227"/>
      <w:bookmarkEnd w:id="228"/>
      <w:bookmarkEnd w:id="229"/>
      <w:bookmarkEnd w:id="230"/>
    </w:p>
    <w:p>
      <w:pPr>
        <w:pStyle w:val="Heading1"/>
        <w:numPr>
          <w:ilvl w:val="1"/>
          <w:numId w:val="20"/>
        </w:numPr>
        <w:rPr>
          <w:rFonts w:ascii="Cambria" w:hAnsi="Cambria"/>
          <w:color w:val="1F497D"/>
          <w:sz w:val="28"/>
          <w:szCs w:val="28"/>
        </w:rPr>
      </w:pPr>
      <w:bookmarkStart w:id="231" w:name="_Toc504489382"/>
      <w:r>
        <w:rPr>
          <w:rFonts w:ascii="Cambria" w:hAnsi="Cambria"/>
          <w:color w:val="1F497D"/>
          <w:sz w:val="28"/>
          <w:szCs w:val="28"/>
        </w:rPr>
        <w:t>“</w:t>
      </w:r>
      <w:r>
        <w:rPr>
          <w:rFonts w:ascii="Cambria" w:hAnsi="Cambria"/>
          <w:color w:val="1F497D"/>
          <w:sz w:val="28"/>
          <w:szCs w:val="28"/>
        </w:rPr>
        <w:t>TWD” Request Type Integration (Preauth Reserve)</w:t>
      </w:r>
      <w:bookmarkEnd w:id="231"/>
    </w:p>
    <w:p>
      <w:pPr>
        <w:pStyle w:val="Normal"/>
        <w:rPr/>
      </w:pPr>
      <w:r>
        <w:rPr/>
      </w:r>
    </w:p>
    <w:p>
      <w:pPr>
        <w:pStyle w:val="Normal"/>
        <w:rPr/>
      </w:pPr>
      <w:r>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allow End Customer to make payment using Preauth Mode. For this merchant will send card details to PG alongwith TxnType as PREAUTH and TxnSubType as RESERVE.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sz w:val="22"/>
                <w:szCs w:val="22"/>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cs="Arial"/>
                <w:sz w:val="22"/>
                <w:szCs w:val="22"/>
              </w:rPr>
            </w:pPr>
            <w:r>
              <w:rPr>
                <w:rFonts w:cs="Arial" w:ascii="Calibri" w:hAnsi="Calibri"/>
                <w:sz w:val="22"/>
                <w:szCs w:val="22"/>
              </w:rPr>
            </w:r>
          </w:p>
          <w:p>
            <w:pPr>
              <w:pStyle w:val="Normal"/>
              <w:widowControl w:val="false"/>
              <w:rPr>
                <w:rFonts w:ascii="Calibri" w:hAnsi="Calibri"/>
                <w:b/>
                <w:b/>
                <w:color w:val="1D1B11"/>
              </w:rPr>
            </w:pPr>
            <w:r>
              <w:rPr>
                <w:rFonts w:ascii="Calibri" w:hAnsi="Calibri"/>
                <w:color w:val="1D1B11"/>
                <w:sz w:val="22"/>
                <w:szCs w:val="22"/>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mob=9820596973|TxnType=PREAUTH|TxnSubType=RESERVE|card_details=cfa568b4214ab00e919c0feec4195dc63ac75cdb838aaee296dcbfca331e33b5a260a15ca576ff46dd01bfd4e5689f33cf0fb13f2632592c3fe7178f3b60fe922f6f02698870f0ed46ea7a6a72b6dd1952714f63edabf0b02ce42f8f94ffa26a6a122e770802bb0857d8cff47df01d868d882d5190cf031e5004891686c8e8eb3918fbc5a26e70438e2fbd185bd28e38aed82325c46db2b681b5bc496871f2cfe5b7c96de774ffbc99c5795acb02ced8|hash=7c4092f2ed3d874ce4ce8dc732054a69884c5196</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sz w:val="22"/>
                <w:szCs w:val="22"/>
              </w:rPr>
            </w:pPr>
            <w:r>
              <w:rPr>
                <w:rFonts w:ascii="Calibri" w:hAnsi="Calibri"/>
                <w:b/>
                <w:color w:val="1D1B11"/>
              </w:rPr>
              <w:t xml:space="preserve">If Request Type=”TWD” </w:t>
            </w:r>
            <w:r>
              <w:rPr>
                <w:rFonts w:ascii="Calibri" w:hAnsi="Calibri"/>
                <w:b/>
                <w:color w:val="1D1B11"/>
                <w:sz w:val="22"/>
                <w:szCs w:val="22"/>
              </w:rPr>
              <w:t>Response</w:t>
            </w:r>
          </w:p>
          <w:p>
            <w:pPr>
              <w:pStyle w:val="Normal"/>
              <w:widowControl w:val="false"/>
              <w:rPr>
                <w:rFonts w:ascii="Calibri" w:hAnsi="Calibri"/>
                <w:b/>
                <w:b/>
                <w:color w:val="1D1B11"/>
                <w:sz w:val="22"/>
                <w:szCs w:val="22"/>
              </w:rPr>
            </w:pPr>
            <w:r>
              <w:rPr>
                <w:rFonts w:ascii="Calibri" w:hAnsi="Calibri"/>
                <w:b/>
                <w:color w:val="1D1B11"/>
                <w:sz w:val="22"/>
                <w:szCs w:val="22"/>
              </w:rPr>
              <w:t xml:space="preserve">Server to Server Response Send to Merchant </w:t>
            </w:r>
          </w:p>
          <w:p>
            <w:pPr>
              <w:pStyle w:val="Normal"/>
              <w:widowControl w:val="false"/>
              <w:rPr>
                <w:rFonts w:ascii="Calibri" w:hAnsi="Calibri"/>
                <w:color w:val="1D1B11"/>
                <w:sz w:val="22"/>
                <w:szCs w:val="22"/>
              </w:rPr>
            </w:pPr>
            <w:r>
              <w:rPr>
                <w:rFonts w:ascii="Calibri" w:hAnsi="Calibri"/>
                <w:color w:val="1D1B11"/>
                <w:sz w:val="22"/>
                <w:szCs w:val="22"/>
              </w:rPr>
              <w:t>token=201f5da7-4c09-4362-8216-0a763851ffd6|url=aHR0cHM6Ly90cHNsdmtzcnY2MDQ2L1BheW1lbnRHYXRld2F5L1Rlc3RTQklNb3RvLmpzcA==|method=Post|form=sbim|params=cGFufjQ2MjI3MzU0NTA2MTE2MzgsZXhwaXJ5fjE3MDMsbWVyY2hhbnRJRH5OQSxjdXJyZW5jeVZh</w:t>
            </w:r>
          </w:p>
          <w:p>
            <w:pPr>
              <w:pStyle w:val="Normal"/>
              <w:widowControl w:val="false"/>
              <w:rPr>
                <w:rFonts w:ascii="Calibri" w:hAnsi="Calibri"/>
                <w:b/>
                <w:b/>
                <w:color w:val="1D1B11"/>
                <w:sz w:val="22"/>
                <w:szCs w:val="22"/>
              </w:rPr>
            </w:pPr>
            <w:r>
              <w:rPr>
                <w:rFonts w:ascii="Calibri" w:hAnsi="Calibri"/>
                <w:b/>
                <w:color w:val="1D1B11"/>
                <w:sz w:val="22"/>
                <w:szCs w:val="22"/>
              </w:rPr>
              <w:t>Final Response Send to Merchant</w:t>
            </w:r>
          </w:p>
          <w:p>
            <w:pPr>
              <w:pStyle w:val="Normal"/>
              <w:widowControl w:val="false"/>
              <w:rPr>
                <w:rFonts w:ascii="Calibri" w:hAnsi="Calibri"/>
                <w:color w:val="1D1B11"/>
                <w:sz w:val="22"/>
                <w:szCs w:val="22"/>
              </w:rPr>
            </w:pPr>
            <w:r>
              <w:rPr>
                <w:rFonts w:ascii="Calibri" w:hAnsi="Calibri"/>
                <w:color w:val="1D1B11"/>
                <w:sz w:val="22"/>
                <w:szCs w:val="22"/>
              </w:rPr>
              <w:t>For Successful transaction:-</w:t>
            </w:r>
          </w:p>
          <w:p>
            <w:pPr>
              <w:pStyle w:val="Normal"/>
              <w:widowControl w:val="false"/>
              <w:rPr>
                <w:rFonts w:ascii="Calibri" w:hAnsi="Calibri"/>
                <w:color w:val="1D1B11"/>
                <w:sz w:val="22"/>
                <w:szCs w:val="22"/>
              </w:rPr>
            </w:pPr>
            <w:r>
              <w:rPr>
                <w:rFonts w:ascii="Calibri" w:hAnsi="Calibri"/>
                <w:color w:val="1D1B11"/>
                <w:sz w:val="22"/>
                <w:szCs w:val="22"/>
              </w:rPr>
              <w:t>txn_status=0200|txn_msg=PREAUTH_SUCCESS|txn_err_msg=NA|clnt_txn_ref=TPSL1117741786|tpsl_bank_cd=9980|tpsl_txn_id=228583|txn_amt=1.00|clnt_rqst_meta={itc:NIC~TXN0001~122333~rt14154~8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pPr>
              <w:pStyle w:val="Normal"/>
              <w:widowControl w:val="false"/>
              <w:rPr>
                <w:rFonts w:ascii="Calibri" w:hAnsi="Calibri"/>
                <w:color w:val="1D1B11"/>
                <w:sz w:val="22"/>
                <w:szCs w:val="22"/>
              </w:rPr>
            </w:pPr>
            <w:r>
              <w:rPr>
                <w:rFonts w:ascii="Calibri" w:hAnsi="Calibri"/>
                <w:color w:val="1D1B11"/>
                <w:sz w:val="22"/>
                <w:szCs w:val="22"/>
              </w:rPr>
              <w:t>For Unsuccessful transaction:-</w:t>
            </w:r>
          </w:p>
          <w:p>
            <w:pPr>
              <w:pStyle w:val="Normal"/>
              <w:widowControl w:val="false"/>
              <w:rPr>
                <w:rFonts w:cs="Arial"/>
                <w:bCs/>
              </w:rPr>
            </w:pPr>
            <w:r>
              <w:rPr>
                <w:rFonts w:ascii="Calibri" w:hAnsi="Calibri"/>
                <w:color w:val="1D1B11"/>
                <w:sz w:val="22"/>
                <w:szCs w:val="22"/>
              </w:rPr>
              <w:t>txn_status=0399|txn_msg=Transaction Failed|txn_err_msg= ERROR010_Bank_Authentication_Failed|clnt_txn_ref=TPSL1117741786|tpsl_bank_cd=9980|tpsl_txn_id=228583|txn_amt=1.00|clnt_rqst_meta={itc:NIC~TXN0001~122333~rt14154~8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TWD)</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“TWD”, refer to refer to list of parameters of “TWD”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objTransactionRequestBean.setTxnDate("19-01-2015");</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t>objTransactionRequestBean.setCardNo(“11111323213121111”);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objTransactionRequestBean.setCardName(“johney boss”);</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objTransactionRequestBean.setCardExpMM(“11”);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objTransactionRequestBean.setCardExpYY(“2017”);</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objTransactionRequestBean.setCardCVV(“111”);</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objTransactionRequestBean.setStrTxnType("PREAUTH");</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objTransactionRequestBean.setStrTxnSubType("RESERVE");</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String redirectionURL=objTransactionRequestBean.getTransactionToken();</w:t>
            </w:r>
          </w:p>
          <w:p>
            <w:pPr>
              <w:pStyle w:val="Normal"/>
              <w:widowControl w:val="false"/>
              <w:rPr>
                <w:rFonts w:ascii="Calibri" w:hAnsi="Calibri"/>
                <w:color w:val="1D1B11"/>
              </w:rPr>
            </w:pPr>
            <w:r>
              <w:rPr>
                <w:rFonts w:ascii="Calibri" w:hAnsi="Calibri"/>
                <w:color w:val="1D1B11"/>
              </w:rPr>
              <w:t>if(redirectionURL.startsWith("ERR")||redirectionURL.startsWith("EX")|| redirectionURL.startsWith("RE")){</w:t>
            </w:r>
          </w:p>
          <w:p>
            <w:pPr>
              <w:pStyle w:val="Normal"/>
              <w:widowControl w:val="false"/>
              <w:rPr>
                <w:rFonts w:ascii="Calibri" w:hAnsi="Calibri"/>
                <w:b/>
                <w:b/>
                <w:color w:val="1D1B11"/>
              </w:rPr>
            </w:pPr>
            <w:r>
              <w:rPr>
                <w:rFonts w:ascii="Calibri" w:hAnsi="Calibri"/>
                <w:color w:val="1D1B11"/>
              </w:rPr>
              <w:t xml:space="preserve">       </w:t>
            </w:r>
            <w:r>
              <w:rPr>
                <w:rFonts w:ascii="Calibri" w:hAnsi="Calibri"/>
                <w:color w:val="1D1B11"/>
              </w:rPr>
              <w:t>//</w:t>
            </w:r>
            <w:r>
              <w:rPr>
                <w:rFonts w:ascii="Calibri" w:hAnsi="Calibri"/>
                <w:b/>
                <w:color w:val="1D1B11"/>
              </w:rPr>
              <w:t>Transaction processing is unsuccessful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 else{</w:t>
            </w:r>
          </w:p>
          <w:p>
            <w:pPr>
              <w:pStyle w:val="Normal"/>
              <w:widowControl w:val="false"/>
              <w:rPr>
                <w:rFonts w:ascii="Calibri" w:hAnsi="Calibri"/>
                <w:color w:val="1D1B11"/>
              </w:rPr>
            </w:pPr>
            <w:r>
              <w:rPr>
                <w:rFonts w:ascii="Calibri" w:hAnsi="Calibri"/>
                <w:color w:val="1D1B11"/>
              </w:rPr>
              <w:tab/>
              <w:t>java.util.Map map=new java.util.HashMap();</w:t>
            </w:r>
          </w:p>
          <w:p>
            <w:pPr>
              <w:pStyle w:val="Normal"/>
              <w:widowControl w:val="false"/>
              <w:rPr>
                <w:rFonts w:ascii="Calibri" w:hAnsi="Calibri"/>
                <w:color w:val="1D1B11"/>
              </w:rPr>
            </w:pPr>
            <w:r>
              <w:rPr>
                <w:rFonts w:ascii="Calibri" w:hAnsi="Calibri"/>
                <w:color w:val="1D1B11"/>
              </w:rPr>
              <w:tab/>
              <w:t>String strRetFormData="";</w:t>
            </w:r>
          </w:p>
          <w:p>
            <w:pPr>
              <w:pStyle w:val="Normal"/>
              <w:widowControl w:val="false"/>
              <w:rPr>
                <w:rFonts w:ascii="Calibri" w:hAnsi="Calibri"/>
                <w:color w:val="1D1B11"/>
              </w:rPr>
            </w:pPr>
            <w:r>
              <w:rPr>
                <w:rFonts w:ascii="Calibri" w:hAnsi="Calibri"/>
                <w:color w:val="1D1B11"/>
              </w:rPr>
              <w:tab/>
              <w:t>String issuerAcsUrl="";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String strRespData[]=redirectionURL.split("\\|");</w:t>
            </w:r>
          </w:p>
          <w:p>
            <w:pPr>
              <w:pStyle w:val="Normal"/>
              <w:widowControl w:val="false"/>
              <w:rPr>
                <w:rFonts w:ascii="Calibri" w:hAnsi="Calibri"/>
                <w:color w:val="1D1B11"/>
              </w:rPr>
            </w:pPr>
            <w:r>
              <w:rPr>
                <w:rFonts w:ascii="Calibri" w:hAnsi="Calibri"/>
                <w:color w:val="1D1B11"/>
              </w:rPr>
              <w:t>for(String responseParam: strRespData){</w:t>
            </w:r>
          </w:p>
          <w:p>
            <w:pPr>
              <w:pStyle w:val="Normal"/>
              <w:widowControl w:val="false"/>
              <w:rPr>
                <w:rFonts w:ascii="Calibri" w:hAnsi="Calibri"/>
                <w:color w:val="1D1B11"/>
              </w:rPr>
            </w:pPr>
            <w:r>
              <w:rPr>
                <w:rFonts w:ascii="Calibri" w:hAnsi="Calibri"/>
                <w:color w:val="1D1B11"/>
              </w:rPr>
              <w:tab/>
              <w:t>String param[]=responseParam.split("\\=");</w:t>
            </w:r>
          </w:p>
          <w:p>
            <w:pPr>
              <w:pStyle w:val="Normal"/>
              <w:widowControl w:val="false"/>
              <w:rPr>
                <w:rFonts w:ascii="Calibri" w:hAnsi="Calibri"/>
                <w:color w:val="1D1B11"/>
              </w:rPr>
            </w:pPr>
            <w:r>
              <w:rPr>
                <w:rFonts w:ascii="Calibri" w:hAnsi="Calibri"/>
                <w:color w:val="1D1B11"/>
              </w:rPr>
              <w:tab/>
              <w:t>map.put(param[0], param[1]);</w:t>
            </w:r>
          </w:p>
          <w:p>
            <w:pPr>
              <w:pStyle w:val="Normal"/>
              <w:widowControl w:val="false"/>
              <w:rPr>
                <w:rFonts w:ascii="Calibri" w:hAnsi="Calibri"/>
                <w:color w:val="1D1B11"/>
              </w:rPr>
            </w:pPr>
            <w:r>
              <w:rPr>
                <w:rFonts w:ascii="Calibri" w:hAnsi="Calibri"/>
                <w:color w:val="1D1B11"/>
              </w:rPr>
              <w:tab/>
              <w:t>}</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issuerAcsUrl = new String(com.tp.pg.util.CryptoLibrary.decrypt((String)map.get("url")));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strRetFormData=new String(com.tp.pg.util.CryptoLibrary.decrypt((String)map.get("params")));</w:t>
            </w:r>
          </w:p>
          <w:p>
            <w:pPr>
              <w:pStyle w:val="Normal"/>
              <w:widowControl w:val="false"/>
              <w:rPr>
                <w:rFonts w:ascii="Calibri" w:hAnsi="Calibri"/>
                <w:color w:val="1D1B11"/>
              </w:rPr>
            </w:pPr>
            <w:r>
              <w:rPr>
                <w:rFonts w:ascii="Calibri" w:hAnsi="Calibri"/>
                <w:color w:val="1D1B11"/>
              </w:rPr>
              <w:t>}</w:t>
            </w:r>
          </w:p>
          <w:p>
            <w:pPr>
              <w:pStyle w:val="Normal"/>
              <w:widowControl w:val="false"/>
              <w:rPr>
                <w:rFonts w:ascii="Calibri" w:hAnsi="Calibri"/>
                <w:color w:val="1D1B11"/>
              </w:rPr>
            </w:pPr>
            <w:r>
              <w:rPr>
                <w:rFonts w:ascii="Calibri" w:hAnsi="Calibri"/>
                <w:color w:val="1D1B11"/>
              </w:rPr>
              <w:t>//Merchant will use this data to create the form and submit.</w:t>
            </w:r>
          </w:p>
          <w:p>
            <w:pPr>
              <w:pStyle w:val="Normal"/>
              <w:widowControl w:val="false"/>
              <w:rPr>
                <w:rFonts w:ascii="Calibri" w:hAnsi="Calibri"/>
                <w:color w:val="1D1B11"/>
              </w:rPr>
            </w:pPr>
            <w:r>
              <w:rPr>
                <w:rFonts w:ascii="Calibri" w:hAnsi="Calibri"/>
                <w:color w:val="1D1B11"/>
              </w:rPr>
              <w:t>//Web Form creation.</w:t>
            </w:r>
          </w:p>
          <w:p>
            <w:pPr>
              <w:pStyle w:val="Normal"/>
              <w:widowControl w:val="false"/>
              <w:rPr>
                <w:rFonts w:ascii="Calibri" w:hAnsi="Calibri"/>
                <w:color w:val="1D1B11"/>
              </w:rPr>
            </w:pPr>
            <w:r>
              <w:rPr>
                <w:rFonts w:ascii="Calibri" w:hAnsi="Calibri"/>
                <w:color w:val="1D1B11"/>
              </w:rPr>
              <w:t>&lt;html&gt;</w:t>
            </w:r>
          </w:p>
          <w:p>
            <w:pPr>
              <w:pStyle w:val="Normal"/>
              <w:widowControl w:val="false"/>
              <w:rPr>
                <w:rFonts w:ascii="Calibri" w:hAnsi="Calibri"/>
                <w:color w:val="1D1B11"/>
              </w:rPr>
            </w:pPr>
            <w:r>
              <w:rPr>
                <w:rFonts w:ascii="Calibri" w:hAnsi="Calibri"/>
                <w:color w:val="1D1B11"/>
              </w:rPr>
              <w:t>&lt;body&gt;</w:t>
            </w:r>
          </w:p>
          <w:p>
            <w:pPr>
              <w:pStyle w:val="Normal"/>
              <w:widowControl w:val="false"/>
              <w:rPr>
                <w:rFonts w:ascii="Calibri" w:hAnsi="Calibri"/>
                <w:color w:val="1D1B11"/>
              </w:rPr>
            </w:pPr>
            <w:r>
              <w:rPr>
                <w:rFonts w:ascii="Calibri" w:hAnsi="Calibri"/>
                <w:color w:val="1D1B11"/>
              </w:rPr>
              <w:t>&lt;form action="&lt;%=issuerAcsUrl%&gt;" method="post"&gt;</w:t>
            </w:r>
          </w:p>
          <w:p>
            <w:pPr>
              <w:pStyle w:val="Normal"/>
              <w:widowControl w:val="false"/>
              <w:rPr>
                <w:rFonts w:ascii="Calibri" w:hAnsi="Calibri"/>
                <w:color w:val="1D1B11"/>
              </w:rPr>
            </w:pPr>
            <w:r>
              <w:rPr>
                <w:rFonts w:ascii="Calibri" w:hAnsi="Calibri"/>
                <w:color w:val="1D1B11"/>
              </w:rPr>
              <w:t>&lt;%</w:t>
            </w:r>
          </w:p>
          <w:p>
            <w:pPr>
              <w:pStyle w:val="Normal"/>
              <w:widowControl w:val="false"/>
              <w:rPr>
                <w:rFonts w:ascii="Calibri" w:hAnsi="Calibri"/>
                <w:color w:val="1D1B11"/>
              </w:rPr>
            </w:pPr>
            <w:r>
              <w:rPr>
                <w:rFonts w:ascii="Calibri" w:hAnsi="Calibri"/>
                <w:color w:val="1D1B11"/>
              </w:rPr>
              <w:tab/>
              <w:t>String strFormData[]=strRetFormData.split("\\,");</w:t>
            </w:r>
          </w:p>
          <w:p>
            <w:pPr>
              <w:pStyle w:val="Normal"/>
              <w:widowControl w:val="false"/>
              <w:rPr>
                <w:rFonts w:ascii="Calibri" w:hAnsi="Calibri"/>
                <w:color w:val="1D1B11"/>
              </w:rPr>
            </w:pPr>
            <w:r>
              <w:rPr>
                <w:rFonts w:ascii="Calibri" w:hAnsi="Calibri"/>
                <w:color w:val="1D1B11"/>
              </w:rPr>
              <w:tab/>
              <w:t>for(String strData:strFormData){</w:t>
            </w:r>
          </w:p>
          <w:p>
            <w:pPr>
              <w:pStyle w:val="Normal"/>
              <w:widowControl w:val="false"/>
              <w:rPr>
                <w:rFonts w:ascii="Calibri" w:hAnsi="Calibri"/>
                <w:color w:val="1D1B11"/>
              </w:rPr>
            </w:pPr>
            <w:r>
              <w:rPr>
                <w:rFonts w:ascii="Calibri" w:hAnsi="Calibri"/>
                <w:color w:val="1D1B11"/>
              </w:rPr>
              <w:tab/>
              <w:t>String strDataArr[]=strData.split("\\~");</w:t>
            </w:r>
          </w:p>
          <w:p>
            <w:pPr>
              <w:pStyle w:val="Normal"/>
              <w:widowControl w:val="false"/>
              <w:rPr>
                <w:rFonts w:ascii="Calibri" w:hAnsi="Calibri"/>
                <w:color w:val="1D1B11"/>
              </w:rPr>
            </w:pPr>
            <w:r>
              <w:rPr>
                <w:rFonts w:ascii="Calibri" w:hAnsi="Calibri"/>
                <w:color w:val="1D1B11"/>
              </w:rPr>
              <w:tab/>
              <w:t>if(strDataArr.length==2){</w:t>
            </w:r>
          </w:p>
          <w:p>
            <w:pPr>
              <w:pStyle w:val="Normal"/>
              <w:widowControl w:val="false"/>
              <w:rPr>
                <w:rFonts w:ascii="Calibri" w:hAnsi="Calibri"/>
                <w:color w:val="1D1B11"/>
              </w:rPr>
            </w:pPr>
            <w:r>
              <w:rPr>
                <w:rFonts w:ascii="Calibri" w:hAnsi="Calibri"/>
                <w:color w:val="1D1B11"/>
              </w:rPr>
              <w:t>%&gt;</w:t>
            </w:r>
          </w:p>
          <w:p>
            <w:pPr>
              <w:pStyle w:val="Normal"/>
              <w:widowControl w:val="false"/>
              <w:rPr>
                <w:rFonts w:ascii="Calibri" w:hAnsi="Calibri"/>
                <w:color w:val="1D1B11"/>
              </w:rPr>
            </w:pPr>
            <w:r>
              <w:rPr>
                <w:rFonts w:ascii="Calibri" w:hAnsi="Calibri"/>
                <w:color w:val="1D1B11"/>
              </w:rPr>
              <w:tab/>
              <w:t>&lt;input type="hidden" name="&lt;%=strDataArr[0]%&gt;" value="&lt;%=strDataArr[1]%&gt;"&gt;</w:t>
            </w:r>
          </w:p>
          <w:p>
            <w:pPr>
              <w:pStyle w:val="Normal"/>
              <w:widowControl w:val="false"/>
              <w:rPr>
                <w:rFonts w:ascii="Calibri" w:hAnsi="Calibri"/>
                <w:color w:val="1D1B11"/>
              </w:rPr>
            </w:pPr>
            <w:r>
              <w:rPr>
                <w:rFonts w:ascii="Calibri" w:hAnsi="Calibri"/>
                <w:color w:val="1D1B11"/>
              </w:rPr>
              <w:t>&lt;% } %&gt;</w:t>
            </w:r>
          </w:p>
          <w:p>
            <w:pPr>
              <w:pStyle w:val="Normal"/>
              <w:widowControl w:val="false"/>
              <w:rPr>
                <w:rFonts w:ascii="Calibri" w:hAnsi="Calibri"/>
                <w:color w:val="1D1B11"/>
              </w:rPr>
            </w:pPr>
            <w:r>
              <w:rPr>
                <w:rFonts w:ascii="Calibri" w:hAnsi="Calibri"/>
                <w:color w:val="1D1B11"/>
              </w:rPr>
              <w:t>&lt;input type="submit" name="submit" value="GO"&gt;</w:t>
            </w:r>
          </w:p>
          <w:p>
            <w:pPr>
              <w:pStyle w:val="Normal"/>
              <w:widowControl w:val="false"/>
              <w:rPr>
                <w:rFonts w:ascii="Calibri" w:hAnsi="Calibri"/>
                <w:color w:val="1D1B11"/>
              </w:rPr>
            </w:pPr>
            <w:r>
              <w:rPr>
                <w:rFonts w:ascii="Calibri" w:hAnsi="Calibri"/>
                <w:color w:val="1D1B11"/>
              </w:rPr>
              <w:t>&lt;/form&gt;</w:t>
            </w:r>
          </w:p>
          <w:p>
            <w:pPr>
              <w:pStyle w:val="Normal"/>
              <w:widowControl w:val="false"/>
              <w:rPr>
                <w:rFonts w:ascii="Calibri" w:hAnsi="Calibri"/>
                <w:color w:val="1D1B11"/>
              </w:rPr>
            </w:pPr>
            <w:r>
              <w:rPr>
                <w:rFonts w:ascii="Calibri" w:hAnsi="Calibri"/>
                <w:color w:val="1D1B11"/>
              </w:rPr>
              <w:t>&lt;/body&gt;</w:t>
            </w:r>
          </w:p>
          <w:p>
            <w:pPr>
              <w:pStyle w:val="Normal"/>
              <w:widowControl w:val="false"/>
              <w:rPr>
                <w:rFonts w:ascii="Calibri" w:hAnsi="Calibri"/>
                <w:color w:val="1D1B11"/>
              </w:rPr>
            </w:pPr>
            <w:r>
              <w:rPr>
                <w:rFonts w:ascii="Calibri" w:hAnsi="Calibri"/>
                <w:color w:val="1D1B11"/>
              </w:rPr>
              <w:t>&lt;/html&gt;</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color w:val="1D1B11"/>
              </w:rPr>
              <w:t>When user click on submit button bank 3D page will be shown.  On successful authentication final response send to merchant after decrypting will be :-</w:t>
            </w:r>
          </w:p>
          <w:p>
            <w:pPr>
              <w:pStyle w:val="Normal"/>
              <w:widowControl w:val="false"/>
              <w:rPr>
                <w:rFonts w:ascii="Calibri" w:hAnsi="Calibri"/>
                <w:color w:val="1D1B11"/>
              </w:rPr>
            </w:pPr>
            <w:r>
              <w:rPr>
                <w:rFonts w:ascii="Calibri" w:hAnsi="Calibri"/>
                <w:color w:val="1D1B11"/>
              </w:rPr>
              <w:t>txn_status=0200|txn_msg=PREAUTH_SUCCESS|txn_err_msg=NA|clnt_txn_ref=TPSL1117741786|tpsl_bank_cd=9980|tpsl_txn_id=228583|txn_amt=1.00|clnt_rqst_meta={itc:NIC~TXN0001~122333~rt14154~8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color w:val="1D1B11"/>
              </w:rPr>
              <w:t>In case of unsuccessful authentication final response send to merchant after decrypting will be :-</w:t>
            </w:r>
          </w:p>
          <w:p>
            <w:pPr>
              <w:pStyle w:val="Normal"/>
              <w:widowControl w:val="false"/>
              <w:rPr>
                <w:rFonts w:ascii="Calibri" w:hAnsi="Calibri"/>
                <w:color w:val="1D1B11"/>
              </w:rPr>
            </w:pPr>
            <w:r>
              <w:rPr>
                <w:rFonts w:ascii="Calibri" w:hAnsi="Calibri"/>
                <w:color w:val="1D1B11"/>
              </w:rPr>
              <w:t>txn_status=0399|txn_msg=Transaction Faile|txn_err_msg=ERROR010_Bank_Authetication_Failed|clnt_txn_ref=TPSL1117741786|tpsl_bank_cd=9980|tpsl_txn_id=228583|txn_amt=1.00|clnt_rqst_meta={itc:NIC~TXN0001~122333~rt14154~8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32" w:name="_MON_1512310209"/>
            <w:bookmarkEnd w:id="232"/>
          </w:p>
          <w:p>
            <w:pPr>
              <w:pStyle w:val="Normal"/>
              <w:widowControl w:val="false"/>
              <w:ind w:left="360" w:hanging="0"/>
              <w:rPr>
                <w:rFonts w:ascii="Calibri" w:hAnsi="Calibri" w:cs="Courier New"/>
                <w:b/>
                <w:b/>
                <w:color w:val="1D1B11"/>
              </w:rPr>
            </w:pPr>
            <w:r>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76.5pt;height:49.5pt;mso-wrap-distance-right:0pt" filled="f" o:ole="">
                  <v:imagedata r:id="rId28" o:title=""/>
                </v:shape>
                <o:OLEObject Type="Embed" ProgID="Word.Document.8" ShapeID="ole_rId27" DrawAspect="Icon" ObjectID="_474126005" r:id="rId27"/>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1"/>
          <w:numId w:val="20"/>
        </w:numPr>
        <w:rPr>
          <w:rFonts w:ascii="Cambria" w:hAnsi="Cambria"/>
          <w:color w:val="1F497D"/>
          <w:sz w:val="28"/>
          <w:szCs w:val="28"/>
        </w:rPr>
      </w:pPr>
      <w:bookmarkStart w:id="233" w:name="_Toc504489383"/>
      <w:r>
        <w:rPr>
          <w:rFonts w:ascii="Cambria" w:hAnsi="Cambria"/>
          <w:color w:val="1F497D"/>
          <w:sz w:val="28"/>
          <w:szCs w:val="28"/>
        </w:rPr>
        <w:t>“</w:t>
      </w:r>
      <w:r>
        <w:rPr>
          <w:rFonts w:ascii="Cambria" w:hAnsi="Cambria"/>
          <w:color w:val="1F497D"/>
          <w:sz w:val="28"/>
          <w:szCs w:val="28"/>
        </w:rPr>
        <w:t>TWD” Request Type Integration (Preauth Consume)</w:t>
      </w:r>
      <w:bookmarkEnd w:id="233"/>
    </w:p>
    <w:p>
      <w:pPr>
        <w:pStyle w:val="Normal"/>
        <w:rPr/>
      </w:pPr>
      <w:r>
        <w:rPr/>
      </w:r>
    </w:p>
    <w:p>
      <w:pPr>
        <w:pStyle w:val="Normal"/>
        <w:rPr/>
      </w:pPr>
      <w:r>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To process Preauth Consume transaction, Merchant need to set TxnType as PREAUTH, TxnSubType as CONSUME and tpsl_tran_id of PREAUTH RESERVE transaction. Set amount field which need to debited from customer account.</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sz w:val="22"/>
                <w:szCs w:val="22"/>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cs="Arial"/>
                <w:sz w:val="22"/>
                <w:szCs w:val="22"/>
              </w:rPr>
            </w:pPr>
            <w:r>
              <w:rPr>
                <w:rFonts w:cs="Arial" w:ascii="Calibri" w:hAnsi="Calibri"/>
                <w:sz w:val="22"/>
                <w:szCs w:val="22"/>
              </w:rPr>
            </w:r>
          </w:p>
          <w:p>
            <w:pPr>
              <w:pStyle w:val="Normal"/>
              <w:widowControl w:val="false"/>
              <w:rPr>
                <w:rFonts w:ascii="Calibri" w:hAnsi="Calibri"/>
                <w:color w:val="1D1B11"/>
              </w:rPr>
            </w:pPr>
            <w:r>
              <w:rPr>
                <w:rFonts w:ascii="Calibri" w:hAnsi="Calibri"/>
                <w:color w:val="1D1B11"/>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tpsl_txn_id=229730|mob=9820596973|TxnType=PREAUTH|TxnSubType=CONSUME|card_details=77dcb87a055094907c29d38ea61562984b42070c22ce4b11a9298dccf515e57e3953c8d85f08613a8627002853a33c4b27d1cd5299cb7a360b3ff3e0e582510397dd6ce2104f0f4d56b1a95f2c4a4da73e32d98c2c6ef2d18a09a5e557db8907551760f58affbe68af541066abda0bed|hash=936c995add061dd3c4823cfb650daca03d676772</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Type=”TWD” </w:t>
            </w:r>
            <w:r>
              <w:rPr>
                <w:rFonts w:ascii="Calibri" w:hAnsi="Calibri"/>
                <w:b/>
                <w:color w:val="1D1B11"/>
                <w:sz w:val="22"/>
                <w:szCs w:val="22"/>
              </w:rPr>
              <w:t>Response</w:t>
            </w:r>
          </w:p>
          <w:p>
            <w:pPr>
              <w:pStyle w:val="Normal"/>
              <w:widowControl w:val="false"/>
              <w:rPr>
                <w:rFonts w:ascii="Calibri" w:hAnsi="Calibri"/>
                <w:color w:val="1D1B11"/>
                <w:sz w:val="22"/>
                <w:szCs w:val="22"/>
              </w:rPr>
            </w:pPr>
            <w:r>
              <w:rPr>
                <w:rFonts w:ascii="Calibri" w:hAnsi="Calibri"/>
                <w:color w:val="1D1B11"/>
                <w:sz w:val="22"/>
                <w:szCs w:val="22"/>
              </w:rPr>
              <w:t>For Successful transaction:-</w:t>
            </w:r>
          </w:p>
          <w:p>
            <w:pPr>
              <w:pStyle w:val="Normal"/>
              <w:widowControl w:val="false"/>
              <w:rPr>
                <w:rFonts w:ascii="Calibri" w:hAnsi="Calibri"/>
                <w:color w:val="1D1B11"/>
                <w:sz w:val="22"/>
                <w:szCs w:val="22"/>
              </w:rPr>
            </w:pPr>
            <w:r>
              <w:rPr>
                <w:rFonts w:ascii="Calibri" w:hAnsi="Calibri"/>
                <w:color w:val="1D1B11"/>
                <w:sz w:val="22"/>
                <w:szCs w:val="22"/>
              </w:rPr>
              <w:t>txn_status=0300|txn_msg=TRANSACTION SUCCESSFUL|txn_err_msg=NA|clnt_txn_ref= TPSL909190284|tpsl_bank_cd=9980|tpsl_txn_id=228583|txn_amt=1.00|clnt_rqst_meta={itc:NIC~TXN0001~122333~rt14154~8 mar 2014~Payment~forpayment}|tpsl_txn_time=14-11-2014 09:42:39|tpsl_rfnd_id=NA|bal_amt=NA|rqst_token=a69a7a4e-b494-4eae-8827-4d95093745e8|hash=77f7303dc01b421615f66e60bf126f6d06c03068</w:t>
            </w:r>
          </w:p>
          <w:p>
            <w:pPr>
              <w:pStyle w:val="Normal"/>
              <w:widowControl w:val="false"/>
              <w:rPr>
                <w:rFonts w:ascii="Calibri" w:hAnsi="Calibri"/>
                <w:color w:val="1D1B11"/>
                <w:sz w:val="22"/>
                <w:szCs w:val="22"/>
              </w:rPr>
            </w:pPr>
            <w:r>
              <w:rPr>
                <w:rFonts w:ascii="Calibri" w:hAnsi="Calibri"/>
                <w:color w:val="1D1B11"/>
                <w:sz w:val="22"/>
                <w:szCs w:val="22"/>
              </w:rPr>
              <w:t>For Unsuccessful transaction:-</w:t>
            </w:r>
          </w:p>
          <w:p>
            <w:pPr>
              <w:pStyle w:val="Normal"/>
              <w:widowControl w:val="false"/>
              <w:rPr>
                <w:rFonts w:cs="Arial"/>
                <w:bCs/>
              </w:rPr>
            </w:pPr>
            <w:r>
              <w:rPr>
                <w:rFonts w:ascii="Calibri" w:hAnsi="Calibri"/>
                <w:color w:val="1D1B11"/>
                <w:sz w:val="22"/>
                <w:szCs w:val="22"/>
              </w:rPr>
              <w:t>txn_status=0299|txn_msg=TRANSACTION FAILED|txn_err_msg=ERROR0112_Bank_Authentication_Failed|clnt_txn_ref=TPSL909190284|tpsl_bank_cd=9980|tpsl_txn_id=229743|txn_amt=1.00|clnt_rqst_meta={itc:NIC~TXN0001~122333~rt14154~8 mar 2014~Payment~forpayment}|tpsl_txn_time=19-01-2015 15:38:16|tpsl_rfnd_id=NA|bal_amt=NA|BankTransactionID=TPSL1253761541|rqst_token=5d282939-ebd8-451f-9e47-e0fa066a4ae1|hash=8733b1f647520884621ffbcd5b5c6bccd4954a2e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TWD)</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“TWD”, refer to refer to list of parameters of “TWD”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objTransactionRequestBean.setTxnDate("19-01-2015");</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r>
              <w:rPr>
                <w:rFonts w:eastAsia="Calibri" w:cs="Courier New" w:ascii="Courier New" w:hAnsi="Courier New"/>
                <w:b/>
                <w:sz w:val="20"/>
                <w:szCs w:val="20"/>
              </w:rPr>
              <w:t>229730</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objTransactionRequestBean.setStrTxnType("PREAUTH");</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objTransactionRequestBean.setStrTxnSubType("CONSUME");</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String redirectionURL=objTransactionRequestBean.getTransactionToken();</w:t>
            </w:r>
          </w:p>
          <w:p>
            <w:pPr>
              <w:pStyle w:val="Normal"/>
              <w:widowControl w:val="false"/>
              <w:rPr>
                <w:rFonts w:ascii="Calibri" w:hAnsi="Calibri"/>
                <w:color w:val="1D1B11"/>
              </w:rPr>
            </w:pPr>
            <w:r>
              <w:rPr>
                <w:rFonts w:ascii="Calibri" w:hAnsi="Calibri"/>
                <w:color w:val="1D1B11"/>
              </w:rPr>
              <w:t>if(redirectionURL.startsWith("ERR")||redirectionURL.startsWith("EX")|| redirectionURL.startsWith("RE")){</w:t>
            </w:r>
          </w:p>
          <w:p>
            <w:pPr>
              <w:pStyle w:val="Normal"/>
              <w:widowControl w:val="false"/>
              <w:rPr>
                <w:rFonts w:ascii="Calibri" w:hAnsi="Calibri"/>
                <w:b/>
                <w:b/>
                <w:color w:val="1D1B11"/>
              </w:rPr>
            </w:pPr>
            <w:r>
              <w:rPr>
                <w:rFonts w:ascii="Calibri" w:hAnsi="Calibri"/>
                <w:color w:val="1D1B11"/>
              </w:rPr>
              <w:t xml:space="preserve">       </w:t>
            </w:r>
            <w:r>
              <w:rPr>
                <w:rFonts w:ascii="Calibri" w:hAnsi="Calibri"/>
                <w:color w:val="1D1B11"/>
              </w:rPr>
              <w:t>//</w:t>
            </w:r>
            <w:r>
              <w:rPr>
                <w:rFonts w:ascii="Calibri" w:hAnsi="Calibri"/>
                <w:b/>
                <w:color w:val="1D1B11"/>
              </w:rPr>
              <w:t>Transaction processing is unsuccessful</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 else{</w:t>
            </w:r>
          </w:p>
          <w:p>
            <w:pPr>
              <w:pStyle w:val="Normal"/>
              <w:widowControl w:val="false"/>
              <w:rPr>
                <w:rFonts w:ascii="Calibri" w:hAnsi="Calibri"/>
                <w:color w:val="1D1B11"/>
              </w:rPr>
            </w:pPr>
            <w:r>
              <w:rPr>
                <w:rFonts w:ascii="Calibri" w:hAnsi="Calibri"/>
                <w:color w:val="1D1B11"/>
              </w:rPr>
              <w:tab/>
              <w:t>TransactionResponseBean objTxnResp= TransactionResponseBean();</w:t>
            </w:r>
          </w:p>
          <w:p>
            <w:pPr>
              <w:pStyle w:val="Normal"/>
              <w:widowControl w:val="false"/>
              <w:rPr>
                <w:rFonts w:ascii="Calibri" w:hAnsi="Calibri"/>
                <w:color w:val="1D1B11"/>
              </w:rPr>
            </w:pPr>
            <w:r>
              <w:rPr>
                <w:rFonts w:ascii="Calibri" w:hAnsi="Calibri"/>
                <w:color w:val="1D1B11"/>
              </w:rPr>
              <w:t>String[] reqParam = redirectionURL.split("&amp;");</w:t>
            </w:r>
          </w:p>
          <w:p>
            <w:pPr>
              <w:pStyle w:val="Normal"/>
              <w:widowControl w:val="false"/>
              <w:rPr>
                <w:rFonts w:ascii="Calibri" w:hAnsi="Calibri"/>
                <w:color w:val="1D1B11"/>
              </w:rPr>
            </w:pPr>
            <w:r>
              <w:rPr>
                <w:rFonts w:ascii="Calibri" w:hAnsi="Calibri"/>
                <w:color w:val="1D1B11"/>
              </w:rPr>
              <w:t>String msgParam = reqParam[0];</w:t>
            </w:r>
          </w:p>
          <w:p>
            <w:pPr>
              <w:pStyle w:val="Normal"/>
              <w:widowControl w:val="false"/>
              <w:rPr>
                <w:rFonts w:ascii="Calibri" w:hAnsi="Calibri"/>
                <w:color w:val="1D1B11"/>
              </w:rPr>
            </w:pPr>
            <w:r>
              <w:rPr>
                <w:rFonts w:ascii="Calibri" w:hAnsi="Calibri"/>
                <w:color w:val="1D1B11"/>
              </w:rPr>
              <w:t>String strRes = msgParam.substring(4,msgParam.length());</w:t>
            </w:r>
          </w:p>
          <w:p>
            <w:pPr>
              <w:pStyle w:val="Normal"/>
              <w:widowControl w:val="false"/>
              <w:rPr>
                <w:rFonts w:ascii="Calibri" w:hAnsi="Calibri"/>
                <w:color w:val="1D1B11"/>
              </w:rPr>
            </w:pPr>
            <w:r>
              <w:rPr>
                <w:rFonts w:ascii="Calibri" w:hAnsi="Calibri"/>
                <w:color w:val="1D1B11"/>
              </w:rPr>
              <w:t>objTxnResp.setResponsePayload(strRes);</w:t>
            </w:r>
          </w:p>
          <w:p>
            <w:pPr>
              <w:pStyle w:val="Normal"/>
              <w:widowControl w:val="false"/>
              <w:rPr>
                <w:rFonts w:ascii="Calibri" w:hAnsi="Calibri"/>
                <w:color w:val="1D1B11"/>
              </w:rPr>
            </w:pPr>
            <w:r>
              <w:rPr>
                <w:rFonts w:ascii="Calibri" w:hAnsi="Calibri"/>
                <w:color w:val="1D1B11"/>
              </w:rPr>
              <w:t>objTxnResp.setKey(key.getBytes());</w:t>
            </w:r>
          </w:p>
          <w:p>
            <w:pPr>
              <w:pStyle w:val="Normal"/>
              <w:widowControl w:val="false"/>
              <w:rPr>
                <w:rFonts w:ascii="Calibri" w:hAnsi="Calibri"/>
                <w:color w:val="1D1B11"/>
              </w:rPr>
            </w:pPr>
            <w:r>
              <w:rPr>
                <w:rFonts w:ascii="Calibri" w:hAnsi="Calibri"/>
                <w:color w:val="1D1B11"/>
              </w:rPr>
              <w:t>objTxnResp.setIv(iv.getBytes());</w:t>
              <w:tab/>
            </w:r>
          </w:p>
          <w:p>
            <w:pPr>
              <w:pStyle w:val="Normal"/>
              <w:widowControl w:val="false"/>
              <w:rPr>
                <w:rFonts w:ascii="Calibri" w:hAnsi="Calibri"/>
                <w:color w:val="1D1B11"/>
              </w:rPr>
            </w:pPr>
            <w:r>
              <w:rPr>
                <w:rFonts w:ascii="Calibri" w:hAnsi="Calibri"/>
                <w:color w:val="1D1B11"/>
              </w:rPr>
              <w:t>String output = objTxnResp.getResponsePayload());</w:t>
            </w:r>
          </w:p>
          <w:p>
            <w:pPr>
              <w:pStyle w:val="Normal"/>
              <w:widowControl w:val="false"/>
              <w:rPr>
                <w:rFonts w:ascii="Calibri" w:hAnsi="Calibri"/>
                <w:color w:val="1D1B11"/>
              </w:rPr>
            </w:pPr>
            <w:r>
              <w:rPr>
                <w:rFonts w:ascii="Calibri" w:hAnsi="Calibri"/>
                <w:color w:val="1D1B11"/>
              </w:rPr>
              <w:t xml:space="preserve">     </w:t>
            </w:r>
            <w:r>
              <w:rPr>
                <w:rFonts w:ascii="Calibri" w:hAnsi="Calibri"/>
                <w:color w:val="1D1B11"/>
              </w:rPr>
              <w:t>}</w:t>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34" w:name="_MON_1512310229"/>
            <w:bookmarkEnd w:id="234"/>
          </w:p>
          <w:p>
            <w:pPr>
              <w:pStyle w:val="Normal"/>
              <w:widowControl w:val="false"/>
              <w:ind w:left="360" w:hanging="0"/>
              <w:rPr>
                <w:rFonts w:ascii="Calibri" w:hAnsi="Calibri" w:cs="Courier New"/>
                <w:b/>
                <w:b/>
                <w:color w:val="1D1B11"/>
              </w:rPr>
            </w:pPr>
            <w:r>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76.5pt;height:49.5pt;mso-wrap-distance-right:0pt" filled="f" o:ole="">
                  <v:imagedata r:id="rId30" o:title=""/>
                </v:shape>
                <o:OLEObject Type="Embed" ProgID="Word.Document.8" ShapeID="ole_rId29" DrawAspect="Icon" ObjectID="_917626052" r:id="rId29"/>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Normal"/>
        <w:rPr/>
      </w:pPr>
      <w:r>
        <w:rPr/>
      </w:r>
    </w:p>
    <w:p>
      <w:pPr>
        <w:pStyle w:val="Normal"/>
        <w:rPr/>
      </w:pPr>
      <w:r>
        <w:rPr/>
      </w:r>
      <w:r>
        <w:br w:type="page"/>
      </w:r>
    </w:p>
    <w:p>
      <w:pPr>
        <w:pStyle w:val="Heading1"/>
        <w:ind w:left="792" w:hanging="0"/>
        <w:rPr>
          <w:rFonts w:ascii="Cambria" w:hAnsi="Cambria"/>
          <w:color w:val="1F497D"/>
          <w:sz w:val="28"/>
          <w:szCs w:val="28"/>
        </w:rPr>
      </w:pPr>
      <w:bookmarkStart w:id="235" w:name="_Toc504489384"/>
      <w:r>
        <w:rPr>
          <w:rFonts w:ascii="Cambria" w:hAnsi="Cambria"/>
          <w:color w:val="1F497D"/>
          <w:sz w:val="28"/>
          <w:szCs w:val="28"/>
        </w:rPr>
        <w:t>5.11  “TRS” or “T”Request Type Integration (SI On Card and E-Mandate)</w:t>
      </w:r>
      <w:bookmarkEnd w:id="235"/>
    </w:p>
    <w:p>
      <w:pPr>
        <w:pStyle w:val="Normal"/>
        <w:rPr/>
      </w:pPr>
      <w:r>
        <w:rPr/>
      </w:r>
    </w:p>
    <w:p>
      <w:pPr>
        <w:pStyle w:val="Normal"/>
        <w:rPr/>
      </w:pPr>
      <w:r>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TRS”</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pPr>
            <w:r>
              <w:rPr/>
              <w:t>If merchant has opted out for SI transactions, he needs to send parameters as below.</w:t>
            </w:r>
          </w:p>
          <w:p>
            <w:pPr>
              <w:pStyle w:val="Normal"/>
              <w:widowControl w:val="false"/>
              <w:rPr/>
            </w:pPr>
            <w:r>
              <w:rPr/>
              <w:t>Here request type TRS. TRS request type can be used in case of SI transactions with cards. For SI transactions with cards, merchant can send Card details with TRS request type.</w:t>
            </w:r>
          </w:p>
          <w:p>
            <w:pPr>
              <w:pStyle w:val="Normal"/>
              <w:widowControl w:val="false"/>
              <w:rPr/>
            </w:pPr>
            <w:r>
              <w:rPr/>
            </w:r>
          </w:p>
          <w:p>
            <w:pPr>
              <w:pStyle w:val="Normal"/>
              <w:widowControl w:val="false"/>
              <w:rPr/>
            </w:pPr>
            <w:r>
              <w:rPr/>
              <w:t>If the Card details cannot be sent by the merchant then merchant has to send request type as “T” with only mandate details and customer details. Card details need not be sent.</w:t>
            </w:r>
          </w:p>
          <w:p>
            <w:pPr>
              <w:pStyle w:val="Normal"/>
              <w:widowControl w:val="false"/>
              <w:rPr/>
            </w:pPr>
            <w:r>
              <w:rPr/>
            </w:r>
          </w:p>
          <w:p>
            <w:pPr>
              <w:pStyle w:val="Normal"/>
              <w:widowControl w:val="false"/>
              <w:rPr/>
            </w:pPr>
            <w:r>
              <w:rPr/>
              <w:t xml:space="preserve">In case, merchant want to transact SI transaction using cards, he can not use TWC request type. </w:t>
            </w:r>
          </w:p>
          <w:p>
            <w:pPr>
              <w:pStyle w:val="Normal"/>
              <w:widowControl w:val="false"/>
              <w:rPr/>
            </w:pPr>
            <w:r>
              <w:rPr/>
            </w:r>
          </w:p>
          <w:p>
            <w:pPr>
              <w:pStyle w:val="Normal"/>
              <w:widowControl w:val="false"/>
              <w:rPr/>
            </w:pPr>
            <w:r>
              <w:rPr/>
              <w:t>Additionally, for TRS or T for SI bank selection should be at Merchant end. i.e. merchant should send bank code in request.</w:t>
            </w:r>
          </w:p>
          <w:p>
            <w:pPr>
              <w:pStyle w:val="Normal"/>
              <w:widowControl w:val="false"/>
              <w:rPr/>
            </w:pPr>
            <w:r>
              <w:rPr/>
            </w:r>
          </w:p>
          <w:p>
            <w:pPr>
              <w:pStyle w:val="Normal"/>
              <w:widowControl w:val="false"/>
              <w:rPr/>
            </w:pPr>
            <w:r>
              <w:rPr/>
              <w:t>Merchant need to send his existing clnt_rqst_meta parameter. Append parameters highlighted in yellow text using tild (~) character.</w:t>
            </w:r>
          </w:p>
          <w:p>
            <w:pPr>
              <w:pStyle w:val="Normal"/>
              <w:widowControl w:val="false"/>
              <w:rPr/>
            </w:pPr>
            <w:r>
              <w:rPr/>
            </w:r>
          </w:p>
          <w:p>
            <w:pPr>
              <w:pStyle w:val="Normal"/>
              <w:widowControl w:val="false"/>
              <w:rPr/>
            </w:pPr>
            <w:r>
              <w:rPr/>
              <w:t xml:space="preserve">For TRS or T transaction of SI, merchant will get </w:t>
            </w:r>
            <w:r>
              <w:rPr>
                <w:b/>
              </w:rPr>
              <w:t>mandate_reg_no</w:t>
            </w:r>
            <w:r>
              <w:rPr/>
              <w:t>in response as a reference of SI transaction.</w:t>
            </w:r>
          </w:p>
          <w:p>
            <w:pPr>
              <w:pStyle w:val="Normal"/>
              <w:widowControl w:val="false"/>
              <w:rPr/>
            </w:pPr>
            <w:r>
              <w:rPr/>
            </w:r>
          </w:p>
          <w:p>
            <w:pPr>
              <w:pStyle w:val="Normal"/>
              <w:widowControl w:val="false"/>
              <w:rPr/>
            </w:pPr>
            <w:r>
              <w:rPr/>
              <w:t>Sample clnt_rqst_meta Format :mandateData{amount_type:M~frequency:ADHO~account_number:914010009305862~ ifsc_code:KKBK0001360~expiry_date:02-02-2018~amount:5000~identifier:12345~schedule_date:25-03-2017}</w:t>
            </w:r>
          </w:p>
          <w:p>
            <w:pPr>
              <w:pStyle w:val="Normal"/>
              <w:widowControl w:val="false"/>
              <w:rPr/>
            </w:pPr>
            <w:r>
              <w:rPr/>
            </w:r>
          </w:p>
          <w:p>
            <w:pPr>
              <w:pStyle w:val="Normal"/>
              <w:widowControl w:val="false"/>
              <w:rPr>
                <w:rFonts w:ascii="Calibri" w:hAnsi="Calibri" w:asciiTheme="minorHAnsi" w:hAnsiTheme="minorHAnsi"/>
                <w:sz w:val="20"/>
                <w:szCs w:val="20"/>
              </w:rPr>
            </w:pPr>
            <w:r>
              <w:rPr>
                <w:rFonts w:ascii="Calibri" w:hAnsi="Calibri" w:asciiTheme="minorHAnsi" w:hAnsiTheme="minorHAnsi"/>
                <w:sz w:val="20"/>
                <w:szCs w:val="20"/>
              </w:rPr>
              <w:t>Description for additional SRC_ITC parameter :</w:t>
            </w:r>
          </w:p>
          <w:p>
            <w:pPr>
              <w:pStyle w:val="Normal"/>
              <w:widowControl w:val="false"/>
              <w:rPr>
                <w:rFonts w:ascii="Calibri" w:hAnsi="Calibri" w:asciiTheme="minorHAnsi" w:hAnsiTheme="minorHAnsi"/>
                <w:sz w:val="20"/>
                <w:szCs w:val="20"/>
              </w:rPr>
            </w:pPr>
            <w:r>
              <w:rPr>
                <w:rFonts w:asciiTheme="minorHAnsi" w:hAnsiTheme="minorHAnsi" w:ascii="Calibri" w:hAnsi="Calibri"/>
                <w:sz w:val="20"/>
                <w:szCs w:val="20"/>
              </w:rPr>
            </w:r>
          </w:p>
          <w:tbl>
            <w:tblPr>
              <w:tblStyle w:val="TableGrid"/>
              <w:tblW w:w="8298" w:type="dxa"/>
              <w:jc w:val="left"/>
              <w:tblInd w:w="360" w:type="dxa"/>
              <w:tblLayout w:type="fixed"/>
              <w:tblCellMar>
                <w:top w:w="0" w:type="dxa"/>
                <w:left w:w="108" w:type="dxa"/>
                <w:bottom w:w="0" w:type="dxa"/>
                <w:right w:w="108" w:type="dxa"/>
              </w:tblCellMar>
              <w:tblLook w:val="04a0"/>
            </w:tblPr>
            <w:tblGrid>
              <w:gridCol w:w="1998"/>
              <w:gridCol w:w="2880"/>
              <w:gridCol w:w="3420"/>
            </w:tblGrid>
            <w:tr>
              <w:trPr/>
              <w:tc>
                <w:tcPr>
                  <w:tcW w:w="1998" w:type="dxa"/>
                  <w:tcBorders/>
                </w:tcPr>
                <w:p>
                  <w:pPr>
                    <w:pStyle w:val="Normal"/>
                    <w:widowControl/>
                    <w:spacing w:before="0" w:after="0"/>
                    <w:jc w:val="left"/>
                    <w:rPr>
                      <w:rFonts w:ascii="Calibri" w:hAnsi="Calibri" w:asciiTheme="minorHAnsi" w:hAnsiTheme="minorHAnsi"/>
                      <w:b/>
                      <w:b/>
                    </w:rPr>
                  </w:pPr>
                  <w:r>
                    <w:rPr>
                      <w:rFonts w:cs="Times New Roman" w:ascii="Calibri" w:hAnsi="Calibri" w:asciiTheme="minorHAnsi" w:hAnsiTheme="minorHAnsi"/>
                      <w:b/>
                      <w:kern w:val="0"/>
                      <w:sz w:val="20"/>
                      <w:lang w:val="en-US" w:eastAsia="en-US" w:bidi="ar-SA"/>
                    </w:rPr>
                    <w:t>Parameter Name</w:t>
                  </w:r>
                </w:p>
              </w:tc>
              <w:tc>
                <w:tcPr>
                  <w:tcW w:w="2880" w:type="dxa"/>
                  <w:tcBorders/>
                </w:tcPr>
                <w:p>
                  <w:pPr>
                    <w:pStyle w:val="Normal"/>
                    <w:widowControl/>
                    <w:spacing w:before="0" w:after="0"/>
                    <w:jc w:val="left"/>
                    <w:rPr>
                      <w:rFonts w:ascii="Calibri" w:hAnsi="Calibri" w:asciiTheme="minorHAnsi" w:hAnsiTheme="minorHAnsi"/>
                      <w:b/>
                      <w:b/>
                    </w:rPr>
                  </w:pPr>
                  <w:r>
                    <w:rPr>
                      <w:rFonts w:cs="Times New Roman" w:ascii="Calibri" w:hAnsi="Calibri" w:asciiTheme="minorHAnsi" w:hAnsiTheme="minorHAnsi"/>
                      <w:b/>
                      <w:kern w:val="0"/>
                      <w:sz w:val="20"/>
                      <w:lang w:val="en-US" w:eastAsia="en-US" w:bidi="ar-SA"/>
                    </w:rPr>
                    <w:t>Possible Value</w:t>
                  </w:r>
                </w:p>
              </w:tc>
              <w:tc>
                <w:tcPr>
                  <w:tcW w:w="3420" w:type="dxa"/>
                  <w:tcBorders/>
                </w:tcPr>
                <w:p>
                  <w:pPr>
                    <w:pStyle w:val="Normal"/>
                    <w:widowControl/>
                    <w:spacing w:before="0" w:after="0"/>
                    <w:jc w:val="left"/>
                    <w:rPr>
                      <w:rFonts w:ascii="Calibri" w:hAnsi="Calibri" w:asciiTheme="minorHAnsi" w:hAnsiTheme="minorHAnsi"/>
                      <w:b/>
                      <w:b/>
                    </w:rPr>
                  </w:pPr>
                  <w:r>
                    <w:rPr>
                      <w:rFonts w:cs="Times New Roman" w:ascii="Calibri" w:hAnsi="Calibri" w:asciiTheme="minorHAnsi" w:hAnsiTheme="minorHAnsi"/>
                      <w:b/>
                      <w:kern w:val="0"/>
                      <w:sz w:val="20"/>
                      <w:lang w:val="en-US" w:eastAsia="en-US" w:bidi="ar-SA"/>
                    </w:rPr>
                    <w:t>Required / Optional</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amount_type</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 xml:space="preserve">M (Variable) / F (Fixed) </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frequency</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DAIL (Daily)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Week (Weekly)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MNTH (Monthly)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QURT (Quarterly)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MIAN (Semi Annually)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YEAR (Yearly)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BIMN (Bi- Monthly)</w:t>
                  </w:r>
                </w:p>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ADHO (As and when presented)</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account_number</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Valid account number</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 only in case of SI / E Mandate transaction using Net Banking.</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ifsc_code</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Valid IFSC Code</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 only in case of SI / E Mandate transaction using Net Banking.</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schedule_date</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Debit start date</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expiry_date</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Debit end date</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amount</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Transaction Amount</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Required</w:t>
                  </w:r>
                </w:p>
              </w:tc>
            </w:tr>
            <w:tr>
              <w:trPr/>
              <w:tc>
                <w:tcPr>
                  <w:tcW w:w="1998"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identifier</w:t>
                  </w:r>
                </w:p>
              </w:tc>
              <w:tc>
                <w:tcPr>
                  <w:tcW w:w="288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UDF Field</w:t>
                  </w:r>
                </w:p>
              </w:tc>
              <w:tc>
                <w:tcPr>
                  <w:tcW w:w="3420" w:type="dxa"/>
                  <w:tcBorders/>
                </w:tcPr>
                <w:p>
                  <w:pPr>
                    <w:pStyle w:val="Normal"/>
                    <w:widowControl/>
                    <w:spacing w:before="0" w:after="0"/>
                    <w:jc w:val="left"/>
                    <w:rPr>
                      <w:rFonts w:ascii="Calibri" w:hAnsi="Calibri" w:asciiTheme="minorHAnsi" w:hAnsiTheme="minorHAnsi"/>
                      <w:sz w:val="20"/>
                      <w:szCs w:val="20"/>
                    </w:rPr>
                  </w:pPr>
                  <w:r>
                    <w:rPr>
                      <w:rFonts w:cs="Times New Roman" w:ascii="Calibri" w:hAnsi="Calibri" w:asciiTheme="minorHAnsi" w:hAnsiTheme="minorHAnsi"/>
                      <w:kern w:val="0"/>
                      <w:sz w:val="20"/>
                      <w:szCs w:val="20"/>
                      <w:lang w:val="en-US" w:eastAsia="en-US" w:bidi="ar-SA"/>
                    </w:rPr>
                    <w:t>Optional</w:t>
                  </w:r>
                </w:p>
              </w:tc>
            </w:tr>
          </w:tbl>
          <w:p>
            <w:pPr>
              <w:pStyle w:val="Normal"/>
              <w:widowControl w:val="false"/>
              <w:rPr/>
            </w:pPr>
            <w:r>
              <w:rPr/>
            </w:r>
          </w:p>
          <w:p>
            <w:pPr>
              <w:pStyle w:val="Normal"/>
              <w:widowControl w:val="false"/>
              <w:ind w:left="360" w:hanging="0"/>
              <w:rPr>
                <w:rFonts w:cs="Arial"/>
                <w:bCs/>
                <w:szCs w:val="22"/>
              </w:rPr>
            </w:pPr>
            <w:r>
              <w:rPr>
                <w:rFonts w:cs="Arial"/>
                <w:bCs/>
                <w:szCs w:val="22"/>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Calibri" w:hAnsi="Calibri"/>
              </w:rPr>
            </w:pPr>
            <w:r>
              <w:rPr>
                <w:rFonts w:ascii="Calibri" w:hAnsi="Calibri"/>
              </w:rPr>
            </w:r>
          </w:p>
          <w:p>
            <w:pPr>
              <w:pStyle w:val="Normal"/>
              <w:widowControl w:val="false"/>
              <w:rPr>
                <w:rFonts w:ascii="Calibri" w:hAnsi="Calibri"/>
              </w:rPr>
            </w:pPr>
            <w:r>
              <w:rPr>
                <w:rFonts w:cs="Arial" w:ascii="Calibri" w:hAnsi="Calibri"/>
                <w:sz w:val="22"/>
                <w:szCs w:val="22"/>
              </w:rPr>
              <w:t>rqst_type=TRS|rqst_kit_vrsn=1.0.11|tpsl_clnt_cd=T2658|clnt_txn_ref=TXN0001|clnt_rqst_meta={ mandateData{amount_type:M~frequency:ADHO~account_number:914010009305862~ ifsc_code:KKBK0001360~expiry_date:02-02-2018~amount:5000~identifier:12345~schedule_date:25-03-2017}}|rqst_amnt=2.00|rqst_crncy=INR|rtrn_url=https://tpslvksrv6046/TRSTest/Responsepayload.jsp|s2s_url=https://tpslvksrv6046/LoginModule/Test.jsp|rqst_rqst_dtls=Test_2.0_0.0|clnt_dt_tm=11-03-2014|tpsl_bank_cd=9980|cust_id=abc123xyz|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bookmarkStart w:id="236" w:name="_MON_1548593690"/>
            <w:bookmarkStart w:id="237" w:name="_MON_1548593671"/>
            <w:bookmarkStart w:id="238" w:name="_MON_1548593541"/>
            <w:bookmarkEnd w:id="236"/>
            <w:bookmarkEnd w:id="237"/>
            <w:bookmarkEnd w:id="238"/>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sz w:val="22"/>
                <w:szCs w:val="22"/>
              </w:rPr>
            </w:pPr>
            <w:r>
              <w:rPr>
                <w:rFonts w:ascii="Calibri" w:hAnsi="Calibri"/>
                <w:b/>
                <w:color w:val="1D1B11"/>
              </w:rPr>
              <w:t xml:space="preserve">If Request Type=”TRS” </w:t>
            </w:r>
            <w:r>
              <w:rPr>
                <w:rFonts w:ascii="Calibri" w:hAnsi="Calibri"/>
                <w:b/>
                <w:color w:val="1D1B11"/>
                <w:sz w:val="22"/>
                <w:szCs w:val="22"/>
              </w:rPr>
              <w:t>Response</w:t>
            </w:r>
          </w:p>
          <w:p>
            <w:pPr>
              <w:pStyle w:val="Normal"/>
              <w:widowControl w:val="false"/>
              <w:rPr>
                <w:rFonts w:ascii="Calibri" w:hAnsi="Calibri"/>
                <w:b/>
                <w:b/>
                <w:color w:val="1D1B11"/>
                <w:sz w:val="22"/>
                <w:szCs w:val="22"/>
              </w:rPr>
            </w:pPr>
            <w:r>
              <w:rPr>
                <w:rFonts w:ascii="Calibri" w:hAnsi="Calibri"/>
                <w:b/>
                <w:color w:val="1D1B11"/>
                <w:sz w:val="22"/>
                <w:szCs w:val="22"/>
              </w:rPr>
            </w:r>
          </w:p>
          <w:p>
            <w:pPr>
              <w:pStyle w:val="Normal"/>
              <w:widowControl w:val="false"/>
              <w:rPr>
                <w:rFonts w:cs="Arial"/>
                <w:bCs/>
              </w:rPr>
            </w:pPr>
            <w:r>
              <w:rPr>
                <w:rFonts w:cs="Arial" w:ascii="Calibri" w:hAnsi="Calibri" w:asciiTheme="minorHAnsi" w:hAnsiTheme="minorHAnsi"/>
                <w:sz w:val="20"/>
              </w:rPr>
              <w:t>txn_status=0300|txn_msg=success|txn_err_msg=|clnt_txn_ref=7421002|tpsl_bank_cd=</w:t>
            </w:r>
            <w:r>
              <w:rPr>
                <w:rFonts w:cs="Courier New" w:ascii="Calibri" w:hAnsi="Calibri" w:asciiTheme="minorHAnsi" w:hAnsiTheme="minorHAnsi"/>
                <w:color w:val="1D1B11"/>
                <w:sz w:val="20"/>
              </w:rPr>
              <w:t>9980</w:t>
            </w:r>
            <w:r>
              <w:rPr>
                <w:rFonts w:cs="Arial" w:ascii="Calibri" w:hAnsi="Calibri" w:asciiTheme="minorHAnsi" w:hAnsiTheme="minorHAnsi"/>
                <w:sz w:val="20"/>
              </w:rPr>
              <w:t>|tpsl_txn_id=71047298|txn_amt=100.00|tpsl_txn_time=05-03-2014 23:13:12|card_ID=12345|Alias_name=VISA_DBT_****_1234|</w:t>
            </w:r>
            <w:r>
              <w:rPr>
                <w:rFonts w:ascii="Calibri" w:hAnsi="Calibri" w:asciiTheme="minorHAnsi" w:hAnsiTheme="minorHAnsi"/>
                <w:color w:val="000000"/>
                <w:sz w:val="20"/>
              </w:rPr>
              <w:t>BankTransactionId</w:t>
            </w:r>
            <w:r>
              <w:rPr>
                <w:rFonts w:ascii="Calibri" w:hAnsi="Calibri" w:asciiTheme="minorHAnsi" w:hAnsiTheme="minorHAnsi"/>
                <w:color w:val="1D1B11"/>
                <w:sz w:val="20"/>
              </w:rPr>
              <w:t xml:space="preserve"> =</w:t>
            </w:r>
            <w:r>
              <w:rPr>
                <w:rFonts w:eastAsia="BatangChe" w:ascii="Calibri" w:hAnsi="Calibri" w:asciiTheme="minorHAnsi" w:hAnsiTheme="minorHAnsi"/>
                <w:color w:val="1D1B11"/>
                <w:sz w:val="20"/>
              </w:rPr>
              <w:t>1234567</w:t>
            </w:r>
            <w:r>
              <w:rPr>
                <w:rFonts w:ascii="Calibri" w:hAnsi="Calibri" w:asciiTheme="minorHAnsi" w:hAnsiTheme="minorHAnsi"/>
                <w:color w:val="1D1B11"/>
                <w:sz w:val="20"/>
              </w:rPr>
              <w:t>|rqst_token=d3e37c1f-d521-405b-a654-edb5bc1473f6|</w:t>
            </w:r>
            <w:r>
              <w:rPr>
                <w:rFonts w:ascii="Calibri" w:hAnsi="Calibri" w:asciiTheme="minorHAnsi" w:hAnsiTheme="minorHAnsi"/>
                <w:color w:val="1D1B11"/>
                <w:sz w:val="20"/>
                <w:highlight w:val="yellow"/>
              </w:rPr>
              <w:t>mandate_reg_no=751786473</w:t>
            </w:r>
            <w:r>
              <w:rPr>
                <w:rFonts w:ascii="Calibri" w:hAnsi="Calibri" w:asciiTheme="minorHAnsi" w:hAnsiTheme="minorHAnsi"/>
                <w:color w:val="1D1B11"/>
                <w:sz w:val="20"/>
              </w:rPr>
              <w:t>|hash=67de08e331815f1bbc7ddfea73602e82c0613d1e</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TRS)</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ascii="Calibri" w:hAnsi="Calibri" w:cs="Arial"/>
                <w:bCs/>
              </w:rPr>
            </w:pPr>
            <w:r>
              <w:rPr>
                <w:rFonts w:cs="Arial" w:ascii="Calibri" w:hAnsi="Calibri"/>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b/>
                <w:b/>
                <w:color w:val="1D1B11"/>
                <w:u w:val="single"/>
              </w:rPr>
            </w:pPr>
            <w:r>
              <w:rPr>
                <w:rFonts w:ascii="Calibri" w:hAnsi="Calibri"/>
                <w:b/>
                <w:color w:val="1D1B11"/>
                <w:u w:val="single"/>
              </w:rPr>
            </w:r>
          </w:p>
          <w:p>
            <w:pPr>
              <w:pStyle w:val="Normal"/>
              <w:widowControl w:val="false"/>
              <w:jc w:val="both"/>
              <w:rPr>
                <w:rFonts w:ascii="Calibri" w:hAnsi="Calibri"/>
                <w:b/>
                <w:b/>
                <w:color w:val="1D1B11"/>
                <w:u w:val="single"/>
              </w:rPr>
            </w:pPr>
            <w:r>
              <w:rPr>
                <w:rFonts w:ascii="Calibri" w:hAnsi="Calibri"/>
                <w:b/>
                <w:color w:val="1D1B11"/>
                <w:u w:val="single"/>
              </w:rPr>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jc w:val="both"/>
              <w:rPr>
                <w:rFonts w:ascii="Calibri" w:hAnsi="Calibri"/>
                <w:b/>
                <w:b/>
                <w:color w:val="1D1B11"/>
                <w:u w:val="single"/>
              </w:rPr>
            </w:pPr>
            <w:r>
              <w:rPr>
                <w:rFonts w:ascii="Calibri" w:hAnsi="Calibri"/>
                <w:b/>
                <w:color w:val="1D1B11"/>
                <w:u w:val="single"/>
              </w:rPr>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TransactionRequestBean objTransactionRequestBean=new TransactionRequestBean();</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color w:val="1D1B11"/>
                <w:sz w:val="20"/>
                <w:szCs w:val="20"/>
              </w:rPr>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objTransactionRequestBean.setStrRequestType("TRS");</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objTransactionRequestBean.setStrMerchantCode("T2663");</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objTransactionRequestBean.setMerchantTxnRefNumber("");</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objTransactionRequestBean.setStrAmount("120.00");</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objTransactionRequestBean.setStrCurrencyCode("INR");</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objTransactionRequestBean.setStrITC("</w:t>
            </w:r>
            <w:r>
              <w:rPr>
                <w:rFonts w:ascii="Calibri" w:hAnsi="Calibri" w:asciiTheme="minorHAnsi" w:hAnsiTheme="minorHAnsi"/>
                <w:sz w:val="20"/>
                <w:szCs w:val="20"/>
              </w:rPr>
              <w:t>EXISTING_SRC_ITC~mandateData{amount_type:M~frequency:ADHO~account_number:914010009305862~ ifsc_code:KKBK0001360~expiry_date:02-02-2018~amount:5000~identifier:12345~schedule_date:25-03-2017}</w:t>
            </w:r>
            <w:r>
              <w:rPr>
                <w:rFonts w:cs="Courier New" w:ascii="Calibri" w:hAnsi="Calibri" w:asciiTheme="minorHAnsi" w:hAnsiTheme="minorHAnsi"/>
                <w:color w:val="1D1B11"/>
                <w:sz w:val="20"/>
                <w:szCs w:val="20"/>
              </w:rPr>
              <w:t>");</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objTransactionRequestBean.setStrReturnURL("https://tpslvksrv6046/MerchantIntegrationClient/Responsepayload.jsp ");</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objTransactionRequestBean.setStrShoppingCartDetails("Test_120.0_0.0");</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objTransactionRequestBean.setTxnDate("24-12-2013");</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objTransactionRequestBean.setStrBankCode("9980");</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objTransactionRequestBean.setWebServiceLocator("https://www.tpsl-  india.in/PaymentGateway/services/TransactionDetailsNew");</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objTransactionRequestBean.setStrTPSLTxnID("");</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objTransactionRequestBean.setStrMobileNumber("8451053257");</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objTransactionRequestBean.setKey(key.getBytes());</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objTransactionRequestBean.setIv(iv.getBytes());</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objTransactionRequestBean.setStrCustomerName("xyz");</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objTransactionRequestBean.setStrEmail("myname@domain.com");</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objTransactionRequestBean.setCustID("19872627");//Mandatory</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objTransactionRequestBean.setCardName("dheeraj");</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objTransactionRequestBean.setCardNo("1245142514251425");</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objTransactionRequestBean.setCardCVV("125");</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objTransactionRequestBean.setCardExpMM("05");</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objTransactionRequestBean.setCardExpYY("2014");</w:t>
            </w:r>
          </w:p>
          <w:p>
            <w:pPr>
              <w:pStyle w:val="Normal"/>
              <w:widowControl w:val="false"/>
              <w:jc w:val="both"/>
              <w:rPr>
                <w:rFonts w:ascii="Calibri" w:hAnsi="Calibri" w:cs="Courier New" w:asciiTheme="minorHAnsi" w:hAnsiTheme="minorHAnsi"/>
                <w:color w:val="1D1B11"/>
                <w:sz w:val="20"/>
                <w:szCs w:val="20"/>
              </w:rPr>
            </w:pPr>
            <w:r>
              <w:rPr>
                <w:rFonts w:cs="Courier New" w:ascii="Calibri" w:hAnsi="Calibri" w:asciiTheme="minorHAnsi" w:hAnsiTheme="minorHAnsi"/>
                <w:color w:val="1D1B11"/>
                <w:sz w:val="20"/>
                <w:szCs w:val="20"/>
              </w:rPr>
              <w:t>objTransactionRequestBean.setStrTimeOut(“1000”) //this should be in seconds</w:t>
            </w:r>
          </w:p>
          <w:p>
            <w:pPr>
              <w:pStyle w:val="Normal"/>
              <w:widowControl w:val="false"/>
              <w:ind w:left="720" w:hanging="0"/>
              <w:jc w:val="both"/>
              <w:rPr>
                <w:rFonts w:ascii="Calibri" w:hAnsi="Calibri" w:asciiTheme="minorHAnsi" w:hAnsiTheme="minorHAnsi"/>
                <w:color w:val="1D1B11"/>
                <w:sz w:val="20"/>
                <w:szCs w:val="20"/>
              </w:rPr>
            </w:pPr>
            <w:r>
              <w:rPr>
                <w:rFonts w:asciiTheme="minorHAnsi" w:hAnsiTheme="minorHAnsi" w:ascii="Calibri" w:hAnsi="Calibri"/>
                <w:color w:val="1D1B11"/>
                <w:sz w:val="20"/>
                <w:szCs w:val="20"/>
              </w:rPr>
            </w:r>
          </w:p>
          <w:p>
            <w:pPr>
              <w:pStyle w:val="Normal"/>
              <w:widowControl w:val="false"/>
              <w:rPr>
                <w:rFonts w:ascii="Calibri" w:hAnsi="Calibri" w:asciiTheme="minorHAnsi" w:hAnsiTheme="minorHAnsi"/>
                <w:color w:val="1D1B11"/>
                <w:sz w:val="20"/>
                <w:szCs w:val="20"/>
              </w:rPr>
            </w:pPr>
            <w:r>
              <w:rPr>
                <w:rFonts w:asciiTheme="minorHAnsi" w:hAnsiTheme="minorHAnsi" w:ascii="Calibri" w:hAnsi="Calibri"/>
                <w:color w:val="1D1B11"/>
                <w:sz w:val="20"/>
                <w:szCs w:val="20"/>
              </w:rPr>
            </w:r>
          </w:p>
          <w:p>
            <w:pPr>
              <w:pStyle w:val="Normal"/>
              <w:widowControl w:val="false"/>
              <w:rPr>
                <w:rFonts w:ascii="Calibri" w:hAnsi="Calibri" w:asciiTheme="minorHAnsi" w:hAnsiTheme="minorHAnsi"/>
                <w:color w:val="1D1B11"/>
                <w:sz w:val="20"/>
                <w:szCs w:val="20"/>
              </w:rPr>
            </w:pPr>
            <w:r>
              <w:rPr>
                <w:rFonts w:ascii="Calibri" w:hAnsi="Calibri" w:asciiTheme="minorHAnsi" w:hAnsiTheme="minorHAnsi"/>
                <w:color w:val="1D1B11"/>
                <w:sz w:val="20"/>
                <w:szCs w:val="20"/>
              </w:rPr>
              <w:t xml:space="preserve">Call the </w:t>
            </w:r>
            <w:r>
              <w:rPr>
                <w:rFonts w:cs="Courier New" w:ascii="Calibri" w:hAnsi="Calibri" w:asciiTheme="minorHAnsi" w:hAnsiTheme="minorHAnsi"/>
                <w:color w:val="C00000"/>
                <w:sz w:val="20"/>
                <w:szCs w:val="20"/>
              </w:rPr>
              <w:t>objTransactionRequestBean.getTransactionToken()</w:t>
            </w:r>
            <w:r>
              <w:rPr>
                <w:rFonts w:cs="Courier New" w:ascii="Calibri" w:hAnsi="Calibri" w:asciiTheme="minorHAnsi" w:hAnsiTheme="minorHAnsi"/>
                <w:color w:val="1D1B11"/>
                <w:sz w:val="20"/>
                <w:szCs w:val="20"/>
              </w:rPr>
              <w:t xml:space="preserve">  method .</w:t>
            </w:r>
            <w:r>
              <w:rPr>
                <w:rFonts w:ascii="Calibri" w:hAnsi="Calibri" w:asciiTheme="minorHAnsi" w:hAnsiTheme="minorHAnsi"/>
                <w:color w:val="1D1B11"/>
                <w:sz w:val="20"/>
                <w:szCs w:val="20"/>
              </w:rPr>
              <w:t xml:space="preserve"> This method will return two possible outputs.</w:t>
            </w:r>
          </w:p>
          <w:p>
            <w:pPr>
              <w:pStyle w:val="Normal"/>
              <w:widowControl w:val="false"/>
              <w:numPr>
                <w:ilvl w:val="0"/>
                <w:numId w:val="3"/>
              </w:numPr>
              <w:ind w:left="360" w:hanging="360"/>
              <w:rPr>
                <w:rFonts w:ascii="Calibri" w:hAnsi="Calibri" w:asciiTheme="minorHAnsi" w:hAnsiTheme="minorHAnsi"/>
                <w:color w:val="1D1B11"/>
                <w:sz w:val="20"/>
                <w:szCs w:val="20"/>
              </w:rPr>
            </w:pPr>
            <w:r>
              <w:rPr>
                <w:rFonts w:ascii="Calibri" w:hAnsi="Calibri" w:asciiTheme="minorHAnsi" w:hAnsiTheme="minorHAnsi"/>
                <w:color w:val="1D1B11"/>
                <w:sz w:val="20"/>
                <w:szCs w:val="20"/>
              </w:rPr>
              <w:t>Will get the transaction redirection URL with Unique token ID.</w:t>
            </w:r>
          </w:p>
          <w:p>
            <w:pPr>
              <w:pStyle w:val="Normal"/>
              <w:widowControl w:val="false"/>
              <w:ind w:firstLine="720"/>
              <w:rPr>
                <w:rFonts w:ascii="Calibri" w:hAnsi="Calibri" w:asciiTheme="minorHAnsi" w:hAnsiTheme="minorHAnsi"/>
                <w:color w:val="1D1B11"/>
                <w:sz w:val="20"/>
                <w:szCs w:val="20"/>
              </w:rPr>
            </w:pPr>
            <w:r>
              <w:rPr>
                <w:rFonts w:ascii="Calibri" w:hAnsi="Calibri" w:asciiTheme="minorHAnsi" w:hAnsiTheme="minorHAnsi"/>
                <w:color w:val="1D1B11"/>
                <w:sz w:val="20"/>
                <w:szCs w:val="20"/>
              </w:rPr>
              <w:t>Example:</w:t>
            </w:r>
          </w:p>
          <w:p>
            <w:pPr>
              <w:pStyle w:val="Normal"/>
              <w:widowControl w:val="false"/>
              <w:ind w:firstLine="720"/>
              <w:rPr>
                <w:rFonts w:ascii="Calibri" w:hAnsi="Calibri" w:asciiTheme="minorHAnsi" w:hAnsiTheme="minorHAnsi"/>
                <w:color w:val="1D1B11"/>
                <w:sz w:val="20"/>
                <w:szCs w:val="20"/>
              </w:rPr>
            </w:pPr>
            <w:r>
              <w:rPr>
                <w:rFonts w:cs="Courier New" w:ascii="Calibri" w:hAnsi="Calibri" w:asciiTheme="minorHAnsi" w:hAnsiTheme="minorHAnsi"/>
                <w:color w:val="1D1B11"/>
                <w:sz w:val="20"/>
                <w:szCs w:val="20"/>
              </w:rPr>
              <w:t>https://www.tekprocess.co.in/PaymentGateway/txnreq.pg?id=8bdb7304-e6cd-4b08-8168-aa51c438e42b</w:t>
            </w:r>
          </w:p>
          <w:p>
            <w:pPr>
              <w:pStyle w:val="Normal"/>
              <w:widowControl w:val="false"/>
              <w:rPr>
                <w:rFonts w:ascii="Calibri" w:hAnsi="Calibri" w:asciiTheme="minorHAnsi" w:hAnsiTheme="minorHAnsi"/>
                <w:color w:val="1D1B11"/>
                <w:sz w:val="20"/>
                <w:szCs w:val="20"/>
              </w:rPr>
            </w:pPr>
            <w:r>
              <w:rPr>
                <w:rFonts w:asciiTheme="minorHAnsi" w:hAnsiTheme="minorHAnsi" w:ascii="Calibri" w:hAnsi="Calibri"/>
                <w:color w:val="1D1B11"/>
                <w:sz w:val="20"/>
                <w:szCs w:val="20"/>
              </w:rPr>
            </w:r>
          </w:p>
          <w:p>
            <w:pPr>
              <w:pStyle w:val="Normal"/>
              <w:widowControl w:val="false"/>
              <w:numPr>
                <w:ilvl w:val="0"/>
                <w:numId w:val="3"/>
              </w:numPr>
              <w:ind w:left="360" w:hanging="360"/>
              <w:rPr>
                <w:rFonts w:ascii="Calibri" w:hAnsi="Calibri" w:asciiTheme="minorHAnsi" w:hAnsiTheme="minorHAnsi"/>
                <w:color w:val="1D1B11"/>
                <w:sz w:val="20"/>
                <w:szCs w:val="20"/>
              </w:rPr>
            </w:pPr>
            <w:r>
              <w:rPr>
                <w:rFonts w:ascii="Calibri" w:hAnsi="Calibri" w:asciiTheme="minorHAnsi" w:hAnsiTheme="minorHAnsi"/>
                <w:color w:val="1D1B11"/>
                <w:sz w:val="20"/>
                <w:szCs w:val="20"/>
              </w:rPr>
              <w:t>If any validation fail will get only error code. (Starts with ERROR)</w:t>
            </w:r>
          </w:p>
          <w:p>
            <w:pPr>
              <w:pStyle w:val="Normal"/>
              <w:widowControl w:val="false"/>
              <w:numPr>
                <w:ilvl w:val="0"/>
                <w:numId w:val="3"/>
              </w:numPr>
              <w:ind w:left="360" w:hanging="360"/>
              <w:rPr>
                <w:rFonts w:ascii="Calibri" w:hAnsi="Calibri" w:asciiTheme="minorHAnsi" w:hAnsiTheme="minorHAnsi"/>
                <w:color w:val="1D1B11"/>
                <w:sz w:val="20"/>
                <w:szCs w:val="20"/>
              </w:rPr>
            </w:pPr>
            <w:r>
              <w:rPr>
                <w:rFonts w:ascii="Calibri" w:hAnsi="Calibri" w:asciiTheme="minorHAnsi" w:hAnsiTheme="minorHAnsi"/>
                <w:color w:val="1D1B11"/>
                <w:sz w:val="20"/>
                <w:szCs w:val="20"/>
              </w:rPr>
              <w:t>In case of error code please refer error code sheet.</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39" w:name="_MON_1549886832"/>
            <w:bookmarkEnd w:id="239"/>
          </w:p>
          <w:p>
            <w:pPr>
              <w:pStyle w:val="Normal"/>
              <w:widowControl w:val="false"/>
              <w:jc w:val="both"/>
              <w:rPr>
                <w:rFonts w:ascii="Calibri" w:hAnsi="Calibri"/>
                <w:b/>
                <w:b/>
                <w:color w:val="1D1B11"/>
                <w:u w:val="single"/>
              </w:rPr>
            </w:pPr>
            <w:r>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76.5pt;height:49.5pt;mso-wrap-distance-right:0pt" filled="f" o:ole="">
                  <v:imagedata r:id="rId32" o:title=""/>
                </v:shape>
                <o:OLEObject Type="Embed" ProgID="Word.Document.12" ShapeID="ole_rId31" DrawAspect="Icon" ObjectID="_2051560750" r:id="rId31"/>
              </w:objec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r>
          </w:p>
        </w:tc>
      </w:tr>
    </w:tbl>
    <w:p>
      <w:pPr>
        <w:pStyle w:val="Normal"/>
        <w:rPr/>
      </w:pPr>
      <w:r>
        <w:rPr/>
      </w:r>
    </w:p>
    <w:p>
      <w:pPr>
        <w:pStyle w:val="Heading1"/>
        <w:ind w:left="792" w:hanging="0"/>
        <w:rPr>
          <w:rFonts w:ascii="Cambria" w:hAnsi="Cambria"/>
          <w:color w:val="1F497D"/>
          <w:sz w:val="28"/>
          <w:szCs w:val="28"/>
        </w:rPr>
      </w:pPr>
      <w:bookmarkStart w:id="240" w:name="_Toc1149175"/>
      <w:r>
        <w:rPr>
          <w:rFonts w:ascii="Cambria" w:hAnsi="Cambria"/>
          <w:color w:val="1F497D"/>
          <w:sz w:val="28"/>
          <w:szCs w:val="28"/>
        </w:rPr>
        <w:t>5.12  “TWU” Request Type Integration</w:t>
      </w:r>
      <w:bookmarkEnd w:id="240"/>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TWU”</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capture customers VPA at his end to initiate UPI transactions.</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cs="Arial" w:ascii="Calibri" w:hAnsi="Calibri"/>
                <w:sz w:val="22"/>
                <w:szCs w:val="22"/>
              </w:rPr>
              <w:t>rqst_type=TWU|rqst_kit_vrsn=1.0.12|tpsl_clnt_cd=L3348|clnt_txn_ref=TXN00023661245|clnt_rqst_meta={itc:email:myname@domain.com}{email:myname@domain.com}{mob:9820596973}{custname:xyz}|rqst_amnt=1.00|rqst_crncy=INR|rtrn_url=http://10.10.102.34:8084/PaymentGateway/MerchantIntegrationClient2019/Responsepayload.jsp|rqst_rqst_dtls=Test_12.00_0.0|clnt_dt_tm=13-02-2019|tpsl_bank_cd=2010|mob=9820596973|destinationVPA=test@testbank =f4075dce2d7eab95c036bb51907af722a832cf11</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Type=”TWU” </w:t>
            </w:r>
            <w:r>
              <w:rPr>
                <w:rFonts w:ascii="Calibri" w:hAnsi="Calibri"/>
                <w:b/>
                <w:color w:val="1D1B11"/>
                <w:sz w:val="22"/>
                <w:szCs w:val="22"/>
              </w:rPr>
              <w:t>Response</w:t>
            </w:r>
          </w:p>
          <w:p>
            <w:pPr>
              <w:pStyle w:val="Normal"/>
              <w:widowControl w:val="false"/>
              <w:rPr>
                <w:rFonts w:cs="Arial"/>
                <w:bCs/>
                <w:sz w:val="20"/>
                <w:szCs w:val="20"/>
              </w:rPr>
            </w:pPr>
            <w:r>
              <w:rPr>
                <w:rFonts w:cs="Arial"/>
                <w:bCs/>
                <w:sz w:val="20"/>
                <w:szCs w:val="20"/>
              </w:rPr>
              <w:t>msg=BoKegdNrnwjSK0Nw</w:t>
            </w:r>
          </w:p>
          <w:p>
            <w:pPr>
              <w:pStyle w:val="Normal"/>
              <w:widowControl w:val="false"/>
              <w:rPr>
                <w:rFonts w:cs="Arial"/>
                <w:bCs/>
                <w:sz w:val="20"/>
                <w:szCs w:val="20"/>
              </w:rPr>
            </w:pPr>
            <w:r>
              <w:rPr>
                <w:rFonts w:cs="Arial"/>
                <w:bCs/>
                <w:sz w:val="20"/>
                <w:szCs w:val="20"/>
              </w:rPr>
              <w:t>p95P2y02QF5OXMqj3d+1v/+pdJx/cBcmihHhGlYXac43nXLRxBhw1UMzvWjn</w:t>
            </w:r>
          </w:p>
          <w:p>
            <w:pPr>
              <w:pStyle w:val="Normal"/>
              <w:widowControl w:val="false"/>
              <w:rPr>
                <w:rFonts w:cs="Arial"/>
                <w:bCs/>
                <w:sz w:val="20"/>
                <w:szCs w:val="20"/>
              </w:rPr>
            </w:pPr>
            <w:r>
              <w:rPr>
                <w:rFonts w:cs="Arial"/>
                <w:bCs/>
                <w:sz w:val="20"/>
                <w:szCs w:val="20"/>
              </w:rPr>
              <w:t>1kMbcrkNvdZntGDoiXZWhQK83kOoNCTdZyJEnW4m2CB2TnPIvuuRvRgYeze0idqPxpMVxdb4hBqq</w:t>
            </w:r>
          </w:p>
          <w:p>
            <w:pPr>
              <w:pStyle w:val="Normal"/>
              <w:widowControl w:val="false"/>
              <w:rPr>
                <w:rFonts w:cs="Arial"/>
                <w:bCs/>
                <w:sz w:val="20"/>
                <w:szCs w:val="20"/>
              </w:rPr>
            </w:pPr>
            <w:r>
              <w:rPr>
                <w:rFonts w:cs="Arial"/>
                <w:bCs/>
                <w:sz w:val="20"/>
                <w:szCs w:val="20"/>
              </w:rPr>
              <w:t>FuVDd7hDMzJ+DB5RdmcGouM8b/ew/hXqrxVEv4OlFC4kHg10cNenAGIi6M1+T2z+oJb6tT56k7Y4</w:t>
            </w:r>
          </w:p>
          <w:p>
            <w:pPr>
              <w:pStyle w:val="Normal"/>
              <w:widowControl w:val="false"/>
              <w:rPr>
                <w:rFonts w:cs="Arial"/>
                <w:bCs/>
                <w:sz w:val="20"/>
                <w:szCs w:val="20"/>
              </w:rPr>
            </w:pPr>
            <w:r>
              <w:rPr>
                <w:rFonts w:cs="Arial"/>
                <w:bCs/>
                <w:sz w:val="20"/>
                <w:szCs w:val="20"/>
              </w:rPr>
              <w:t>wC8lbw4b1BQWg5qvZfE5niBGI5VOduArFfzug03h7vKrw3xa4oh5Qdf098dkWBJYPz7EDE31BXgP</w:t>
            </w:r>
          </w:p>
          <w:p>
            <w:pPr>
              <w:pStyle w:val="Normal"/>
              <w:widowControl w:val="false"/>
              <w:rPr>
                <w:rFonts w:cs="Arial"/>
                <w:bCs/>
                <w:sz w:val="20"/>
                <w:szCs w:val="20"/>
              </w:rPr>
            </w:pPr>
            <w:r>
              <w:rPr>
                <w:rFonts w:cs="Arial"/>
                <w:bCs/>
                <w:sz w:val="20"/>
                <w:szCs w:val="20"/>
              </w:rPr>
              <w:t>9JI3FvxAFEUMLj7R4S0p409jdlSc1+EyGWjg1/lZ+hXP4yQls2VmBOs+gaZH/MqKTe9AIChMKrk9</w:t>
            </w:r>
          </w:p>
          <w:p>
            <w:pPr>
              <w:pStyle w:val="Normal"/>
              <w:widowControl w:val="false"/>
              <w:rPr>
                <w:rFonts w:cs="Arial"/>
                <w:bCs/>
                <w:sz w:val="20"/>
                <w:szCs w:val="20"/>
              </w:rPr>
            </w:pPr>
            <w:r>
              <w:rPr>
                <w:rFonts w:cs="Arial"/>
                <w:bCs/>
                <w:sz w:val="20"/>
                <w:szCs w:val="20"/>
              </w:rPr>
              <w:t>9p+TXZv3eLXHKOSf+eT39oLTVzErc4CgfElPApep1ZwR+JeKi6vMrU/1g4id2rf1GSCJRDxWzViA</w:t>
            </w:r>
          </w:p>
          <w:p>
            <w:pPr>
              <w:pStyle w:val="Normal"/>
              <w:widowControl w:val="false"/>
              <w:rPr>
                <w:rFonts w:cs="Arial"/>
                <w:bCs/>
                <w:sz w:val="20"/>
                <w:szCs w:val="20"/>
              </w:rPr>
            </w:pPr>
            <w:r>
              <w:rPr>
                <w:rFonts w:cs="Arial"/>
                <w:bCs/>
                <w:sz w:val="20"/>
                <w:szCs w:val="20"/>
              </w:rPr>
              <w:t>FRgScuGwNVVJlZ2dnwtbgzHgNmhI8ldKHYFzSHSkqkW9nipXeyElOa9m+oBfnm/G4XSahyFy9vtP</w:t>
            </w:r>
          </w:p>
          <w:p>
            <w:pPr>
              <w:pStyle w:val="Normal"/>
              <w:widowControl w:val="false"/>
              <w:rPr>
                <w:rFonts w:cs="Arial"/>
                <w:bCs/>
              </w:rPr>
            </w:pPr>
            <w:r>
              <w:rPr>
                <w:rFonts w:cs="Arial"/>
                <w:bCs/>
                <w:sz w:val="20"/>
                <w:szCs w:val="20"/>
              </w:rPr>
              <w:t>gBQblQIEkq5sKJj9N1/XXitA/ifWPGHJoCUDpQz12tzK&amp;tpsl_mrct_cd=T2658</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Details of TWU</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TWU)</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“TWU”, refer to refer to list of parameters of “TWU”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rPr>
                <w:rFonts w:ascii="Calibri" w:hAnsi="Calibri" w:cs="Courier New"/>
                <w:color w:val="1D1B11"/>
              </w:rPr>
            </w:pPr>
            <w:r>
              <w:rPr>
                <w:rFonts w:cs="Courier New" w:ascii="Calibri" w:hAnsi="Calibri"/>
                <w:color w:val="1D1B11"/>
                <w:sz w:val="22"/>
                <w:szCs w:val="22"/>
              </w:rPr>
              <w:t>sTransactionRequestBeanobjTransactionRequestBean=new TransactionRequestBean();</w:t>
            </w:r>
          </w:p>
          <w:p>
            <w:pPr>
              <w:pStyle w:val="Normal"/>
              <w:widowControl w:val="false"/>
              <w:ind w:left="720" w:hanging="0"/>
              <w:rPr>
                <w:rFonts w:ascii="Calibri" w:hAnsi="Calibri" w:cs="Courier New"/>
                <w:color w:val="1D1B11"/>
              </w:rPr>
            </w:pPr>
            <w:r>
              <w:rPr>
                <w:rFonts w:cs="Courier New" w:ascii="Calibri" w:hAnsi="Calibri"/>
                <w:color w:val="1D1B11"/>
              </w:rPr>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objTransactionRequestBean.setStrRequestType("TWU");</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objTransactionRequestBean.setStrMerchantCode("T2658");</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rPr>
                <w:rFonts w:ascii="Calibri" w:hAnsi="Calibri" w:cs="Courier New"/>
                <w:color w:val="1D1B11"/>
              </w:rPr>
            </w:pPr>
            <w:r>
              <w:rPr>
                <w:rFonts w:cs="Courier New" w:ascii="Calibri" w:hAnsi="Calibri"/>
                <w:color w:val="1D1B11"/>
                <w:sz w:val="22"/>
                <w:szCs w:val="22"/>
              </w:rPr>
              <w:t>objTransactionRequestBean.setStrAmount("1.00");</w:t>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rPr>
                <w:rFonts w:ascii="Calibri" w:hAnsi="Calibri" w:cs="Courier New"/>
                <w:color w:val="1D1B11"/>
              </w:rPr>
            </w:pPr>
            <w:r>
              <w:rPr>
                <w:rFonts w:cs="Courier New" w:ascii="Calibri" w:hAnsi="Calibri"/>
                <w:color w:val="1D1B11"/>
                <w:sz w:val="22"/>
                <w:szCs w:val="22"/>
              </w:rPr>
              <w:t>objTransactionRequestBean.setStrShoppingCartDetails("Test_1.0_0.0");</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s="Courier New"/>
                <w:color w:val="1D1B11"/>
                <w:sz w:val="22"/>
                <w:szCs w:val="22"/>
              </w:rPr>
            </w:pPr>
            <w:r>
              <w:rPr>
                <w:rFonts w:cs="Courier New" w:ascii="Calibri" w:hAnsi="Calibri"/>
                <w:color w:val="1D1B11"/>
                <w:sz w:val="22"/>
                <w:szCs w:val="22"/>
              </w:rPr>
              <w:t>objTransactionRequestBean.setAccountNo("32567891042"); this should be numeric</w:t>
            </w:r>
          </w:p>
          <w:p>
            <w:pPr>
              <w:pStyle w:val="Normal"/>
              <w:widowControl w:val="false"/>
              <w:ind w:left="360" w:hanging="0"/>
              <w:jc w:val="both"/>
              <w:rPr>
                <w:rFonts w:ascii="Calibri" w:hAnsi="Calibri" w:cs="Courier New"/>
                <w:color w:val="1D1B11"/>
              </w:rPr>
            </w:pPr>
            <w:r>
              <w:rPr>
                <w:rFonts w:cs="Courier New" w:ascii="Calibri" w:hAnsi="Calibri"/>
                <w:color w:val="1D1B11"/>
              </w:rPr>
              <w:t>objTransactionRequestBean.setDestinationVPA("test@testbank");</w:t>
            </w:r>
          </w:p>
          <w:p>
            <w:pPr>
              <w:pStyle w:val="Normal"/>
              <w:widowControl w:val="false"/>
              <w:rPr>
                <w:rFonts w:ascii="Calibri" w:hAnsi="Calibri" w:cs="Courier New"/>
                <w:color w:val="1D1B11"/>
                <w:sz w:val="20"/>
                <w:szCs w:val="20"/>
              </w:rPr>
            </w:pPr>
            <w:r>
              <w:rPr>
                <w:rFonts w:cs="Courier New" w:ascii="Calibri" w:hAnsi="Calibri"/>
                <w:color w:val="1D1B11"/>
                <w:sz w:val="20"/>
                <w:szCs w:val="20"/>
              </w:rPr>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ListParagraph"/>
              <w:widowControl w:val="false"/>
              <w:ind w:left="0" w:hanging="0"/>
              <w:rPr>
                <w:rFonts w:cs="Courier New"/>
                <w:color w:val="1D1B11"/>
                <w:szCs w:val="22"/>
              </w:rPr>
            </w:pPr>
            <w:r>
              <w:rPr>
                <w:color w:val="1D1B11"/>
                <w:szCs w:val="22"/>
              </w:rPr>
              <w:t xml:space="preserve">Call the </w:t>
            </w:r>
            <w:r>
              <w:rPr>
                <w:rFonts w:cs="Courier New"/>
                <w:color w:val="C00000"/>
                <w:sz w:val="20"/>
              </w:rPr>
              <w:t>objTransactionRequestBean.getTransactionToken()</w:t>
            </w:r>
            <w:r>
              <w:rPr>
                <w:rFonts w:cs="Courier New"/>
                <w:color w:val="1D1B11"/>
                <w:szCs w:val="22"/>
              </w:rPr>
              <w:t xml:space="preserve">method. </w:t>
            </w:r>
          </w:p>
          <w:p>
            <w:pPr>
              <w:pStyle w:val="Normal"/>
              <w:widowControl w:val="false"/>
              <w:rPr>
                <w:rFonts w:cs="Arial"/>
                <w:bCs/>
                <w:sz w:val="20"/>
                <w:szCs w:val="20"/>
              </w:rPr>
            </w:pPr>
            <w:r>
              <w:rPr>
                <w:rFonts w:ascii="Calibri" w:hAnsi="Calibri"/>
                <w:b/>
                <w:color w:val="1D1B11"/>
                <w:sz w:val="22"/>
                <w:szCs w:val="22"/>
              </w:rPr>
              <w:t xml:space="preserve">Response = </w:t>
            </w:r>
            <w:r>
              <w:rPr>
                <w:rFonts w:cs="Arial"/>
                <w:bCs/>
                <w:sz w:val="20"/>
                <w:szCs w:val="20"/>
              </w:rPr>
              <w:t>msg=BoKegdNrnwjSK0Nw</w:t>
            </w:r>
          </w:p>
          <w:p>
            <w:pPr>
              <w:pStyle w:val="Normal"/>
              <w:widowControl w:val="false"/>
              <w:rPr>
                <w:rFonts w:cs="Arial"/>
                <w:bCs/>
                <w:sz w:val="20"/>
                <w:szCs w:val="20"/>
              </w:rPr>
            </w:pPr>
            <w:r>
              <w:rPr>
                <w:rFonts w:cs="Arial"/>
                <w:bCs/>
                <w:sz w:val="20"/>
                <w:szCs w:val="20"/>
              </w:rPr>
              <w:t>p95P2y02QF5OXMqj3d+1v/+pdJx/cBcmihHhGlYXac43nXLRxBhw1UMzvWjn</w:t>
            </w:r>
          </w:p>
          <w:p>
            <w:pPr>
              <w:pStyle w:val="Normal"/>
              <w:widowControl w:val="false"/>
              <w:rPr>
                <w:rFonts w:cs="Arial"/>
                <w:bCs/>
                <w:sz w:val="20"/>
                <w:szCs w:val="20"/>
              </w:rPr>
            </w:pPr>
            <w:r>
              <w:rPr>
                <w:rFonts w:cs="Arial"/>
                <w:bCs/>
                <w:sz w:val="20"/>
                <w:szCs w:val="20"/>
              </w:rPr>
              <w:t>1kMbcrkNvdZntGDoiXZWhQK83kOoNCTdZyJEnW4m2CB2TnPIvuuRvRgYeze0idqPxpMVxdb4hBqq</w:t>
            </w:r>
          </w:p>
          <w:p>
            <w:pPr>
              <w:pStyle w:val="Normal"/>
              <w:widowControl w:val="false"/>
              <w:rPr>
                <w:rFonts w:cs="Arial"/>
                <w:bCs/>
                <w:sz w:val="20"/>
                <w:szCs w:val="20"/>
              </w:rPr>
            </w:pPr>
            <w:r>
              <w:rPr>
                <w:rFonts w:cs="Arial"/>
                <w:bCs/>
                <w:sz w:val="20"/>
                <w:szCs w:val="20"/>
              </w:rPr>
              <w:t>FuVDd7hDMzJ+DB5RdmcGouM8b/ew/hXqrxVEv4OlFC4kHg10cNenAGIi6M1+T2z+oJb6tT56k7Y4</w:t>
            </w:r>
          </w:p>
          <w:p>
            <w:pPr>
              <w:pStyle w:val="Normal"/>
              <w:widowControl w:val="false"/>
              <w:rPr>
                <w:rFonts w:cs="Arial"/>
                <w:bCs/>
                <w:sz w:val="20"/>
                <w:szCs w:val="20"/>
              </w:rPr>
            </w:pPr>
            <w:r>
              <w:rPr>
                <w:rFonts w:cs="Arial"/>
                <w:bCs/>
                <w:sz w:val="20"/>
                <w:szCs w:val="20"/>
              </w:rPr>
              <w:t>wC8lbw4b1BQWg5qvZfE5niBGI5VOduArFfzug03h7vKrw3xa4oh5Qdf098dkWBJYPz7EDE31BXgP</w:t>
            </w:r>
          </w:p>
          <w:p>
            <w:pPr>
              <w:pStyle w:val="Normal"/>
              <w:widowControl w:val="false"/>
              <w:rPr>
                <w:rFonts w:cs="Arial"/>
                <w:bCs/>
                <w:sz w:val="20"/>
                <w:szCs w:val="20"/>
              </w:rPr>
            </w:pPr>
            <w:r>
              <w:rPr>
                <w:rFonts w:cs="Arial"/>
                <w:bCs/>
                <w:sz w:val="20"/>
                <w:szCs w:val="20"/>
              </w:rPr>
              <w:t>9JI3FvxAFEUMLj7R4S0p409jdlSc1+EyGWjg1/lZ+hXP4yQls2VmBOs+gaZH/MqKTe9AIChMKrk9</w:t>
            </w:r>
          </w:p>
          <w:p>
            <w:pPr>
              <w:pStyle w:val="Normal"/>
              <w:widowControl w:val="false"/>
              <w:rPr>
                <w:rFonts w:cs="Arial"/>
                <w:bCs/>
                <w:sz w:val="20"/>
                <w:szCs w:val="20"/>
              </w:rPr>
            </w:pPr>
            <w:r>
              <w:rPr>
                <w:rFonts w:cs="Arial"/>
                <w:bCs/>
                <w:sz w:val="20"/>
                <w:szCs w:val="20"/>
              </w:rPr>
              <w:t>9p+TXZv3eLXHKOSf+eT39oLTVzErc4CgfElPApep1ZwR+JeKi6vMrU/1g4id2rf1GSCJRDxWzViA</w:t>
            </w:r>
          </w:p>
          <w:p>
            <w:pPr>
              <w:pStyle w:val="Normal"/>
              <w:widowControl w:val="false"/>
              <w:rPr>
                <w:rFonts w:cs="Arial"/>
                <w:bCs/>
                <w:sz w:val="20"/>
                <w:szCs w:val="20"/>
              </w:rPr>
            </w:pPr>
            <w:r>
              <w:rPr>
                <w:rFonts w:cs="Arial"/>
                <w:bCs/>
                <w:sz w:val="20"/>
                <w:szCs w:val="20"/>
              </w:rPr>
              <w:t>FRgScuGwNVVJlZ2dnwtbgzHgNmhI8ldKHYFzSHSkqkW9nipXeyElOa9m+oBfnm/G4XSahyFy9vtP</w:t>
            </w:r>
          </w:p>
          <w:p>
            <w:pPr>
              <w:pStyle w:val="Normal"/>
              <w:widowControl w:val="false"/>
              <w:jc w:val="both"/>
              <w:rPr>
                <w:rFonts w:cs="Arial"/>
                <w:bCs/>
                <w:sz w:val="20"/>
                <w:szCs w:val="20"/>
              </w:rPr>
            </w:pPr>
            <w:r>
              <w:rPr>
                <w:rFonts w:cs="Arial"/>
                <w:bCs/>
                <w:sz w:val="20"/>
                <w:szCs w:val="20"/>
              </w:rPr>
              <w:t>gBQblQIEkq5sKJj9N1/XXitA/ifWPGHJoCUDpQz12tzK&amp;tpsl_mrct_cd=T2658</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After getting the response from PG to do the below mention step.</w:t>
            </w:r>
          </w:p>
          <w:p>
            <w:pPr>
              <w:pStyle w:val="Normal"/>
              <w:widowControl w:val="false"/>
              <w:numPr>
                <w:ilvl w:val="0"/>
                <w:numId w:val="21"/>
              </w:numPr>
              <w:rPr>
                <w:rFonts w:ascii="Calibri" w:hAnsi="Calibri"/>
                <w:b/>
                <w:b/>
                <w:color w:val="1D1B11"/>
                <w:sz w:val="22"/>
                <w:szCs w:val="22"/>
              </w:rPr>
            </w:pPr>
            <w:r>
              <w:rPr>
                <w:rFonts w:ascii="Calibri" w:hAnsi="Calibri"/>
                <w:b/>
                <w:color w:val="1D1B11"/>
                <w:sz w:val="22"/>
                <w:szCs w:val="22"/>
              </w:rPr>
              <w:t>Create the object of TransactionResponseBean Class.</w:t>
            </w:r>
          </w:p>
          <w:p>
            <w:pPr>
              <w:pStyle w:val="Normal"/>
              <w:widowControl w:val="false"/>
              <w:numPr>
                <w:ilvl w:val="0"/>
                <w:numId w:val="21"/>
              </w:numPr>
              <w:rPr>
                <w:rFonts w:ascii="Calibri" w:hAnsi="Calibri"/>
                <w:b/>
                <w:b/>
                <w:color w:val="1D1B11"/>
                <w:sz w:val="22"/>
                <w:szCs w:val="22"/>
              </w:rPr>
            </w:pPr>
            <w:r>
              <w:rPr>
                <w:rFonts w:ascii="Calibri" w:hAnsi="Calibri"/>
                <w:b/>
                <w:color w:val="1D1B11"/>
                <w:sz w:val="22"/>
                <w:szCs w:val="22"/>
              </w:rPr>
              <w:t xml:space="preserve">Set all the bean value as define below. </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TransactionResponseBeanobjTxnResp= new TransactionResponseBean();objTxnResp.setIv(iv.getBytes());</w:t>
            </w:r>
          </w:p>
          <w:p>
            <w:pPr>
              <w:pStyle w:val="Normal"/>
              <w:widowControl w:val="false"/>
              <w:jc w:val="both"/>
              <w:rPr>
                <w:rFonts w:ascii="Calibri" w:hAnsi="Calibri"/>
                <w:b/>
                <w:b/>
                <w:color w:val="1D1B11"/>
                <w:sz w:val="22"/>
                <w:szCs w:val="22"/>
              </w:rPr>
            </w:pPr>
            <w:r>
              <w:rPr>
                <w:rFonts w:ascii="Calibri" w:hAnsi="Calibri"/>
                <w:b/>
                <w:color w:val="1D1B11"/>
                <w:sz w:val="22"/>
                <w:szCs w:val="22"/>
              </w:rPr>
              <w:t>objTxnResp.setKey(key.getBytes());</w:t>
            </w:r>
          </w:p>
          <w:p>
            <w:pPr>
              <w:pStyle w:val="Normal"/>
              <w:widowControl w:val="false"/>
              <w:jc w:val="both"/>
              <w:rPr>
                <w:rFonts w:ascii="Calibri" w:hAnsi="Calibri"/>
                <w:b/>
                <w:b/>
                <w:color w:val="1D1B11"/>
                <w:sz w:val="22"/>
                <w:szCs w:val="22"/>
              </w:rPr>
            </w:pPr>
            <w:r>
              <w:rPr>
                <w:rFonts w:ascii="Calibri" w:hAnsi="Calibri"/>
                <w:b/>
                <w:color w:val="1D1B11"/>
                <w:sz w:val="22"/>
                <w:szCs w:val="22"/>
              </w:rPr>
              <w:t>String[] reqParam = url_data.split("&amp;");</w:t>
            </w:r>
          </w:p>
          <w:p>
            <w:pPr>
              <w:pStyle w:val="Normal"/>
              <w:widowControl w:val="false"/>
              <w:jc w:val="both"/>
              <w:rPr>
                <w:rFonts w:ascii="Calibri" w:hAnsi="Calibri"/>
                <w:b/>
                <w:b/>
                <w:color w:val="1D1B11"/>
                <w:sz w:val="22"/>
                <w:szCs w:val="22"/>
              </w:rPr>
            </w:pPr>
            <w:r>
              <w:rPr>
                <w:rFonts w:ascii="Calibri" w:hAnsi="Calibri"/>
                <w:b/>
                <w:color w:val="1D1B11"/>
                <w:sz w:val="22"/>
                <w:szCs w:val="22"/>
              </w:rPr>
              <w:t>String msgParam = reqParam[0];</w:t>
            </w:r>
          </w:p>
          <w:p>
            <w:pPr>
              <w:pStyle w:val="Normal"/>
              <w:widowControl w:val="false"/>
              <w:jc w:val="both"/>
              <w:rPr>
                <w:rFonts w:ascii="Calibri" w:hAnsi="Calibri"/>
                <w:b/>
                <w:b/>
                <w:color w:val="1D1B11"/>
                <w:sz w:val="22"/>
                <w:szCs w:val="22"/>
              </w:rPr>
            </w:pPr>
            <w:r>
              <w:rPr>
                <w:rFonts w:ascii="Calibri" w:hAnsi="Calibri"/>
                <w:b/>
                <w:color w:val="1D1B11"/>
                <w:sz w:val="22"/>
                <w:szCs w:val="22"/>
              </w:rPr>
              <w:t>String strRes = msgParam.substring(4,msgParam.length());</w:t>
            </w:r>
          </w:p>
          <w:p>
            <w:pPr>
              <w:pStyle w:val="Normal"/>
              <w:widowControl w:val="false"/>
              <w:jc w:val="both"/>
              <w:rPr>
                <w:rFonts w:ascii="Calibri" w:hAnsi="Calibri"/>
                <w:b/>
                <w:b/>
                <w:color w:val="1D1B11"/>
                <w:sz w:val="22"/>
                <w:szCs w:val="22"/>
              </w:rPr>
            </w:pPr>
            <w:r>
              <w:rPr>
                <w:rFonts w:ascii="Calibri" w:hAnsi="Calibri"/>
                <w:b/>
                <w:color w:val="1D1B11"/>
                <w:sz w:val="22"/>
                <w:szCs w:val="22"/>
              </w:rPr>
              <w:t>System.out.println("strRes ["+strRes+"]");</w:t>
            </w:r>
          </w:p>
          <w:p>
            <w:pPr>
              <w:pStyle w:val="Normal"/>
              <w:widowControl w:val="false"/>
              <w:jc w:val="both"/>
              <w:rPr>
                <w:rFonts w:ascii="Calibri" w:hAnsi="Calibri"/>
                <w:b/>
                <w:b/>
                <w:color w:val="1D1B11"/>
                <w:sz w:val="22"/>
                <w:szCs w:val="22"/>
              </w:rPr>
            </w:pPr>
            <w:r>
              <w:rPr>
                <w:rFonts w:ascii="Calibri" w:hAnsi="Calibri"/>
                <w:b/>
                <w:color w:val="1D1B11"/>
                <w:sz w:val="22"/>
                <w:szCs w:val="22"/>
              </w:rPr>
              <w:t>objTxnResp.setResponsePayload(strRes);</w:t>
              <w:tab/>
            </w:r>
          </w:p>
          <w:p>
            <w:pPr>
              <w:pStyle w:val="Normal"/>
              <w:widowControl w:val="false"/>
              <w:jc w:val="both"/>
              <w:rPr>
                <w:rFonts w:ascii="Calibri" w:hAnsi="Calibri"/>
                <w:b/>
                <w:b/>
                <w:color w:val="1D1B11"/>
                <w:sz w:val="22"/>
                <w:szCs w:val="22"/>
              </w:rPr>
            </w:pPr>
            <w:r>
              <w:rPr>
                <w:rFonts w:ascii="Calibri" w:hAnsi="Calibri"/>
                <w:b/>
                <w:color w:val="1D1B11"/>
                <w:sz w:val="22"/>
                <w:szCs w:val="22"/>
              </w:rPr>
              <w:t>System.out.println("Final Output--&gt;"+objTxnResp.getResponsePayload());</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This method return the below  </w:t>
            </w:r>
          </w:p>
          <w:p>
            <w:pPr>
              <w:pStyle w:val="Normal"/>
              <w:widowControl w:val="false"/>
              <w:jc w:val="both"/>
              <w:rPr>
                <w:rFonts w:ascii="Calibri" w:hAnsi="Calibri"/>
                <w:b/>
                <w:b/>
                <w:color w:val="1D1B11"/>
                <w:sz w:val="22"/>
                <w:szCs w:val="22"/>
              </w:rPr>
            </w:pPr>
            <w:r>
              <w:rPr>
                <w:rFonts w:ascii="Calibri" w:hAnsi="Calibri"/>
                <w:b/>
                <w:color w:val="1D1B11"/>
                <w:sz w:val="22"/>
                <w:szCs w:val="22"/>
              </w:rPr>
              <w:t>mention response.</w:t>
            </w:r>
          </w:p>
          <w:p>
            <w:pPr>
              <w:pStyle w:val="Normal"/>
              <w:widowControl w:val="false"/>
              <w:ind w:left="360" w:hanging="0"/>
              <w:rPr>
                <w:rFonts w:ascii="Calibri" w:hAnsi="Calibri" w:cs="Arial"/>
                <w:sz w:val="22"/>
                <w:szCs w:val="22"/>
              </w:rPr>
            </w:pPr>
            <w:r>
              <w:rPr>
                <w:rFonts w:cs="Arial" w:ascii="Calibri" w:hAnsi="Calibri"/>
                <w:sz w:val="22"/>
                <w:szCs w:val="22"/>
              </w:rPr>
              <w:t>txn_status=0398|txn_msg=Initiated|txn_err_msg=|clnt_txn_ref=TXN00</w:t>
            </w:r>
          </w:p>
          <w:p>
            <w:pPr>
              <w:pStyle w:val="Normal"/>
              <w:widowControl w:val="false"/>
              <w:ind w:left="360" w:hanging="0"/>
              <w:rPr>
                <w:rFonts w:ascii="Calibri" w:hAnsi="Calibri" w:cs="Arial"/>
                <w:sz w:val="22"/>
                <w:szCs w:val="22"/>
              </w:rPr>
            </w:pPr>
            <w:r>
              <w:rPr>
                <w:rFonts w:cs="Arial" w:ascii="Calibri" w:hAnsi="Calibri"/>
                <w:sz w:val="22"/>
                <w:szCs w:val="22"/>
              </w:rPr>
              <w:t>023661245|tpsl_bank_cd=2010|tpsl_txn_id=717778753|txn_amt=1.00|clnt_rqst_meta={i</w:t>
            </w:r>
          </w:p>
          <w:p>
            <w:pPr>
              <w:pStyle w:val="Normal"/>
              <w:widowControl w:val="false"/>
              <w:ind w:left="360" w:hanging="0"/>
              <w:rPr>
                <w:rFonts w:ascii="Calibri" w:hAnsi="Calibri" w:cs="Arial"/>
                <w:sz w:val="22"/>
                <w:szCs w:val="22"/>
              </w:rPr>
            </w:pPr>
            <w:r>
              <w:rPr>
                <w:rFonts w:cs="Arial" w:ascii="Calibri" w:hAnsi="Calibri"/>
                <w:sz w:val="22"/>
                <w:szCs w:val="22"/>
              </w:rPr>
              <w:t>tc:email:myname@domain.com}{email:myname@domain.com}{mob:9820596973}{custname:xy</w:t>
            </w:r>
          </w:p>
          <w:p>
            <w:pPr>
              <w:pStyle w:val="Normal"/>
              <w:widowControl w:val="false"/>
              <w:ind w:left="360" w:hanging="0"/>
              <w:rPr>
                <w:rFonts w:ascii="Calibri" w:hAnsi="Calibri" w:cs="Arial"/>
                <w:sz w:val="22"/>
                <w:szCs w:val="22"/>
              </w:rPr>
            </w:pPr>
            <w:r>
              <w:rPr>
                <w:rFonts w:cs="Arial" w:ascii="Calibri" w:hAnsi="Calibri"/>
                <w:sz w:val="22"/>
                <w:szCs w:val="22"/>
              </w:rPr>
              <w:t>z}|tpsl_txn_time=14-02-2019 18:11:10|tpsl_rfnd_id=NA|bal_amt=NA|rqst_token=d3dc6</w:t>
            </w:r>
          </w:p>
          <w:p>
            <w:pPr>
              <w:pStyle w:val="Normal"/>
              <w:widowControl w:val="false"/>
              <w:ind w:left="360" w:hanging="0"/>
              <w:rPr>
                <w:rFonts w:ascii="Calibri" w:hAnsi="Calibri" w:cs="Arial"/>
                <w:sz w:val="22"/>
                <w:szCs w:val="22"/>
              </w:rPr>
            </w:pPr>
            <w:r>
              <w:rPr>
                <w:rFonts w:cs="Arial" w:ascii="Calibri" w:hAnsi="Calibri"/>
                <w:sz w:val="22"/>
                <w:szCs w:val="22"/>
              </w:rPr>
              <w:t>c09-6fd8-4815-a824-4172afb5cdcb|vpa_name=masalmaharudra@okhdfcbank|hash=9f2b743e</w:t>
            </w:r>
          </w:p>
          <w:p>
            <w:pPr>
              <w:pStyle w:val="Normal"/>
              <w:widowControl w:val="false"/>
              <w:ind w:left="360" w:hanging="0"/>
              <w:rPr>
                <w:rFonts w:ascii="Calibri" w:hAnsi="Calibri" w:cs="Arial"/>
                <w:b/>
                <w:b/>
                <w:color w:val="1D1B11"/>
                <w:sz w:val="22"/>
                <w:szCs w:val="22"/>
              </w:rPr>
            </w:pPr>
            <w:r>
              <w:rPr>
                <w:rFonts w:cs="Arial" w:ascii="Calibri" w:hAnsi="Calibri"/>
                <w:sz w:val="22"/>
                <w:szCs w:val="22"/>
              </w:rPr>
              <w:t>33229b0234aa0d3ec10c813bbff2813c</w:t>
            </w:r>
          </w:p>
          <w:p>
            <w:pPr>
              <w:pStyle w:val="Normal"/>
              <w:widowControl w:val="false"/>
              <w:ind w:left="360" w:hanging="0"/>
              <w:rPr>
                <w:rFonts w:ascii="Calibri" w:hAnsi="Calibri" w:cs="Arial"/>
                <w:b/>
                <w:b/>
                <w:color w:val="1D1B11"/>
                <w:sz w:val="22"/>
                <w:szCs w:val="22"/>
              </w:rPr>
            </w:pPr>
            <w:r>
              <w:rPr>
                <w:rFonts w:cs="Arial" w:ascii="Calibri" w:hAnsi="Calibri"/>
                <w:b/>
                <w:color w:val="1D1B11"/>
                <w:sz w:val="22"/>
                <w:szCs w:val="22"/>
              </w:rPr>
            </w:r>
          </w:p>
          <w:p>
            <w:pPr>
              <w:pStyle w:val="Normal"/>
              <w:widowControl w:val="false"/>
              <w:rPr>
                <w:rFonts w:cs="Courier New"/>
                <w:b/>
                <w:b/>
                <w:color w:val="1D1B11"/>
                <w:szCs w:val="22"/>
              </w:rPr>
            </w:pPr>
            <w:r>
              <w:rPr>
                <w:rFonts w:cs="Courier New"/>
                <w:b/>
                <w:color w:val="1D1B11"/>
                <w:szCs w:val="22"/>
              </w:rPr>
              <w:t>1: Holding Page: Once merchant received 0398 means transaction is initiated from bank end and a notification has been sent to customers bank application on her/his mobile device. Till the time the transaction page should be routed to a holding page with message “Authorize your transaction using your bank’s Application on your mobile device” .</w:t>
            </w:r>
          </w:p>
          <w:p>
            <w:pPr>
              <w:pStyle w:val="Normal"/>
              <w:widowControl w:val="false"/>
              <w:rPr>
                <w:rFonts w:cs="Courier New"/>
                <w:b/>
                <w:b/>
                <w:color w:val="1D1B11"/>
                <w:szCs w:val="22"/>
              </w:rPr>
            </w:pPr>
            <w:r>
              <w:rPr>
                <w:rFonts w:cs="Courier New"/>
                <w:b/>
                <w:color w:val="1D1B11"/>
                <w:szCs w:val="22"/>
              </w:rPr>
            </w:r>
          </w:p>
          <w:p>
            <w:pPr>
              <w:pStyle w:val="Normal"/>
              <w:widowControl w:val="false"/>
              <w:rPr>
                <w:rFonts w:cs="Courier New"/>
                <w:b/>
                <w:b/>
                <w:color w:val="1D1B11"/>
                <w:szCs w:val="22"/>
              </w:rPr>
            </w:pPr>
            <w:r>
              <w:rPr>
                <w:rFonts w:cs="Courier New"/>
                <w:b/>
                <w:color w:val="1D1B11"/>
                <w:szCs w:val="22"/>
              </w:rPr>
              <w:t>2: Customer authorizes the transaction :Customerauthorises the transaction on her/his banks application.</w:t>
            </w:r>
          </w:p>
          <w:p>
            <w:pPr>
              <w:pStyle w:val="Normal"/>
              <w:widowControl w:val="false"/>
              <w:rPr>
                <w:rFonts w:cs="Courier New"/>
                <w:b/>
                <w:b/>
                <w:color w:val="1D1B11"/>
                <w:szCs w:val="22"/>
              </w:rPr>
            </w:pPr>
            <w:r>
              <w:rPr>
                <w:rFonts w:cs="Courier New"/>
                <w:b/>
                <w:color w:val="1D1B11"/>
                <w:szCs w:val="22"/>
              </w:rPr>
            </w:r>
          </w:p>
          <w:p>
            <w:pPr>
              <w:pStyle w:val="Normal"/>
              <w:widowControl w:val="false"/>
              <w:rPr>
                <w:rFonts w:cs="Courier New"/>
                <w:b/>
                <w:b/>
                <w:color w:val="1D1B11"/>
                <w:szCs w:val="22"/>
              </w:rPr>
            </w:pPr>
            <w:r>
              <w:rPr>
                <w:rFonts w:cs="Courier New"/>
                <w:b/>
                <w:color w:val="1D1B11"/>
                <w:szCs w:val="22"/>
              </w:rPr>
              <w:t>3: Holding page of merchant should call O request type for next 5 minutes in each 10 seconds internal and after 5 minutes merchant will display a button to check the transaction status.</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cs="Arial"/>
                <w:b/>
                <w:b/>
                <w:color w:val="1D1B11"/>
              </w:rPr>
            </w:pPr>
            <w:r>
              <w:rPr>
                <w:rFonts w:cs="Arial"/>
                <w:b/>
                <w:color w:val="1D1B11"/>
              </w:rPr>
            </w:r>
          </w:p>
        </w:tc>
      </w:tr>
    </w:tbl>
    <w:p>
      <w:pPr>
        <w:pStyle w:val="ListParagraph"/>
        <w:rPr>
          <w:rFonts w:cs="Courier New"/>
          <w:color w:val="1D1B11"/>
          <w:sz w:val="20"/>
        </w:rPr>
      </w:pPr>
      <w:r>
        <w:rPr>
          <w:rFonts w:cs="Courier New"/>
          <w:color w:val="1D1B11"/>
          <w:sz w:val="20"/>
        </w:rPr>
      </w:r>
    </w:p>
    <w:p>
      <w:pPr>
        <w:pStyle w:val="Heading1"/>
        <w:numPr>
          <w:ilvl w:val="1"/>
          <w:numId w:val="3"/>
        </w:numPr>
        <w:rPr>
          <w:rFonts w:ascii="Cambria" w:hAnsi="Cambria"/>
          <w:color w:val="1F497D"/>
          <w:sz w:val="28"/>
          <w:szCs w:val="28"/>
        </w:rPr>
      </w:pPr>
      <w:r>
        <w:rPr>
          <w:rFonts w:ascii="Cambria" w:hAnsi="Cambria"/>
          <w:color w:val="1F497D"/>
          <w:sz w:val="28"/>
          <w:szCs w:val="28"/>
        </w:rPr>
        <w:t>“</w:t>
      </w:r>
      <w:r>
        <w:rPr>
          <w:rFonts w:ascii="Cambria" w:hAnsi="Cambria"/>
          <w:color w:val="1F497D"/>
          <w:sz w:val="28"/>
          <w:szCs w:val="28"/>
        </w:rPr>
        <w:t>TIR” Request Type Integration</w:t>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ascii="Cambria" w:hAnsi="Cambria"/>
                <w:color w:val="1F497D"/>
                <w:sz w:val="28"/>
                <w:szCs w:val="28"/>
              </w:rPr>
              <w:t>TIR</w:t>
            </w:r>
            <w:r>
              <w:rPr>
                <w:rFonts w:cs="Arial"/>
                <w:b/>
                <w:color w:val="FFFFFF"/>
                <w:sz w:val="32"/>
                <w:szCs w:val="32"/>
              </w:rPr>
              <w:t>”</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Resend OTP in IVR flow</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rFonts w:cs="Arial"/>
                <w:bCs/>
                <w:szCs w:val="22"/>
              </w:rPr>
            </w:pPr>
            <w:r>
              <w:rPr>
                <w:rFonts w:cs="Arial"/>
                <w:bCs/>
                <w:szCs w:val="22"/>
              </w:rPr>
              <w:t>Once merchant received successful response in TIC call then only Resend option will enable for same transaction.</w:t>
            </w:r>
          </w:p>
          <w:p>
            <w:pPr>
              <w:pStyle w:val="ListParagraph"/>
              <w:widowControl w:val="false"/>
              <w:ind w:left="0" w:hanging="0"/>
              <w:rPr>
                <w:rFonts w:cs="Arial"/>
                <w:bCs/>
                <w:szCs w:val="22"/>
              </w:rPr>
            </w:pPr>
            <w:r>
              <w:rPr>
                <w:rFonts w:cs="Arial"/>
                <w:bCs/>
                <w:szCs w:val="22"/>
              </w:rPr>
              <w:t>Prerequisite-If you have received successful response in TIC Call then only you can call TIR call.</w:t>
            </w:r>
          </w:p>
          <w:p>
            <w:pPr>
              <w:pStyle w:val="ListParagraph"/>
              <w:widowControl w:val="false"/>
              <w:ind w:left="0" w:hanging="0"/>
              <w:rPr>
                <w:rFonts w:cs="Arial"/>
                <w:bCs/>
                <w:szCs w:val="22"/>
              </w:rPr>
            </w:pPr>
            <w:r>
              <w:rPr>
                <w:rFonts w:cs="Arial"/>
                <w:bCs/>
                <w:szCs w:val="22"/>
              </w:rPr>
              <w:t>Dependent parameter-</w:t>
            </w:r>
          </w:p>
          <w:p>
            <w:pPr>
              <w:pStyle w:val="ListParagraph"/>
              <w:widowControl w:val="false"/>
              <w:ind w:left="0" w:hanging="0"/>
              <w:rPr>
                <w:rFonts w:cs="Arial"/>
                <w:bCs/>
                <w:szCs w:val="22"/>
              </w:rPr>
            </w:pPr>
            <w:r>
              <w:rPr>
                <w:rFonts w:cs="Arial"/>
                <w:bCs/>
                <w:szCs w:val="22"/>
              </w:rPr>
              <w:t>Example of TIC response</w:t>
            </w:r>
          </w:p>
          <w:p>
            <w:pPr>
              <w:pStyle w:val="ListParagraph"/>
              <w:widowControl w:val="false"/>
              <w:rPr>
                <w:rFonts w:cs="Arial"/>
                <w:bCs/>
                <w:szCs w:val="22"/>
              </w:rPr>
            </w:pPr>
            <w:r>
              <w:rPr>
                <w:rFonts w:cs="Arial"/>
                <w:bCs/>
                <w:szCs w:val="22"/>
              </w:rPr>
              <w:t>txn_status=0398|txn_msg=Initiated|txn_err_msg=|clnt_txn_ref=TPSL20190524115414|tpsl_bank_cd=10850|tpsl_txn_id=806331953|txn_amt=1.00|clnt_rqst_meta={mob:8355976108}{custname:VIkas}|tpsl_txn_time=24-05-2019 11:54:17|tpsl_rfnd_id=NA|bal_amt=NA|auth_type=OTP|rqst_token=</w:t>
            </w:r>
            <w:r>
              <w:rPr>
                <w:rFonts w:cs="Arial"/>
                <w:bCs/>
                <w:szCs w:val="22"/>
                <w:highlight w:val="yellow"/>
              </w:rPr>
              <w:t>AA756517-E034-4D39-B7B3-A5B0D8163EC5</w:t>
            </w:r>
            <w:r>
              <w:rPr>
                <w:rFonts w:cs="Arial"/>
                <w:bCs/>
                <w:szCs w:val="22"/>
              </w:rPr>
              <w:t>|hash=da507217359a14392e61a74ceaf980e36788d13d</w:t>
            </w:r>
          </w:p>
          <w:p>
            <w:pPr>
              <w:pStyle w:val="ListParagraph"/>
              <w:widowControl w:val="false"/>
              <w:spacing w:before="0" w:after="200"/>
              <w:ind w:left="0" w:hanging="0"/>
              <w:contextualSpacing/>
              <w:rPr>
                <w:rFonts w:cs="Arial"/>
                <w:bCs/>
                <w:szCs w:val="22"/>
              </w:rPr>
            </w:pPr>
            <w:r>
              <w:rPr>
                <w:rFonts w:cs="Arial"/>
                <w:bCs/>
                <w:szCs w:val="22"/>
              </w:rPr>
              <w:t xml:space="preserve"> </w:t>
            </w:r>
            <w:r>
              <w:rPr>
                <w:rFonts w:cs="Arial"/>
                <w:bCs/>
                <w:szCs w:val="22"/>
              </w:rPr>
              <w:t>token value==</w:t>
            </w:r>
            <w:r>
              <w:rPr>
                <w:rFonts w:cs="Arial"/>
                <w:bCs/>
                <w:szCs w:val="22"/>
                <w:highlight w:val="yellow"/>
              </w:rPr>
              <w:t xml:space="preserve"> AA756517-E034-4D39-B7B3-A5B0D8163EC5</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b/>
                <w:b/>
                <w:color w:val="1D1B11"/>
              </w:rPr>
            </w:pPr>
            <w:r>
              <w:rPr>
                <w:rFonts w:ascii="Calibri" w:hAnsi="Calibri"/>
                <w:color w:val="1D1B11"/>
                <w:sz w:val="22"/>
                <w:szCs w:val="22"/>
              </w:rPr>
              <w:t>rqst_type=TIR|rqst_kit_vrsn=1.0.13|tpsl_clnt_cd=T2490|tpsl_txn_id=</w:t>
            </w:r>
            <w:r>
              <w:rPr>
                <w:rFonts w:cs="Arial"/>
                <w:bCs/>
                <w:szCs w:val="22"/>
                <w:highlight w:val="yellow"/>
              </w:rPr>
              <w:t xml:space="preserve"> AA756517-E034-4D39-B7B3-A5B0D8163EC5</w:t>
            </w:r>
            <w:r>
              <w:rPr>
                <w:rFonts w:ascii="Calibri" w:hAnsi="Calibri"/>
                <w:color w:val="1D1B11"/>
                <w:sz w:val="22"/>
                <w:szCs w:val="22"/>
              </w:rPr>
              <w:t>|cvv=|hash=109ab1d64aab489af4f553532bcc71b7ca4dbd8c</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If Request Type=”</w:t>
            </w:r>
            <w:r>
              <w:rPr>
                <w:rFonts w:ascii="Calibri" w:hAnsi="Calibri"/>
                <w:color w:val="1D1B11"/>
                <w:sz w:val="22"/>
                <w:szCs w:val="22"/>
              </w:rPr>
              <w:t xml:space="preserve"> TIR</w:t>
            </w:r>
            <w:r>
              <w:rPr>
                <w:rFonts w:ascii="Calibri" w:hAnsi="Calibri"/>
                <w:b/>
                <w:color w:val="1D1B11"/>
              </w:rPr>
              <w:t xml:space="preserve">” </w:t>
            </w:r>
            <w:r>
              <w:rPr>
                <w:rFonts w:ascii="Calibri" w:hAnsi="Calibri"/>
                <w:b/>
                <w:color w:val="1D1B11"/>
                <w:sz w:val="22"/>
                <w:szCs w:val="22"/>
              </w:rPr>
              <w:t>Response</w:t>
            </w:r>
          </w:p>
          <w:p>
            <w:pPr>
              <w:pStyle w:val="ListParagraph"/>
              <w:widowControl w:val="false"/>
              <w:ind w:left="0" w:hanging="0"/>
              <w:rPr>
                <w:rFonts w:cs="Arial"/>
                <w:bCs/>
                <w:szCs w:val="22"/>
              </w:rPr>
            </w:pPr>
            <w:r>
              <w:rPr>
                <w:rFonts w:cs="Arial"/>
                <w:bCs/>
                <w:szCs w:val="22"/>
              </w:rPr>
              <w:t>txn_status=0398|txn_msg=Initiated|txn_err_msg=|clnt_txn_ref=TPSL20190524115414|tpsl_bank_cd=10850|tpsl_txn_id=806331954|txn_amt=1.00|clnt_rqst_meta={mob:8355976108}{custname:VIkas}|tpsl_txn_time=24-05-2019 11:54:26|tpsl_rfnd_id=NA|bal_amt=NA|auth_type=OTP|rqst_token=</w:t>
            </w:r>
            <w:r>
              <w:rPr>
                <w:rFonts w:cs="Arial"/>
                <w:bCs/>
                <w:szCs w:val="22"/>
                <w:highlight w:val="yellow"/>
              </w:rPr>
              <w:t>6BA92F4F-0921-44F2-B380-EA88589398BC</w:t>
            </w:r>
            <w:r>
              <w:rPr>
                <w:rFonts w:cs="Arial"/>
                <w:bCs/>
                <w:szCs w:val="22"/>
              </w:rPr>
              <w:t>|hash=64a88abe0a8c7db67b00bada8dd57b7c4dcb4098</w:t>
            </w:r>
          </w:p>
          <w:p>
            <w:pPr>
              <w:pStyle w:val="ListParagraph"/>
              <w:widowControl w:val="false"/>
              <w:ind w:left="0" w:hanging="0"/>
              <w:rPr>
                <w:rFonts w:cs="Arial"/>
                <w:bCs/>
                <w:szCs w:val="22"/>
              </w:rPr>
            </w:pPr>
            <w:r>
              <w:rPr>
                <w:rFonts w:cs="Arial"/>
                <w:bCs/>
                <w:szCs w:val="22"/>
              </w:rPr>
            </w:r>
          </w:p>
          <w:p>
            <w:pPr>
              <w:pStyle w:val="ListParagraph"/>
              <w:widowControl w:val="false"/>
              <w:spacing w:before="0" w:after="200"/>
              <w:ind w:left="0" w:hanging="0"/>
              <w:contextualSpacing/>
              <w:rPr>
                <w:rFonts w:cs="Arial"/>
                <w:bCs/>
              </w:rPr>
            </w:pPr>
            <w:r>
              <w:rPr>
                <w:rFonts w:cs="Arial"/>
                <w:bCs/>
                <w:szCs w:val="22"/>
              </w:rPr>
              <w:t xml:space="preserve">Now use this token  </w:t>
            </w:r>
            <w:r>
              <w:rPr>
                <w:rFonts w:cs="Arial"/>
                <w:bCs/>
                <w:szCs w:val="22"/>
                <w:highlight w:val="yellow"/>
              </w:rPr>
              <w:t>6BA92F4F-0921-44F2-B380-EA88589398BC</w:t>
            </w:r>
            <w:r>
              <w:rPr>
                <w:rFonts w:cs="Arial"/>
                <w:bCs/>
                <w:szCs w:val="22"/>
              </w:rPr>
              <w:t xml:space="preserve"> to pass in TIO call.</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Details of TIR</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TIR)</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“TIR”, refer to below  of parameters of “TIR”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t>//Token value will receive in TIC call and then passed same value in TIR call</w:t>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objTransactionRequestBean.setStrRequestType("TIO");</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objTransactionRequestBean.setStrTPSLTxnID(token);</w:t>
            </w:r>
          </w:p>
          <w:p>
            <w:pPr>
              <w:pStyle w:val="Normal"/>
              <w:widowControl w:val="false"/>
              <w:tabs>
                <w:tab w:val="left" w:pos="720" w:leader="none"/>
                <w:tab w:val="left" w:pos="1440" w:leader="none"/>
                <w:tab w:val="left" w:pos="2160" w:leader="none"/>
                <w:tab w:val="left" w:pos="2880" w:leader="none"/>
                <w:tab w:val="left" w:pos="3600" w:leader="none"/>
                <w:tab w:val="left" w:pos="4320" w:leader="none"/>
                <w:tab w:val="left" w:pos="6396" w:leader="none"/>
              </w:tabs>
              <w:jc w:val="both"/>
              <w:rPr>
                <w:rFonts w:ascii="Calibri" w:hAnsi="Calibri" w:cs="Courier New"/>
                <w:color w:val="1D1B11"/>
              </w:rPr>
            </w:pPr>
            <w:r>
              <w:rPr>
                <w:rFonts w:cs="Courier New" w:ascii="Calibri" w:hAnsi="Calibri"/>
                <w:color w:val="1D1B11"/>
                <w:sz w:val="22"/>
                <w:szCs w:val="22"/>
              </w:rPr>
              <w:tab/>
              <w:t>objTransactionRequestBean.</w:t>
            </w:r>
            <w:r>
              <w:rPr/>
              <w:t xml:space="preserve"> </w:t>
            </w:r>
            <w:r>
              <w:rPr>
                <w:rFonts w:cs="Courier New" w:ascii="Calibri" w:hAnsi="Calibri"/>
                <w:color w:val="1D1B11"/>
                <w:sz w:val="22"/>
                <w:szCs w:val="22"/>
              </w:rPr>
              <w:t>setCardCVV (“123”)</w:t>
            </w:r>
          </w:p>
          <w:p>
            <w:pPr>
              <w:pStyle w:val="Normal"/>
              <w:widowControl w:val="false"/>
              <w:tabs>
                <w:tab w:val="left" w:pos="720" w:leader="none"/>
                <w:tab w:val="left" w:pos="1440" w:leader="none"/>
                <w:tab w:val="left" w:pos="2160" w:leader="none"/>
                <w:tab w:val="left" w:pos="2880" w:leader="none"/>
                <w:tab w:val="left" w:pos="3600" w:leader="none"/>
                <w:tab w:val="left" w:pos="4320" w:leader="none"/>
                <w:tab w:val="left" w:pos="6396" w:leader="none"/>
              </w:tabs>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objTransactionRequestBean.setStrMerchantCode("T2490");</w:t>
              <w:tab/>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ind w:left="360" w:hanging="0"/>
              <w:jc w:val="both"/>
              <w:rPr>
                <w:rFonts w:ascii="Calibri" w:hAnsi="Calibri"/>
                <w:color w:val="1D1B11"/>
              </w:rPr>
            </w:pPr>
            <w:r>
              <w:rPr>
                <w:rFonts w:ascii="Calibri" w:hAnsi="Calibri"/>
                <w:color w:val="1D1B11"/>
              </w:rPr>
              <w:t>objTransactionRequestBean.setStrTimeOut(“3000”) this should be in seconds</w:t>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cs="Arial"/>
                <w:color w:val="1D1B11"/>
              </w:rPr>
            </w:pPr>
            <w:r>
              <w:rPr>
                <w:rFonts w:cs="Arial" w:ascii="Calibri" w:hAnsi="Calibri"/>
                <w:color w:val="1D1B11"/>
              </w:rPr>
              <w:t>Response = msg=</w:t>
            </w:r>
            <w:r>
              <w:rPr/>
              <w:t xml:space="preserve"> </w:t>
            </w:r>
            <w:r>
              <w:rPr>
                <w:rFonts w:cs="Arial" w:ascii="Calibri" w:hAnsi="Calibri"/>
                <w:color w:val="1D1B11"/>
              </w:rPr>
              <w:t>msg=/2TSbR9vlod8CChjLfeYpviuss7FyCUP6sWhoK0YSFT04YNJ/XaRh9R984Uiq6+l08mhPFSZXzbVt4E9o1/zSG+4Uiw3AO04UHtyVsRnrN3BVmwPAy0lvFc2kyXAfOn6kaAGKKxPvQ8rIBCTAcMeSNvyd+cI6m8K530oaP5WeLFQQkwFTu2kk19yhNEvQO+3jqhRLJWpudsKffr1VfnC8/vAsmjxZ8EZUOI+eZUcpd9XGYff3uJE3/tKSx7+4jaW5+3yo2kbs09RpRKO+DuHNyl9Uc83Ceg2VIjdFwz5JXZl/HExiuNZctRqyYrVZtJee/FaA1PVuqUnVfhbyY9An6jz9t7zM7uC7veIG4ehaMAB6mp2FWZ/HQlL5DY/ttAUj74zqEt5ij5OIk8Pps7TuZH0eBDW+xn+/sd37raHe+Dq4BGSBCyWeNkC5zzHvY3TXtYuwrrs1I92dQexMPdpCw==&amp;T3239</w:t>
            </w:r>
          </w:p>
          <w:p>
            <w:pPr>
              <w:pStyle w:val="Normal"/>
              <w:widowControl w:val="false"/>
              <w:rPr>
                <w:rFonts w:ascii="Calibri" w:hAnsi="Calibri"/>
                <w:b/>
                <w:b/>
                <w:color w:val="1D1B11"/>
              </w:rPr>
            </w:pPr>
            <w:r>
              <w:rPr>
                <w:rFonts w:ascii="Calibri" w:hAnsi="Calibri"/>
                <w:b/>
                <w:color w:val="1D1B11"/>
              </w:rPr>
            </w:r>
          </w:p>
          <w:p>
            <w:pPr>
              <w:pStyle w:val="Normal"/>
              <w:widowControl w:val="false"/>
              <w:rPr>
                <w:rFonts w:ascii="Calibri" w:hAnsi="Calibri"/>
                <w:color w:val="1D1B11"/>
              </w:rPr>
            </w:pPr>
            <w:r>
              <w:rPr>
                <w:rFonts w:ascii="Calibri" w:hAnsi="Calibri"/>
                <w:color w:val="1D1B11"/>
                <w:sz w:val="22"/>
                <w:szCs w:val="22"/>
              </w:rPr>
              <w:t>After getting the response from PG to do the below mention step.</w:t>
            </w:r>
          </w:p>
          <w:p>
            <w:pPr>
              <w:pStyle w:val="Normal"/>
              <w:widowControl w:val="false"/>
              <w:numPr>
                <w:ilvl w:val="0"/>
                <w:numId w:val="19"/>
              </w:numPr>
              <w:rPr>
                <w:rFonts w:ascii="Calibri" w:hAnsi="Calibri"/>
                <w:b/>
                <w:b/>
                <w:color w:val="1D1B11"/>
              </w:rPr>
            </w:pPr>
            <w:r>
              <w:rPr>
                <w:rFonts w:ascii="Calibri" w:hAnsi="Calibri"/>
                <w:color w:val="1D1B11"/>
              </w:rPr>
              <w:t>Create the object of TransactionResponseBean Class .</w:t>
            </w:r>
          </w:p>
          <w:p>
            <w:pPr>
              <w:pStyle w:val="Normal"/>
              <w:widowControl w:val="false"/>
              <w:numPr>
                <w:ilvl w:val="0"/>
                <w:numId w:val="19"/>
              </w:numPr>
              <w:rPr>
                <w:rFonts w:ascii="Calibri" w:hAnsi="Calibri"/>
                <w:color w:val="1D1B11"/>
              </w:rPr>
            </w:pPr>
            <w:r>
              <w:rPr>
                <w:rFonts w:ascii="Calibri" w:hAnsi="Calibri"/>
                <w:color w:val="1D1B11"/>
              </w:rPr>
              <w:t>Set all the bean value as define below.</w:t>
            </w:r>
          </w:p>
          <w:p>
            <w:pPr>
              <w:pStyle w:val="Normal"/>
              <w:widowControl w:val="false"/>
              <w:ind w:firstLine="360"/>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beanObj.setIv(iv.getBytes());</w:t>
            </w:r>
          </w:p>
          <w:p>
            <w:pPr>
              <w:pStyle w:val="Normal"/>
              <w:widowControl w:val="false"/>
              <w:ind w:firstLine="360"/>
              <w:rPr>
                <w:rFonts w:ascii="Calibri" w:hAnsi="Calibri" w:cs="Courier New"/>
                <w:color w:val="1D1B11"/>
              </w:rPr>
            </w:pPr>
            <w:r>
              <w:rPr>
                <w:rFonts w:cs="Courier New" w:ascii="Calibri" w:hAnsi="Calibri"/>
                <w:color w:val="1D1B11"/>
                <w:sz w:val="22"/>
                <w:szCs w:val="22"/>
              </w:rPr>
              <w:tab/>
              <w:t>beanObj.setKey(key.getBytes());</w:t>
            </w:r>
          </w:p>
          <w:p>
            <w:pPr>
              <w:pStyle w:val="Normal"/>
              <w:widowControl w:val="false"/>
              <w:ind w:left="360" w:firstLine="360"/>
              <w:rPr>
                <w:rFonts w:ascii="Calibri" w:hAnsi="Calibri" w:cs="Courier New"/>
                <w:color w:val="1D1B11"/>
                <w:sz w:val="22"/>
                <w:szCs w:val="22"/>
              </w:rPr>
            </w:pPr>
            <w:r>
              <w:rPr>
                <w:rFonts w:cs="Courier New" w:ascii="Calibri" w:hAnsi="Calibri"/>
                <w:color w:val="1D1B11"/>
                <w:sz w:val="22"/>
                <w:szCs w:val="22"/>
              </w:rPr>
              <w:t>In below method merchant needs to set the msg parameter value</w:t>
            </w:r>
          </w:p>
          <w:p>
            <w:pPr>
              <w:pStyle w:val="Normal"/>
              <w:widowControl w:val="false"/>
              <w:ind w:left="360" w:firstLine="360"/>
              <w:rPr>
                <w:rFonts w:ascii="Calibri" w:hAnsi="Calibri" w:cs="Courier New"/>
                <w:color w:val="1D1B11"/>
              </w:rPr>
            </w:pPr>
            <w:r>
              <w:rPr>
                <w:rFonts w:cs="Courier New" w:ascii="Calibri" w:hAnsi="Calibri"/>
                <w:color w:val="1D1B11"/>
                <w:sz w:val="22"/>
                <w:szCs w:val="22"/>
              </w:rPr>
              <w:t>beanObj.setResponsePayload(msg); //</w:t>
            </w:r>
            <w:r>
              <w:rPr>
                <w:rFonts w:cs="Arial" w:ascii="Calibri" w:hAnsi="Calibri"/>
                <w:color w:val="1D1B11"/>
                <w:sz w:val="22"/>
                <w:szCs w:val="22"/>
              </w:rPr>
              <w:t>set the pg response message</w:t>
            </w:r>
          </w:p>
          <w:p>
            <w:pPr>
              <w:pStyle w:val="Normal"/>
              <w:widowControl w:val="false"/>
              <w:ind w:left="360" w:firstLine="360"/>
              <w:rPr>
                <w:rFonts w:ascii="Calibri" w:hAnsi="Calibri" w:cs="Courier New"/>
                <w:color w:val="1D1B11"/>
              </w:rPr>
            </w:pPr>
            <w:r>
              <w:rPr>
                <w:rFonts w:cs="Courier New" w:ascii="Calibri" w:hAnsi="Calibri"/>
                <w:color w:val="1D1B11"/>
              </w:rPr>
            </w:r>
          </w:p>
          <w:p>
            <w:pPr>
              <w:pStyle w:val="Normal"/>
              <w:widowControl w:val="false"/>
              <w:rPr>
                <w:rFonts w:ascii="Calibri" w:hAnsi="Calibri"/>
                <w:color w:val="1D1B11"/>
              </w:rPr>
            </w:pPr>
            <w:r>
              <w:rPr>
                <w:rFonts w:ascii="Calibri" w:hAnsi="Calibri"/>
                <w:b/>
                <w:color w:val="1D1B11"/>
                <w:sz w:val="22"/>
                <w:szCs w:val="22"/>
              </w:rPr>
              <w:t>Call</w:t>
            </w:r>
            <w:r>
              <w:rPr>
                <w:rFonts w:ascii="Calibri" w:hAnsi="Calibri"/>
                <w:color w:val="1D1B11"/>
              </w:rPr>
              <w:t xml:space="preserve"> the </w:t>
            </w:r>
            <w:r>
              <w:rPr>
                <w:rFonts w:cs="Courier New" w:ascii="Calibri" w:hAnsi="Calibri"/>
                <w:color w:val="C00000"/>
                <w:sz w:val="20"/>
                <w:szCs w:val="20"/>
              </w:rPr>
              <w:t>beanObj.getResponsePayload()</w:t>
            </w:r>
            <w:r>
              <w:rPr>
                <w:rFonts w:cs="Courier New" w:ascii="Calibri" w:hAnsi="Calibri"/>
                <w:color w:val="1D1B11"/>
              </w:rPr>
              <w:t>method.</w:t>
            </w:r>
            <w:r>
              <w:rPr>
                <w:rFonts w:ascii="Calibri" w:hAnsi="Calibri"/>
                <w:color w:val="1D1B11"/>
              </w:rPr>
              <w:t xml:space="preserve">This method return the below </w:t>
            </w:r>
          </w:p>
          <w:p>
            <w:pPr>
              <w:pStyle w:val="Normal"/>
              <w:widowControl w:val="false"/>
              <w:ind w:left="360" w:firstLine="360"/>
              <w:rPr>
                <w:rFonts w:ascii="Calibri" w:hAnsi="Calibri"/>
                <w:color w:val="1D1B11"/>
              </w:rPr>
            </w:pPr>
            <w:r>
              <w:rPr>
                <w:rFonts w:ascii="Calibri" w:hAnsi="Calibri"/>
                <w:color w:val="1D1B11"/>
              </w:rPr>
              <w:t>mention response.</w:t>
            </w:r>
          </w:p>
          <w:p>
            <w:pPr>
              <w:pStyle w:val="Normal"/>
              <w:widowControl w:val="false"/>
              <w:jc w:val="both"/>
              <w:rPr>
                <w:rFonts w:ascii="Calibri" w:hAnsi="Calibri"/>
                <w:color w:val="1D1B11"/>
              </w:rPr>
            </w:pPr>
            <w:r>
              <w:rPr>
                <w:rFonts w:cs="Arial" w:ascii="Calibri" w:hAnsi="Calibri"/>
                <w:bCs/>
                <w:sz w:val="22"/>
                <w:szCs w:val="22"/>
              </w:rPr>
              <w:t>txn_status=0398|txn_msg=Initiated|txn_err_msg=|clnt_txn_ref=TPSL20190524115414|tpsl_bank_cd=10850|tpsl_txn_id=806331954|txn_amt=1.00|clnt_rqst_meta={mob:8355976108}{custname:VIkas}|tpsl_txn_time=24-05-2019 11:54:26|tpsl_rfnd_id=NA|bal_amt=NA|auth_type=OTP|rqst_token=6BA92F4F-0921-44F2-B380-EA88589398BC|hash=64a88abe0a8c7db67b00bada8dd57b7c4dcb4098</w:t>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cs="Arial"/>
                <w:color w:val="1D1B11"/>
              </w:rPr>
            </w:pPr>
            <w:r>
              <w:rPr>
                <w:rFonts w:cs="Arial" w:ascii="Calibri" w:hAnsi="Calibri"/>
                <w:color w:val="1D1B11"/>
              </w:rPr>
            </w:r>
          </w:p>
        </w:tc>
      </w:tr>
    </w:tbl>
    <w:p>
      <w:pPr>
        <w:pStyle w:val="ListParagraph"/>
        <w:ind w:left="1755" w:hanging="0"/>
        <w:rPr/>
      </w:pPr>
      <w:r>
        <w:rPr/>
      </w:r>
    </w:p>
    <w:p>
      <w:pPr>
        <w:pStyle w:val="ListParagraph"/>
        <w:rPr>
          <w:rFonts w:cs="Courier New"/>
          <w:color w:val="1D1B11"/>
          <w:sz w:val="20"/>
        </w:rPr>
      </w:pPr>
      <w:r>
        <w:rPr>
          <w:rFonts w:cs="Courier New"/>
          <w:color w:val="1D1B11"/>
          <w:sz w:val="20"/>
        </w:rPr>
      </w:r>
    </w:p>
    <w:p>
      <w:pPr>
        <w:pStyle w:val="ListParagraph"/>
        <w:rPr>
          <w:rFonts w:cs="Courier New"/>
          <w:color w:val="1D1B11"/>
          <w:sz w:val="20"/>
        </w:rPr>
      </w:pPr>
      <w:r>
        <w:rPr>
          <w:rFonts w:cs="Courier New"/>
          <w:color w:val="1D1B11"/>
          <w:sz w:val="20"/>
        </w:rPr>
      </w:r>
    </w:p>
    <w:p>
      <w:pPr>
        <w:pStyle w:val="Heading1"/>
        <w:numPr>
          <w:ilvl w:val="0"/>
          <w:numId w:val="1"/>
        </w:numPr>
        <w:rPr>
          <w:rFonts w:ascii="Cambria" w:hAnsi="Cambria"/>
          <w:color w:val="1F497D"/>
        </w:rPr>
      </w:pPr>
      <w:bookmarkStart w:id="241" w:name="_Toc1149176"/>
      <w:r>
        <w:rPr>
          <w:rFonts w:ascii="Cambria" w:hAnsi="Cambria"/>
          <w:color w:val="1F497D"/>
        </w:rPr>
        <w:t xml:space="preserve"> “</w:t>
      </w:r>
      <w:r>
        <w:rPr>
          <w:rFonts w:ascii="Cambria" w:hAnsi="Cambria"/>
          <w:color w:val="1F497D"/>
        </w:rPr>
        <w:t>Verification Request Types”</w:t>
      </w:r>
      <w:bookmarkEnd w:id="241"/>
    </w:p>
    <w:p>
      <w:pPr>
        <w:pStyle w:val="Heading1"/>
        <w:numPr>
          <w:ilvl w:val="1"/>
          <w:numId w:val="1"/>
        </w:numPr>
        <w:rPr>
          <w:rFonts w:ascii="Cambria" w:hAnsi="Cambria"/>
          <w:color w:val="1F497D"/>
          <w:sz w:val="28"/>
          <w:szCs w:val="28"/>
        </w:rPr>
      </w:pPr>
      <w:bookmarkStart w:id="242" w:name="_Toc1149177"/>
      <w:r>
        <w:rPr>
          <w:rFonts w:ascii="Cambria" w:hAnsi="Cambria"/>
          <w:color w:val="1F497D"/>
          <w:sz w:val="28"/>
          <w:szCs w:val="28"/>
        </w:rPr>
        <w:t>“</w:t>
      </w:r>
      <w:r>
        <w:rPr>
          <w:rFonts w:ascii="Cambria" w:hAnsi="Cambria"/>
          <w:color w:val="1F497D"/>
          <w:sz w:val="28"/>
          <w:szCs w:val="28"/>
        </w:rPr>
        <w:t>S” Request Type Integration</w:t>
      </w:r>
      <w:bookmarkEnd w:id="242"/>
    </w:p>
    <w:p>
      <w:pPr>
        <w:pStyle w:val="Normal"/>
        <w:ind w:left="360" w:hanging="0"/>
        <w:rPr/>
      </w:pPr>
      <w:r>
        <w:rPr/>
      </w:r>
    </w:p>
    <w:p>
      <w:pPr>
        <w:pStyle w:val="ListParagraph"/>
        <w:ind w:left="0" w:hanging="0"/>
        <w:rPr>
          <w:rFonts w:cs="Arial"/>
          <w:bCs/>
        </w:rPr>
      </w:pPr>
      <w:r>
        <w:rPr>
          <w:rFonts w:cs="Arial"/>
          <w:bCs/>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S”</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ind w:left="0" w:hanging="0"/>
              <w:rPr>
                <w:rFonts w:cs="Arial"/>
                <w:szCs w:val="22"/>
              </w:rPr>
            </w:pPr>
            <w:r>
              <w:rPr>
                <w:rFonts w:cs="Arial"/>
                <w:szCs w:val="22"/>
              </w:rPr>
              <w:t xml:space="preserve">A scenario where Merchants did receive the only success status and still wish to again to verify the payment status on real time before informing to end customer. </w:t>
            </w:r>
          </w:p>
          <w:p>
            <w:pPr>
              <w:pStyle w:val="ListParagraph"/>
              <w:widowControl w:val="false"/>
              <w:ind w:left="0" w:hanging="0"/>
              <w:rPr>
                <w:rFonts w:cs="Arial"/>
                <w:szCs w:val="22"/>
              </w:rPr>
            </w:pPr>
            <w:r>
              <w:rPr>
                <w:rFonts w:cs="Arial"/>
                <w:szCs w:val="22"/>
              </w:rPr>
              <w:t xml:space="preserve">Note**TPSL re-verifies the payment status from end Customer’s  bank in case of net banking and from acquiring Bank incase of credit /debit card. </w:t>
            </w:r>
            <w:r>
              <w:rPr>
                <w:rFonts w:asciiTheme="minorHAnsi" w:hAnsiTheme="minorHAnsi"/>
              </w:rPr>
              <w:t>As per merchant requirement card scheme field can be enable for merchant and card scheme can be sent response. Eg: Visa/Master. This will be an optional parameter.</w:t>
            </w:r>
          </w:p>
          <w:p>
            <w:pPr>
              <w:pStyle w:val="ListParagraph"/>
              <w:widowControl w:val="false"/>
              <w:spacing w:before="0" w:after="200"/>
              <w:ind w:left="0" w:hanging="0"/>
              <w:contextualSpacing/>
              <w:rPr>
                <w:rFonts w:cs="Arial"/>
                <w:bCs/>
                <w:szCs w:val="22"/>
              </w:rPr>
            </w:pPr>
            <w:r>
              <w:rPr>
                <w:rFonts w:cs="Arial"/>
                <w:bCs/>
                <w:szCs w:val="22"/>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szCs w:val="22"/>
              </w:rPr>
              <w:t>Backend – Server to Server Communication</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Calibri" w:hAnsi="Calibri"/>
              </w:rPr>
            </w:pPr>
            <w:r>
              <w:rPr>
                <w:rFonts w:ascii="Calibri" w:hAnsi="Calibri"/>
              </w:rPr>
            </w:r>
          </w:p>
          <w:p>
            <w:pPr>
              <w:pStyle w:val="Normal"/>
              <w:widowControl w:val="false"/>
              <w:jc w:val="both"/>
              <w:rPr>
                <w:rFonts w:cs="Courier New"/>
                <w:b/>
                <w:b/>
                <w:color w:val="1D1B11"/>
              </w:rPr>
            </w:pPr>
            <w:r>
              <w:rPr>
                <w:rFonts w:ascii="Calibri" w:hAnsi="Calibri"/>
                <w:color w:val="1D1B11"/>
              </w:rPr>
              <w:t xml:space="preserve">Create the object of </w:t>
            </w:r>
            <w:r>
              <w:rPr>
                <w:rFonts w:ascii="Calibri" w:hAnsi="Calibri"/>
                <w:color w:val="C00000"/>
              </w:rPr>
              <w:t>TransactionRequestBean</w:t>
            </w:r>
            <w:r>
              <w:rPr>
                <w:rFonts w:ascii="Calibri" w:hAnsi="Calibri"/>
                <w:color w:val="1D1B11"/>
              </w:rPr>
              <w:t xml:space="preserve"> class and set the required value in the bean   object. </w:t>
            </w:r>
            <w:r>
              <w:rPr>
                <w:b/>
                <w:color w:val="1D1B11"/>
              </w:rPr>
              <w:t>I</w:t>
            </w:r>
            <w:r>
              <w:rPr>
                <w:rFonts w:cs="Courier New"/>
                <w:b/>
                <w:color w:val="1D1B11"/>
              </w:rPr>
              <w:t xml:space="preserve">f Request Type is “S”, refer to list of parameters of “S” request Type for setting parameter values in </w:t>
            </w:r>
            <w:r>
              <w:rPr>
                <w:rFonts w:cs="Courier New"/>
                <w:b/>
                <w:color w:val="C00000"/>
              </w:rPr>
              <w:t>TransactionRequestBean</w:t>
            </w:r>
            <w:r>
              <w:rPr>
                <w:rFonts w:cs="Courier New"/>
                <w:b/>
                <w:color w:val="1D1B11"/>
              </w:rPr>
              <w:t>.</w:t>
            </w:r>
          </w:p>
          <w:p>
            <w:pPr>
              <w:pStyle w:val="Normal"/>
              <w:widowControl w:val="false"/>
              <w:jc w:val="both"/>
              <w:rPr>
                <w:rFonts w:cs="Courier New"/>
                <w:b/>
                <w:b/>
                <w:color w:val="1D1B11"/>
              </w:rPr>
            </w:pPr>
            <w:r>
              <w:rPr>
                <w:rFonts w:cs="Courier New"/>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b/>
                <w:b/>
                <w:color w:val="1D1B11"/>
              </w:rPr>
            </w:pPr>
            <w:r>
              <w:rPr>
                <w:rFonts w:ascii="Calibri" w:hAnsi="Calibri"/>
                <w:b/>
                <w:color w:val="1D1B11"/>
              </w:rPr>
            </w:r>
          </w:p>
          <w:p>
            <w:pPr>
              <w:pStyle w:val="Normal"/>
              <w:widowControl w:val="false"/>
              <w:jc w:val="both"/>
              <w:rPr>
                <w:rFonts w:ascii="Calibri" w:hAnsi="Calibri" w:cs="Courier New"/>
                <w:color w:val="1D1B11"/>
              </w:rPr>
            </w:pPr>
            <w:r>
              <w:rPr>
                <w:rFonts w:cs="Courier New" w:ascii="Calibri" w:hAnsi="Calibri"/>
                <w:b/>
                <w:color w:val="1D1B11"/>
                <w:sz w:val="20"/>
                <w:szCs w:val="20"/>
              </w:rPr>
              <w:t xml:space="preserve">Example: </w:t>
            </w: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objTransactionRequestBean.setStrTPSLTxnID("71047882");</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color w:val="1D1B11"/>
              </w:rPr>
              <w:t xml:space="preserve">Call the </w:t>
            </w:r>
            <w:r>
              <w:rPr>
                <w:rFonts w:cs="Courier New" w:ascii="Calibri" w:hAnsi="Calibri"/>
                <w:color w:val="C00000"/>
                <w:sz w:val="20"/>
                <w:szCs w:val="20"/>
              </w:rPr>
              <w:t>objTransactionRequestBean.getTransactionToken()</w:t>
            </w:r>
            <w:r>
              <w:rPr>
                <w:rFonts w:cs="Courier New" w:ascii="Calibri" w:hAnsi="Calibri"/>
                <w:color w:val="1D1B11"/>
                <w:sz w:val="20"/>
                <w:szCs w:val="20"/>
              </w:rPr>
              <w:t>method.</w:t>
            </w: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w:t>
            </w:r>
          </w:p>
          <w:p>
            <w:pPr>
              <w:pStyle w:val="Normal"/>
              <w:widowControl w:val="false"/>
              <w:numPr>
                <w:ilvl w:val="0"/>
                <w:numId w:val="9"/>
              </w:numPr>
              <w:ind w:left="360" w:firstLine="720"/>
              <w:rPr>
                <w:rFonts w:ascii="Calibri" w:hAnsi="Calibri"/>
                <w:b/>
                <w:b/>
                <w:color w:val="1D1B11"/>
              </w:rPr>
            </w:pPr>
            <w:r>
              <w:rPr>
                <w:rFonts w:ascii="Calibri" w:hAnsi="Calibri"/>
                <w:color w:val="1D1B11"/>
              </w:rPr>
              <w:t>Will get the decrypted response</w:t>
            </w:r>
          </w:p>
          <w:p>
            <w:pPr>
              <w:pStyle w:val="Normal"/>
              <w:widowControl w:val="false"/>
              <w:numPr>
                <w:ilvl w:val="0"/>
                <w:numId w:val="9"/>
              </w:numPr>
              <w:ind w:left="360" w:firstLine="720"/>
              <w:rPr>
                <w:rFonts w:ascii="Calibri" w:hAnsi="Calibri"/>
                <w:b/>
                <w:b/>
                <w:color w:val="1D1B11"/>
              </w:rPr>
            </w:pPr>
            <w:r>
              <w:rPr>
                <w:rFonts w:ascii="Calibri" w:hAnsi="Calibri"/>
                <w:b/>
                <w:color w:val="1D1B11"/>
              </w:rPr>
              <w:t>Example:</w:t>
            </w:r>
          </w:p>
          <w:p>
            <w:pPr>
              <w:pStyle w:val="Normal"/>
              <w:widowControl w:val="false"/>
              <w:rPr>
                <w:rFonts w:ascii="Calibri" w:hAnsi="Calibri"/>
              </w:rPr>
            </w:pPr>
            <w:r>
              <w:rPr>
                <w:rFonts w:ascii="Calibri" w:hAnsi="Calibri"/>
                <w:sz w:val="22"/>
                <w:szCs w:val="22"/>
              </w:rPr>
              <w:t>Rqst_type=S|rqst_kit_vrsn=1.0.1|tpsl_clnt_cd=T2551|clnt_txn_ref=TXN0001|clnt_rqst_meta={email:myname@domain.com}|</w:t>
            </w:r>
          </w:p>
          <w:p>
            <w:pPr>
              <w:pStyle w:val="Normal"/>
              <w:widowControl w:val="false"/>
              <w:rPr>
                <w:rFonts w:ascii="Calibri" w:hAnsi="Calibri"/>
              </w:rPr>
            </w:pPr>
            <w:r>
              <w:rPr>
                <w:rFonts w:ascii="Calibri" w:hAnsi="Calibri"/>
                <w:sz w:val="22"/>
                <w:szCs w:val="22"/>
              </w:rPr>
              <w:t>rqst_amnt=12.00|rqst_crncy=INR|rtrn_url=https://tpslvksrv6046/LoginModule/Test.jsp|</w:t>
            </w:r>
          </w:p>
          <w:p>
            <w:pPr>
              <w:pStyle w:val="Normal"/>
              <w:widowControl w:val="false"/>
              <w:rPr>
                <w:rFonts w:ascii="Calibri" w:hAnsi="Calibri"/>
              </w:rPr>
            </w:pPr>
            <w:r>
              <w:rPr>
                <w:rFonts w:ascii="Calibri" w:hAnsi="Calibri"/>
                <w:sz w:val="22"/>
                <w:szCs w:val="22"/>
              </w:rPr>
              <w:t>s2s_url=https://tpslvksrv6046/LoginModule/Test.jsp|rqst_rqst_dtls=Test_120.0_0.0|</w:t>
            </w:r>
          </w:p>
          <w:p>
            <w:pPr>
              <w:pStyle w:val="Normal"/>
              <w:widowControl w:val="false"/>
              <w:rPr>
                <w:rFonts w:ascii="Calibri" w:hAnsi="Calibri"/>
              </w:rPr>
            </w:pPr>
            <w:r>
              <w:rPr>
                <w:rFonts w:ascii="Calibri" w:hAnsi="Calibri"/>
                <w:sz w:val="22"/>
                <w:szCs w:val="22"/>
              </w:rPr>
              <w:t>clnt_dt_tm=14-03-2014|tpsl_bank_cd=470|hash=8cf71e0eb3f7273113b7e73e0db671d8</w:t>
            </w:r>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9"/>
              </w:numPr>
              <w:rPr>
                <w:rFonts w:ascii="Calibri" w:hAnsi="Calibri"/>
                <w:color w:val="1D1B11"/>
              </w:rPr>
            </w:pPr>
            <w:r>
              <w:rPr>
                <w:rFonts w:ascii="Calibri" w:hAnsi="Calibri"/>
                <w:color w:val="1D1B11"/>
              </w:rPr>
              <w:t>If any validation fail will get only error code. (Starts with ERROR)</w:t>
            </w:r>
          </w:p>
          <w:p>
            <w:pPr>
              <w:pStyle w:val="Normal"/>
              <w:widowControl w:val="false"/>
              <w:rPr>
                <w:rFonts w:ascii="Calibri" w:hAnsi="Calibri"/>
              </w:rPr>
            </w:pPr>
            <w:r>
              <w:rPr>
                <w:rFonts w:ascii="Calibri" w:hAnsi="Calibri"/>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43" w:name="_MON_1486369217"/>
            <w:bookmarkEnd w:id="243"/>
          </w:p>
          <w:p>
            <w:pPr>
              <w:pStyle w:val="Normal"/>
              <w:widowControl w:val="false"/>
              <w:rPr>
                <w:rFonts w:ascii="Calibri" w:hAnsi="Calibri"/>
                <w:b/>
                <w:b/>
                <w:color w:val="1D1B11"/>
              </w:rPr>
            </w:pPr>
            <w:r>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72.75pt;height:47.25pt;mso-wrap-distance-right:0pt" filled="f" o:ole="">
                  <v:imagedata r:id="rId34" o:title=""/>
                </v:shape>
                <o:OLEObject Type="Embed" ProgID="Word.Document.8" ShapeID="ole_rId33" DrawAspect="Icon" ObjectID="_1352304526" r:id="rId33"/>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rPr>
                <w:rFonts w:ascii="Calibri" w:hAnsi="Calibri"/>
                <w:b/>
                <w:b/>
                <w:color w:val="1D1B11"/>
              </w:rPr>
            </w:pPr>
            <w:r>
              <w:rPr>
                <w:rFonts w:ascii="Calibri" w:hAnsi="Calibri"/>
                <w:b/>
                <w:color w:val="1D1B11"/>
              </w:rPr>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Type=”S” </w:t>
            </w:r>
            <w:r>
              <w:rPr>
                <w:rFonts w:ascii="Calibri" w:hAnsi="Calibri"/>
                <w:b/>
                <w:color w:val="1D1B11"/>
                <w:sz w:val="22"/>
                <w:szCs w:val="22"/>
              </w:rPr>
              <w:t xml:space="preserve">Response </w:t>
            </w:r>
          </w:p>
          <w:p>
            <w:pPr>
              <w:pStyle w:val="Normal"/>
              <w:widowControl w:val="false"/>
              <w:rPr>
                <w:rFonts w:ascii="Calibri" w:hAnsi="Calibri"/>
                <w:color w:val="1D1B11"/>
                <w:sz w:val="22"/>
                <w:szCs w:val="22"/>
              </w:rPr>
            </w:pPr>
            <w:r>
              <w:rPr>
                <w:rFonts w:ascii="Calibri" w:hAnsi="Calibri"/>
                <w:color w:val="1D1B11"/>
                <w:sz w:val="22"/>
                <w:szCs w:val="22"/>
              </w:rPr>
              <w:t>txn_status=0300|txn_msg=SUCCESS|txn_err_msg=Normal SUCCESS Transaction|clnt_txn_ref=TPSL209177648|tpsl_bank_cd=9980|tpsl_txn_id=228587|txn_amt=1.00|tpsl_txn_time=14-11-2014 10:03:25|tpsl_rfnd_id=NA|bal_amt=NA|rqst_token=a4e3e263-bea5-4f63-ac04-e7a6822e03cb</w:t>
            </w:r>
          </w:p>
          <w:p>
            <w:pPr>
              <w:pStyle w:val="Normal"/>
              <w:widowControl w:val="false"/>
              <w:rPr>
                <w:rFonts w:cs="Arial"/>
                <w:bCs/>
              </w:rPr>
            </w:pPr>
            <w:r>
              <w:rPr>
                <w:rFonts w:cs="Arial"/>
                <w:bCs/>
              </w:rPr>
            </w:r>
          </w:p>
          <w:p>
            <w:pPr>
              <w:pStyle w:val="Normal"/>
              <w:widowControl w:val="false"/>
              <w:rPr>
                <w:rFonts w:ascii="Calibri" w:hAnsi="Calibri"/>
                <w:b/>
                <w:b/>
                <w:color w:val="1D1B11"/>
              </w:rPr>
            </w:pPr>
            <w:r>
              <w:rPr>
                <w:rFonts w:ascii="Calibri" w:hAnsi="Calibri"/>
                <w:b/>
                <w:color w:val="1D1B11"/>
              </w:rPr>
              <w:t xml:space="preserve">If Request Type=”S” </w:t>
            </w:r>
            <w:r>
              <w:rPr>
                <w:rFonts w:ascii="Calibri" w:hAnsi="Calibri"/>
                <w:b/>
                <w:color w:val="1D1B11"/>
                <w:sz w:val="22"/>
                <w:szCs w:val="22"/>
              </w:rPr>
              <w:t>Response  (Auth code Specific Merchant)</w:t>
            </w:r>
          </w:p>
          <w:p>
            <w:pPr>
              <w:pStyle w:val="Normal"/>
              <w:widowControl w:val="false"/>
              <w:rPr>
                <w:rFonts w:ascii="Calibri" w:hAnsi="Calibri"/>
                <w:color w:val="1D1B11"/>
                <w:sz w:val="22"/>
                <w:szCs w:val="22"/>
              </w:rPr>
            </w:pPr>
            <w:r>
              <w:rPr>
                <w:rFonts w:ascii="Calibri" w:hAnsi="Calibri"/>
                <w:color w:val="1D1B11"/>
                <w:sz w:val="22"/>
                <w:szCs w:val="22"/>
              </w:rPr>
              <w:t>txn_status=0300|txn_msg=SUCCESS|txn_err_msg=Normal SUCCESS Transaction|clnt_txn_ref=TPSL209177648|tpsl_bank_cd=9980|tpsl_txn_id=228587|txn_amt=1.00|tpsl_txn_time=14-11-2014 10:03:25|tpsl_rfnd_id=NA|bal_amt=NA</w:t>
            </w:r>
            <w:r>
              <w:rPr/>
              <w:t>|auth=1234</w:t>
            </w:r>
            <w:r>
              <w:rPr>
                <w:rFonts w:ascii="Calibri" w:hAnsi="Calibri"/>
                <w:color w:val="1D1B11"/>
                <w:sz w:val="22"/>
                <w:szCs w:val="22"/>
              </w:rPr>
              <w:t>|rqst_token=a4e3e263-bea5-4f63-ac04-e7a6822e03cb</w:t>
            </w:r>
          </w:p>
          <w:p>
            <w:pPr>
              <w:pStyle w:val="Normal"/>
              <w:widowControl w:val="false"/>
              <w:rPr>
                <w:rFonts w:ascii="Calibri" w:hAnsi="Calibri"/>
                <w:color w:val="1D1B11"/>
                <w:sz w:val="22"/>
                <w:szCs w:val="22"/>
              </w:rPr>
            </w:pPr>
            <w:r>
              <w:rPr>
                <w:rFonts w:ascii="Calibri" w:hAnsi="Calibri"/>
                <w:color w:val="1D1B11"/>
                <w:sz w:val="22"/>
                <w:szCs w:val="22"/>
              </w:rPr>
            </w:r>
          </w:p>
          <w:p>
            <w:pPr>
              <w:pStyle w:val="Normal"/>
              <w:widowControl w:val="false"/>
              <w:rPr>
                <w:rFonts w:ascii="Calibri" w:hAnsi="Calibri"/>
                <w:b/>
                <w:b/>
                <w:color w:val="1D1B11"/>
                <w:sz w:val="22"/>
                <w:szCs w:val="22"/>
              </w:rPr>
            </w:pPr>
            <w:r>
              <w:rPr>
                <w:rFonts w:ascii="Calibri" w:hAnsi="Calibri"/>
                <w:b/>
                <w:color w:val="1D1B11"/>
                <w:sz w:val="22"/>
                <w:szCs w:val="22"/>
              </w:rPr>
              <w:t>Please note: For auth code to get in response to merchants, TPSL need to configure (Customize Response) in Merchant Configuration Module.</w:t>
            </w:r>
          </w:p>
          <w:p>
            <w:pPr>
              <w:pStyle w:val="Normal"/>
              <w:widowControl w:val="false"/>
              <w:rPr>
                <w:rFonts w:cs="Arial"/>
                <w:bCs/>
              </w:rPr>
            </w:pPr>
            <w:r>
              <w:rPr>
                <w:rFonts w:cs="Arial"/>
                <w:bCs/>
              </w:rPr>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List of parameters For Real Time Transaction verification Payload – (Request Type S)</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olor w:val="1D1B11"/>
              </w:rPr>
            </w:pPr>
            <w:r>
              <w:rPr>
                <w:rFonts w:cs="Arial" w:ascii="Calibri" w:hAnsi="Calibri"/>
                <w:b/>
                <w:color w:val="1D1B11"/>
                <w:sz w:val="22"/>
                <w:szCs w:val="22"/>
              </w:rPr>
              <w:t xml:space="preserve">  </w:t>
            </w:r>
            <w:r>
              <w:rPr>
                <w:rFonts w:cs="Arial" w:ascii="Calibri" w:hAnsi="Calibri"/>
                <w:b/>
                <w:color w:val="1D1B11"/>
                <w:sz w:val="22"/>
                <w:szCs w:val="22"/>
              </w:rPr>
              <w:t>Conditional</w:t>
            </w:r>
            <w:r>
              <w:rPr>
                <w:rFonts w:cs="Arial" w:ascii="Calibri" w:hAnsi="Calibri"/>
                <w:color w:val="1D1B11"/>
                <w:sz w:val="22"/>
                <w:szCs w:val="22"/>
              </w:rPr>
              <w:t xml:space="preserve">: </w:t>
            </w:r>
            <w:r>
              <w:rPr>
                <w:rFonts w:ascii="Calibri" w:hAnsi="Calibri"/>
                <w:color w:val="1D1B11"/>
                <w:sz w:val="22"/>
                <w:szCs w:val="22"/>
              </w:rPr>
              <w:t>clnt_txn_ref</w:t>
            </w:r>
            <w:r>
              <w:rPr>
                <w:rFonts w:cs="Arial" w:ascii="Calibri" w:hAnsi="Calibri"/>
                <w:color w:val="1D1B11"/>
                <w:sz w:val="22"/>
                <w:szCs w:val="22"/>
              </w:rPr>
              <w:t xml:space="preserve"> and </w:t>
            </w:r>
            <w:r>
              <w:rPr>
                <w:rFonts w:ascii="Calibri" w:hAnsi="Calibri"/>
                <w:color w:val="1D1B11"/>
                <w:sz w:val="22"/>
                <w:szCs w:val="22"/>
              </w:rPr>
              <w:t>tpsl_txn_time or tpsl_txn_id should be provided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18" w:space="0" w:color="000000"/>
            </w:tcBorders>
            <w:shd w:color="auto" w:fill="4BACC6" w:val="clear"/>
          </w:tcPr>
          <w:p>
            <w:pPr>
              <w:pStyle w:val="ListParagraph"/>
              <w:widowControl w:val="false"/>
              <w:ind w:left="0" w:hanging="0"/>
              <w:rPr>
                <w:rFonts w:cs="Arial"/>
                <w:b/>
                <w:b/>
                <w:bCs/>
                <w:color w:val="FFFFFF"/>
                <w:szCs w:val="22"/>
              </w:rPr>
            </w:pPr>
            <w:r>
              <w:rPr>
                <w:rFonts w:cs="Arial"/>
                <w:bCs/>
                <w:color w:val="FFFFFF"/>
                <w:szCs w:val="22"/>
              </w:rPr>
              <w:t>For Real Time Dual Verification Payload:</w:t>
            </w:r>
          </w:p>
          <w:p>
            <w:pPr>
              <w:pStyle w:val="ListParagraph"/>
              <w:widowControl w:val="false"/>
              <w:ind w:left="0" w:hanging="0"/>
              <w:rPr>
                <w:rFonts w:cs="Arial"/>
                <w:b/>
                <w:b/>
                <w:bCs/>
                <w:color w:val="FFFFFF"/>
                <w:szCs w:val="22"/>
              </w:rPr>
            </w:pPr>
            <w:r>
              <w:rPr>
                <w:rFonts w:cs="Arial"/>
                <w:b/>
                <w:bCs/>
                <w:color w:val="FFFFFF"/>
                <w:szCs w:val="22"/>
              </w:rPr>
            </w:r>
          </w:p>
          <w:p>
            <w:pPr>
              <w:pStyle w:val="ListParagraph"/>
              <w:widowControl w:val="false"/>
              <w:spacing w:before="0" w:after="200"/>
              <w:ind w:left="0" w:hanging="0"/>
              <w:contextualSpacing/>
              <w:rPr>
                <w:rFonts w:cs="Arial"/>
                <w:b/>
                <w:b/>
                <w:bCs/>
                <w:color w:val="FFFFFF"/>
                <w:szCs w:val="22"/>
              </w:rPr>
            </w:pPr>
            <w:r>
              <w:rPr>
                <w:rFonts w:cs="Arial"/>
                <w:bCs/>
                <w:color w:val="FFFFFF"/>
                <w:szCs w:val="22"/>
              </w:rPr>
              <w:t>For Request Type = “S” : Make a request for transaction dual verification at transaction time.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color w:val="1D1B11"/>
                <w:szCs w:val="22"/>
              </w:rPr>
            </w:pPr>
            <w:r>
              <w:rPr>
                <w:color w:val="1D1B11"/>
                <w:szCs w:val="22"/>
              </w:rPr>
              <w:t xml:space="preserve">Create the object of </w:t>
            </w:r>
            <w:r>
              <w:rPr>
                <w:color w:val="C00000"/>
                <w:szCs w:val="22"/>
              </w:rPr>
              <w:t>TransactionRequestBean</w:t>
            </w:r>
            <w:r>
              <w:rPr>
                <w:color w:val="1D1B11"/>
                <w:szCs w:val="22"/>
              </w:rPr>
              <w:t xml:space="preserve"> class and set the required value in the  bean   object. </w:t>
            </w:r>
            <w:r>
              <w:rPr>
                <w:rFonts w:cs="Courier New"/>
                <w:b/>
                <w:color w:val="1D1B11"/>
                <w:szCs w:val="22"/>
              </w:rPr>
              <w:t xml:space="preserve">If Request Type is “S”, refer to refer to list of parameters of “S” for setting parameter values in </w:t>
            </w:r>
            <w:r>
              <w:rPr>
                <w:rFonts w:cs="Courier New"/>
                <w:b/>
                <w:color w:val="C00000"/>
                <w:szCs w:val="22"/>
              </w:rPr>
              <w:t>TransactionRequestBean</w:t>
            </w:r>
            <w:r>
              <w:rPr>
                <w:rFonts w:cs="Courier New"/>
                <w:b/>
                <w:color w:val="1D1B11"/>
                <w:szCs w:val="22"/>
              </w:rPr>
              <w:t xml:space="preserve">. </w:t>
            </w:r>
            <w:r>
              <w:rPr>
                <w:color w:val="1D1B11"/>
                <w:szCs w:val="22"/>
              </w:rPr>
              <w:t xml:space="preserve">Call the </w:t>
            </w:r>
            <w:r>
              <w:rPr>
                <w:rFonts w:cs="Courier New"/>
                <w:color w:val="C00000"/>
                <w:sz w:val="20"/>
              </w:rPr>
              <w:t>objTransactionRequestBean.getTransactionToken()</w:t>
            </w:r>
            <w:r>
              <w:rPr>
                <w:rFonts w:cs="Courier New"/>
                <w:color w:val="1D1B11"/>
                <w:szCs w:val="22"/>
              </w:rPr>
              <w:t>method</w:t>
            </w:r>
            <w:r>
              <w:rPr>
                <w:rFonts w:cs="Courier New"/>
                <w:color w:val="1D1B11"/>
                <w:sz w:val="20"/>
              </w:rPr>
              <w:t xml:space="preserve">. </w:t>
            </w:r>
            <w:r>
              <w:rPr>
                <w:color w:val="1D1B11"/>
                <w:szCs w:val="22"/>
              </w:rPr>
              <w:t>This method return the below mention response.</w:t>
            </w:r>
          </w:p>
          <w:p>
            <w:pPr>
              <w:pStyle w:val="Normal"/>
              <w:widowControl w:val="false"/>
              <w:rPr>
                <w:rFonts w:ascii="Calibri" w:hAnsi="Calibri"/>
                <w:b/>
                <w:b/>
                <w:color w:val="1D1B11"/>
              </w:rPr>
            </w:pPr>
            <w:r>
              <w:rPr>
                <w:rFonts w:ascii="Calibri" w:hAnsi="Calibri"/>
                <w:b/>
                <w:color w:val="1D1B11"/>
              </w:rPr>
              <w:t xml:space="preserve"> </w:t>
            </w:r>
            <w:r>
              <w:rPr>
                <w:rFonts w:ascii="Calibri" w:hAnsi="Calibri"/>
                <w:b/>
                <w:color w:val="1D1B11"/>
              </w:rPr>
              <w:t>Example:</w:t>
            </w:r>
          </w:p>
          <w:p>
            <w:pPr>
              <w:pStyle w:val="Normal"/>
              <w:widowControl w:val="false"/>
              <w:tabs>
                <w:tab w:val="clear" w:pos="720"/>
                <w:tab w:val="left" w:pos="900" w:leader="none"/>
              </w:tabs>
              <w:rPr>
                <w:rFonts w:ascii="Calibri" w:hAnsi="Calibri" w:cs="Arial"/>
                <w:b/>
                <w:b/>
              </w:rPr>
            </w:pPr>
            <w:r>
              <w:rPr>
                <w:rFonts w:cs="Courier New" w:ascii="Calibri" w:hAnsi="Calibri"/>
                <w:sz w:val="22"/>
                <w:szCs w:val="22"/>
              </w:rPr>
              <w:t>txn_status=0300|txn_msg=SUCCESS|txn_err_msg=Normal SUCCESS Transaction|clnt_txn_ref=TPSL209177648|tpsl_bank_cd=9980|tpsl_txn_id=228587|txn_amt=1.00|tpsl_txn_time=14-11-2014 10:03:25|tpsl_rfnd_id=NA|bal_amt=NA|rqst_token=a4e3e263-bea5-4f63-ac04-e7a6822e03cb</w:t>
            </w:r>
          </w:p>
        </w:tc>
      </w:tr>
    </w:tbl>
    <w:p>
      <w:pPr>
        <w:pStyle w:val="ListParagraph"/>
        <w:ind w:left="0" w:hanging="0"/>
        <w:rPr>
          <w:rFonts w:cs="Arial"/>
          <w:bCs/>
        </w:rPr>
      </w:pPr>
      <w:r>
        <w:rPr>
          <w:rFonts w:cs="Arial"/>
          <w:bCs/>
        </w:rPr>
      </w:r>
    </w:p>
    <w:p>
      <w:pPr>
        <w:pStyle w:val="ListParagraph"/>
        <w:ind w:left="0" w:hanging="0"/>
        <w:rPr>
          <w:rFonts w:cs="Arial"/>
          <w:bCs/>
        </w:rPr>
      </w:pPr>
      <w:r>
        <w:rPr>
          <w:rFonts w:cs="Arial"/>
          <w:bCs/>
        </w:rPr>
      </w:r>
    </w:p>
    <w:p>
      <w:pPr>
        <w:pStyle w:val="Heading1"/>
        <w:numPr>
          <w:ilvl w:val="1"/>
          <w:numId w:val="13"/>
        </w:numPr>
        <w:rPr>
          <w:rFonts w:ascii="Cambria" w:hAnsi="Cambria"/>
          <w:color w:val="1F497D"/>
          <w:sz w:val="28"/>
          <w:szCs w:val="28"/>
        </w:rPr>
      </w:pPr>
      <w:bookmarkStart w:id="244" w:name="_Toc504489387"/>
      <w:r>
        <w:rPr>
          <w:rFonts w:ascii="Cambria" w:hAnsi="Cambria"/>
          <w:color w:val="1F497D"/>
          <w:sz w:val="28"/>
          <w:szCs w:val="28"/>
        </w:rPr>
        <w:t>“</w:t>
      </w:r>
      <w:r>
        <w:rPr>
          <w:rFonts w:ascii="Cambria" w:hAnsi="Cambria"/>
          <w:color w:val="1F497D"/>
          <w:sz w:val="28"/>
          <w:szCs w:val="28"/>
        </w:rPr>
        <w:t>O” Request Type Integration</w:t>
      </w:r>
      <w:bookmarkEnd w:id="244"/>
    </w:p>
    <w:p>
      <w:pPr>
        <w:pStyle w:val="ListParagraph"/>
        <w:ind w:left="0" w:hanging="0"/>
        <w:rPr>
          <w:rFonts w:cs="Arial"/>
          <w:bCs/>
        </w:rPr>
      </w:pPr>
      <w:r>
        <w:rPr>
          <w:rFonts w:cs="Arial"/>
          <w:bCs/>
        </w:rPr>
      </w:r>
    </w:p>
    <w:p>
      <w:pPr>
        <w:pStyle w:val="ListParagraph"/>
        <w:ind w:left="0" w:hanging="0"/>
        <w:rPr>
          <w:rFonts w:cs="Arial"/>
          <w:bCs/>
        </w:rPr>
      </w:pPr>
      <w:r>
        <w:rPr>
          <w:rFonts w:cs="Arial"/>
          <w:bCs/>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rHeight w:val="456" w:hRule="atLeast"/>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O”</w:t>
            </w:r>
          </w:p>
        </w:tc>
      </w:tr>
      <w:tr>
        <w:trPr>
          <w:trHeight w:val="745"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pPr>
            <w:r>
              <w:rPr>
                <w:rFonts w:cs="Arial"/>
                <w:szCs w:val="22"/>
              </w:rPr>
              <w:t>In a scenario where final success or fail status is not received from TPSL to the Merchant then, Merchant can request status update though “O” request type.</w:t>
            </w:r>
            <w:r>
              <w:rPr/>
              <w:t xml:space="preserve"> As per merchant requirement card scheme field can be enable for merchant and card scheme can be sent response. Eg: Visa/Master. This will be an optional parameter.</w:t>
            </w:r>
          </w:p>
          <w:p>
            <w:pPr>
              <w:pStyle w:val="ListParagraph"/>
              <w:widowControl w:val="false"/>
              <w:spacing w:before="0" w:after="200"/>
              <w:ind w:left="0" w:hanging="0"/>
              <w:contextualSpacing/>
              <w:rPr>
                <w:rFonts w:cs="Arial"/>
                <w:bCs/>
                <w:szCs w:val="22"/>
              </w:rPr>
            </w:pPr>
            <w:r>
              <w:rPr>
                <w:rFonts w:cs="Arial"/>
                <w:bCs/>
                <w:szCs w:val="22"/>
              </w:rPr>
            </w:r>
          </w:p>
        </w:tc>
      </w:tr>
      <w:tr>
        <w:trPr>
          <w:trHeight w:val="548"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szCs w:val="22"/>
              </w:rPr>
              <w:t>Backend – Server to Server Communication</w:t>
            </w:r>
          </w:p>
        </w:tc>
      </w:tr>
      <w:tr>
        <w:trPr>
          <w:trHeight w:val="837"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jc w:val="both"/>
              <w:rPr>
                <w:rFonts w:cs="Courier New"/>
                <w:b/>
                <w:b/>
                <w:color w:val="1D1B11"/>
              </w:rPr>
            </w:pPr>
            <w:r>
              <w:rPr>
                <w:rFonts w:ascii="Calibri" w:hAnsi="Calibri"/>
                <w:color w:val="1D1B11"/>
              </w:rPr>
              <w:t xml:space="preserve">Create the object of </w:t>
            </w:r>
            <w:r>
              <w:rPr>
                <w:rFonts w:ascii="Calibri" w:hAnsi="Calibri"/>
                <w:color w:val="C00000"/>
              </w:rPr>
              <w:t>TransactionRequestBean</w:t>
            </w:r>
            <w:r>
              <w:rPr>
                <w:rFonts w:ascii="Calibri" w:hAnsi="Calibri"/>
                <w:color w:val="1D1B11"/>
              </w:rPr>
              <w:t xml:space="preserve"> class and set the required value in the bean   object. </w:t>
            </w:r>
            <w:r>
              <w:rPr>
                <w:b/>
                <w:color w:val="1D1B11"/>
              </w:rPr>
              <w:t>I</w:t>
            </w:r>
            <w:r>
              <w:rPr>
                <w:rFonts w:cs="Courier New"/>
                <w:b/>
                <w:color w:val="1D1B11"/>
              </w:rPr>
              <w:t xml:space="preserve">f Request Type is “O”, refer to list of parameters of “O” request Type for setting parameter values in </w:t>
            </w:r>
            <w:r>
              <w:rPr>
                <w:rFonts w:cs="Courier New"/>
                <w:b/>
                <w:color w:val="C00000"/>
              </w:rPr>
              <w:t>TransactionRequestBean</w:t>
            </w:r>
            <w:r>
              <w:rPr>
                <w:rFonts w:cs="Courier New"/>
                <w:b/>
                <w:color w:val="1D1B11"/>
              </w:rPr>
              <w:t>.</w:t>
            </w:r>
          </w:p>
          <w:p>
            <w:pPr>
              <w:pStyle w:val="Normal"/>
              <w:widowControl w:val="false"/>
              <w:jc w:val="both"/>
              <w:rPr>
                <w:rFonts w:ascii="Calibri" w:hAnsi="Calibri"/>
                <w:b/>
                <w:b/>
                <w:color w:val="1D1B11"/>
              </w:rPr>
            </w:pPr>
            <w:r>
              <w:rPr>
                <w:rFonts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b/>
                <w:b/>
                <w:color w:val="1D1B11"/>
              </w:rPr>
            </w:pPr>
            <w:r>
              <w:rPr>
                <w:rFonts w:ascii="Calibri" w:hAnsi="Calibri"/>
                <w:b/>
                <w:color w:val="1D1B11"/>
              </w:rPr>
            </w:r>
          </w:p>
          <w:p>
            <w:pPr>
              <w:pStyle w:val="Normal"/>
              <w:widowControl w:val="false"/>
              <w:jc w:val="both"/>
              <w:rPr>
                <w:rFonts w:ascii="Calibri" w:hAnsi="Calibri" w:cs="Courier New"/>
                <w:color w:val="1D1B11"/>
              </w:rPr>
            </w:pPr>
            <w:r>
              <w:rPr>
                <w:rFonts w:cs="Courier New" w:ascii="Calibri" w:hAnsi="Calibri"/>
                <w:b/>
                <w:color w:val="1D1B11"/>
                <w:sz w:val="20"/>
                <w:szCs w:val="20"/>
              </w:rPr>
              <w:t xml:space="preserve">Example: </w:t>
            </w: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objTransactionRequestBean.setStrRequestType("O");</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objTransactionRequestBean.setStrTPSLTxnID("71047882");</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t xml:space="preserve">Call the </w:t>
            </w:r>
            <w:r>
              <w:rPr>
                <w:rFonts w:cs="Courier New" w:ascii="Calibri" w:hAnsi="Calibri"/>
                <w:color w:val="C00000"/>
                <w:sz w:val="20"/>
                <w:szCs w:val="20"/>
              </w:rPr>
              <w:t>objTransactionRequestBean.getTransactionToken()</w:t>
            </w:r>
            <w:r>
              <w:rPr>
                <w:rFonts w:cs="Courier New" w:ascii="Calibri" w:hAnsi="Calibri"/>
                <w:color w:val="1D1B11"/>
                <w:sz w:val="20"/>
                <w:szCs w:val="20"/>
              </w:rPr>
              <w:t>method.</w:t>
            </w: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w:t>
            </w:r>
          </w:p>
          <w:p>
            <w:pPr>
              <w:pStyle w:val="Normal"/>
              <w:widowControl w:val="false"/>
              <w:numPr>
                <w:ilvl w:val="0"/>
                <w:numId w:val="10"/>
              </w:numPr>
              <w:rPr>
                <w:rFonts w:ascii="Calibri" w:hAnsi="Calibri"/>
                <w:b/>
                <w:b/>
                <w:color w:val="1D1B11"/>
              </w:rPr>
            </w:pPr>
            <w:r>
              <w:rPr>
                <w:rFonts w:ascii="Calibri" w:hAnsi="Calibri"/>
                <w:color w:val="1D1B11"/>
              </w:rPr>
              <w:t>Will get the decrypted response</w:t>
            </w:r>
          </w:p>
          <w:p>
            <w:pPr>
              <w:pStyle w:val="Normal"/>
              <w:widowControl w:val="false"/>
              <w:numPr>
                <w:ilvl w:val="0"/>
                <w:numId w:val="10"/>
              </w:numPr>
              <w:ind w:left="360" w:firstLine="720"/>
              <w:rPr>
                <w:rFonts w:ascii="Calibri" w:hAnsi="Calibri"/>
                <w:b/>
                <w:b/>
                <w:color w:val="1D1B11"/>
              </w:rPr>
            </w:pPr>
            <w:r>
              <w:rPr>
                <w:rFonts w:ascii="Calibri" w:hAnsi="Calibri"/>
                <w:b/>
                <w:color w:val="1D1B11"/>
              </w:rPr>
              <w:t>Example:</w:t>
            </w:r>
          </w:p>
          <w:p>
            <w:pPr>
              <w:pStyle w:val="Normal"/>
              <w:widowControl w:val="false"/>
              <w:rPr>
                <w:rFonts w:ascii="Calibri" w:hAnsi="Calibri"/>
              </w:rPr>
            </w:pPr>
            <w:r>
              <w:rPr>
                <w:rFonts w:ascii="Calibri" w:hAnsi="Calibri"/>
                <w:sz w:val="22"/>
                <w:szCs w:val="22"/>
              </w:rPr>
              <w:t>Rqst_type=O|rqst_kit_vrsn=1.0.1|tpsl_clnt_cd=T2551|clnt_txn_ref=TXN0001|clnt_rqst_meta={email:myname@domain.com}|</w:t>
            </w:r>
          </w:p>
          <w:p>
            <w:pPr>
              <w:pStyle w:val="Normal"/>
              <w:widowControl w:val="false"/>
              <w:rPr>
                <w:rFonts w:ascii="Calibri" w:hAnsi="Calibri"/>
              </w:rPr>
            </w:pPr>
            <w:r>
              <w:rPr>
                <w:rFonts w:ascii="Calibri" w:hAnsi="Calibri"/>
                <w:sz w:val="22"/>
                <w:szCs w:val="22"/>
              </w:rPr>
              <w:t>rqst_amnt=12.00|rqst_crncy=INR|rtrn_url=https://tpslvksrv6046/LoginModule/Test.jsp|</w:t>
            </w:r>
          </w:p>
          <w:p>
            <w:pPr>
              <w:pStyle w:val="Normal"/>
              <w:widowControl w:val="false"/>
              <w:rPr>
                <w:rFonts w:ascii="Calibri" w:hAnsi="Calibri"/>
              </w:rPr>
            </w:pPr>
            <w:r>
              <w:rPr>
                <w:rFonts w:ascii="Calibri" w:hAnsi="Calibri"/>
                <w:sz w:val="22"/>
                <w:szCs w:val="22"/>
              </w:rPr>
              <w:t>s2s_url=https://tpslvksrv6046/LoginModule/Test.jsp|rqst_rqst_dtls=Test_120.0_0.0|</w:t>
            </w:r>
          </w:p>
          <w:p>
            <w:pPr>
              <w:pStyle w:val="Normal"/>
              <w:widowControl w:val="false"/>
              <w:rPr>
                <w:rFonts w:ascii="Calibri" w:hAnsi="Calibri"/>
                <w:color w:val="1D1B11"/>
              </w:rPr>
            </w:pPr>
            <w:r>
              <w:rPr>
                <w:rFonts w:ascii="Calibri" w:hAnsi="Calibri"/>
                <w:sz w:val="22"/>
                <w:szCs w:val="22"/>
              </w:rPr>
              <w:t>clnt_dt_tm=14-03-2014|tpsl_bank_cd=470|hash=8cf71e0eb3f7273113b7e73e0db671d8</w:t>
            </w:r>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10"/>
              </w:numPr>
              <w:rPr>
                <w:rFonts w:ascii="Calibri" w:hAnsi="Calibri"/>
                <w:color w:val="1D1B11"/>
              </w:rPr>
            </w:pPr>
            <w:r>
              <w:rPr>
                <w:rFonts w:ascii="Calibri" w:hAnsi="Calibri"/>
                <w:color w:val="1D1B11"/>
              </w:rPr>
              <w:t>If any validation fail will get only error code. (Starts with ERROR)</w:t>
            </w:r>
          </w:p>
          <w:p>
            <w:pPr>
              <w:pStyle w:val="Normal"/>
              <w:widowControl w:val="false"/>
              <w:rPr>
                <w:rFonts w:ascii="Calibri" w:hAnsi="Calibri"/>
              </w:rPr>
            </w:pPr>
            <w:r>
              <w:rPr>
                <w:rFonts w:ascii="Calibri" w:hAnsi="Calibri"/>
              </w:rPr>
            </w:r>
          </w:p>
          <w:p>
            <w:pPr>
              <w:pStyle w:val="Normal"/>
              <w:widowControl w:val="false"/>
              <w:rPr>
                <w:rFonts w:ascii="Calibri" w:hAnsi="Calibri"/>
              </w:rPr>
            </w:pPr>
            <w:r>
              <w:rPr>
                <w:rFonts w:ascii="Calibri" w:hAnsi="Calibri"/>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45" w:name="_MON_1486369250"/>
            <w:bookmarkEnd w:id="245"/>
          </w:p>
          <w:p>
            <w:pPr>
              <w:pStyle w:val="Normal"/>
              <w:widowControl w:val="false"/>
              <w:rPr>
                <w:rFonts w:ascii="Calibri" w:hAnsi="Calibri"/>
              </w:rPr>
            </w:pP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72.75pt;height:47.25pt;mso-wrap-distance-right:0pt" filled="f" o:ole="">
                  <v:imagedata r:id="rId36" o:title=""/>
                </v:shape>
                <o:OLEObject Type="Embed" ProgID="Word.Document.8" ShapeID="ole_rId35" DrawAspect="Icon" ObjectID="_2074829777" r:id="rId35"/>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rPr>
                <w:rFonts w:ascii="Calibri" w:hAnsi="Calibri"/>
              </w:rPr>
            </w:pPr>
            <w:r>
              <w:rPr>
                <w:rFonts w:ascii="Calibri" w:hAnsi="Calibri"/>
              </w:rPr>
            </w:r>
          </w:p>
          <w:p>
            <w:pPr>
              <w:pStyle w:val="Normal"/>
              <w:widowControl w:val="false"/>
              <w:rPr>
                <w:rFonts w:ascii="Calibri" w:hAnsi="Calibri"/>
                <w:b/>
                <w:b/>
                <w:color w:val="1D1B11"/>
              </w:rPr>
            </w:pPr>
            <w:r>
              <w:rPr>
                <w:rFonts w:ascii="Calibri" w:hAnsi="Calibri"/>
                <w:b/>
                <w:color w:val="1D1B11"/>
              </w:rPr>
            </w:r>
          </w:p>
        </w:tc>
      </w:tr>
      <w:tr>
        <w:trPr>
          <w:trHeight w:val="837" w:hRule="atLeast"/>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sz w:val="22"/>
                <w:szCs w:val="22"/>
              </w:rPr>
            </w:pPr>
            <w:r>
              <w:rPr>
                <w:rFonts w:ascii="Calibri" w:hAnsi="Calibri"/>
                <w:b/>
                <w:color w:val="1D1B11"/>
              </w:rPr>
              <w:t xml:space="preserve">If Request Type=”O” </w:t>
            </w:r>
            <w:r>
              <w:rPr>
                <w:rFonts w:ascii="Calibri" w:hAnsi="Calibri"/>
                <w:b/>
                <w:color w:val="1D1B11"/>
                <w:sz w:val="22"/>
                <w:szCs w:val="22"/>
              </w:rPr>
              <w:t>Response</w:t>
            </w:r>
          </w:p>
          <w:p>
            <w:pPr>
              <w:pStyle w:val="Normal"/>
              <w:widowControl w:val="false"/>
              <w:rPr>
                <w:rFonts w:ascii="Calibri" w:hAnsi="Calibri"/>
                <w:b/>
                <w:b/>
                <w:color w:val="1D1B11"/>
                <w:sz w:val="22"/>
                <w:szCs w:val="22"/>
              </w:rPr>
            </w:pPr>
            <w:r>
              <w:rPr>
                <w:rFonts w:ascii="Calibri" w:hAnsi="Calibri"/>
                <w:b/>
                <w:color w:val="1D1B11"/>
                <w:sz w:val="22"/>
                <w:szCs w:val="22"/>
              </w:rPr>
            </w:r>
          </w:p>
          <w:p>
            <w:pPr>
              <w:pStyle w:val="Normal"/>
              <w:widowControl w:val="false"/>
              <w:rPr>
                <w:rFonts w:ascii="Calibri" w:hAnsi="Calibri"/>
                <w:b/>
                <w:b/>
                <w:color w:val="1D1B11"/>
                <w:sz w:val="22"/>
                <w:szCs w:val="22"/>
                <w:u w:val="single"/>
              </w:rPr>
            </w:pPr>
            <w:r>
              <w:rPr>
                <w:rFonts w:ascii="Calibri" w:hAnsi="Calibri"/>
                <w:b/>
                <w:color w:val="1D1B11"/>
                <w:sz w:val="22"/>
                <w:szCs w:val="22"/>
                <w:u w:val="single"/>
              </w:rPr>
              <w:t>FOR NO REFUND TRANSACTIONS</w:t>
            </w:r>
          </w:p>
          <w:p>
            <w:pPr>
              <w:pStyle w:val="Normal"/>
              <w:widowControl w:val="false"/>
              <w:rPr>
                <w:rFonts w:ascii="Calibri" w:hAnsi="Calibri"/>
                <w:b/>
                <w:b/>
                <w:color w:val="1D1B11"/>
              </w:rPr>
            </w:pPr>
            <w:r>
              <w:rPr>
                <w:rFonts w:ascii="Calibri" w:hAnsi="Calibri"/>
                <w:b/>
                <w:color w:val="1D1B11"/>
              </w:rPr>
            </w:r>
          </w:p>
          <w:p>
            <w:pPr>
              <w:pStyle w:val="Normal"/>
              <w:widowControl w:val="false"/>
              <w:rPr>
                <w:rFonts w:ascii="Calibri" w:hAnsi="Calibri" w:cs="Courier New"/>
                <w:sz w:val="22"/>
                <w:szCs w:val="22"/>
              </w:rPr>
            </w:pPr>
            <w:r>
              <w:rPr/>
              <w:t>txn_status=0300|txn_msg=SUCCESS|txn_err_msg=Success Test Bank Transaction.|clnt_txn_ref=TPSL939584727|tpsl_bank_cd=470|tpsl_txn_id=165291964|txn_amt=2.00|tpsl_txn_time=08-07-2015 14:15:41|tpsl_rfnd_id=NA|bal_amt=2.00|</w:t>
            </w:r>
            <w:r>
              <w:rPr>
                <w:highlight w:val="yellow"/>
              </w:rPr>
              <w:t>REFUND_DETAILS</w:t>
            </w:r>
            <w:r>
              <w:rPr/>
              <w:t>=NA|rqst_token=</w:t>
            </w:r>
            <w:r>
              <w:rPr>
                <w:color w:val="000000"/>
                <w:sz w:val="27"/>
                <w:szCs w:val="27"/>
              </w:rPr>
              <w:t>41f717f6-c4fc-4497-9d2d-3e5a6c7fe43c</w:t>
            </w:r>
          </w:p>
          <w:p>
            <w:pPr>
              <w:pStyle w:val="Normal"/>
              <w:widowControl w:val="false"/>
              <w:rPr>
                <w:b/>
                <w:b/>
                <w:u w:val="single"/>
              </w:rPr>
            </w:pPr>
            <w:r>
              <w:rPr>
                <w:b/>
                <w:u w:val="single"/>
              </w:rPr>
              <w:t>Partial refund -:</w:t>
            </w:r>
          </w:p>
          <w:p>
            <w:pPr>
              <w:pStyle w:val="Normal"/>
              <w:widowControl w:val="false"/>
              <w:rPr/>
            </w:pPr>
            <w:r>
              <w:rPr/>
            </w:r>
          </w:p>
          <w:p>
            <w:pPr>
              <w:pStyle w:val="Normal"/>
              <w:widowControl w:val="false"/>
              <w:rPr>
                <w:rFonts w:ascii="Calibri" w:hAnsi="Calibri" w:cs="Courier New"/>
                <w:sz w:val="22"/>
                <w:szCs w:val="22"/>
              </w:rPr>
            </w:pPr>
            <w:r>
              <w:rPr/>
              <w:t>txn_status=0300|txn_msg=SUCCESS|txn_err_msg=Success Test Bank Transaction.|clnt_txn_ref=TPSL939584727|tpsl_bank_cd=470|tpsl_txn_id=165291964|txn_amt=2.00|tpsl_txn_time=08-07-2015 14:15:41|tpsl_rfnd_id=</w:t>
            </w:r>
            <w:r>
              <w:rPr>
                <w:highlight w:val="yellow"/>
              </w:rPr>
              <w:t>1187861</w:t>
            </w:r>
            <w:r>
              <w:rPr/>
              <w:t>|bal_amt=1.00|</w:t>
            </w:r>
            <w:r>
              <w:rPr>
                <w:highlight w:val="yellow"/>
              </w:rPr>
              <w:t>REFUND_DETAILS={SR_NO:1~REF_TXN_ID:1187861~REF_TXN_AMT:1.00~REF_TXN_DATE:07-08-2015~STATUS:INITIATED}</w:t>
            </w:r>
            <w:r>
              <w:rPr/>
              <w:t xml:space="preserve"> |rqst_token=</w:t>
            </w:r>
            <w:r>
              <w:rPr>
                <w:color w:val="000000"/>
                <w:sz w:val="27"/>
                <w:szCs w:val="27"/>
              </w:rPr>
              <w:t>41f717f6-c4fc-4497-9d2d-3e5a6c7fe43c</w:t>
            </w:r>
          </w:p>
          <w:p>
            <w:pPr>
              <w:pStyle w:val="Normal"/>
              <w:widowControl w:val="false"/>
              <w:rPr/>
            </w:pPr>
            <w:r>
              <w:rPr/>
            </w:r>
          </w:p>
          <w:p>
            <w:pPr>
              <w:pStyle w:val="Normal"/>
              <w:widowControl w:val="false"/>
              <w:rPr/>
            </w:pPr>
            <w:r>
              <w:rPr/>
            </w:r>
          </w:p>
          <w:p>
            <w:pPr>
              <w:pStyle w:val="Normal"/>
              <w:widowControl w:val="false"/>
              <w:rPr/>
            </w:pPr>
            <w:r>
              <w:rPr/>
              <w:t xml:space="preserve">         </w:t>
            </w:r>
            <w:r>
              <w:rPr/>
              <w:t xml:space="preserve">Transaction status will be success with refund details will be appended in response.        </w:t>
            </w:r>
          </w:p>
          <w:p>
            <w:pPr>
              <w:pStyle w:val="Normal"/>
              <w:widowControl w:val="false"/>
              <w:rPr/>
            </w:pPr>
            <w:r>
              <w:rPr/>
            </w:r>
          </w:p>
          <w:p>
            <w:pPr>
              <w:pStyle w:val="Normal"/>
              <w:widowControl w:val="false"/>
              <w:rPr>
                <w:b/>
                <w:b/>
                <w:u w:val="single"/>
              </w:rPr>
            </w:pPr>
            <w:r>
              <w:rPr>
                <w:b/>
                <w:u w:val="single"/>
              </w:rPr>
              <w:t>Full refund -:</w:t>
            </w:r>
          </w:p>
          <w:p>
            <w:pPr>
              <w:pStyle w:val="Normal"/>
              <w:widowControl w:val="false"/>
              <w:rPr>
                <w:b/>
                <w:b/>
                <w:u w:val="single"/>
              </w:rPr>
            </w:pPr>
            <w:r>
              <w:rPr>
                <w:b/>
                <w:u w:val="single"/>
              </w:rPr>
            </w:r>
          </w:p>
          <w:p>
            <w:pPr>
              <w:pStyle w:val="Normal"/>
              <w:widowControl w:val="false"/>
              <w:rPr/>
            </w:pPr>
            <w:r>
              <w:rPr/>
              <w:t>txn_status=0400|txn_msg=</w:t>
            </w:r>
            <w:r>
              <w:rPr>
                <w:highlight w:val="yellow"/>
              </w:rPr>
              <w:t>REFUND</w:t>
            </w:r>
            <w:r>
              <w:rPr/>
              <w:t>|txn_err_msg=Success Test Bank Transaction.|clnt_txn_ref=TPSL939584727|tpsl_bank_cd=470|tpsl_txn_id=165291964|txn_amt=2.00|tpsl_txn_time=08-07-2015 14:15:41|tpsl_rfnd_id=</w:t>
            </w:r>
            <w:r>
              <w:rPr>
                <w:highlight w:val="yellow"/>
              </w:rPr>
              <w:t>1187861</w:t>
            </w:r>
            <w:r>
              <w:rPr/>
              <w:t>,</w:t>
            </w:r>
            <w:r>
              <w:rPr>
                <w:highlight w:val="yellow"/>
              </w:rPr>
              <w:t xml:space="preserve"> 1187862</w:t>
            </w:r>
            <w:r>
              <w:rPr/>
              <w:t>|bal_amt=0.00|</w:t>
            </w:r>
            <w:r>
              <w:rPr>
                <w:highlight w:val="yellow"/>
              </w:rPr>
              <w:t>REFUND_DETAILS={SR_NO:1~REF_TXN_ID:1187861~REF_TXN_AMT:1.00~REF_TXN_DATE:07-08-2015~STATUS:INITIATED},{SR_NO:2~REF_TXN_ID:1187862~REF_TXN_AMT:1.00~REF_TXN_DATE:07-08-2015~STATUS:INITIATED}</w:t>
            </w:r>
            <w:r>
              <w:rPr/>
              <w:t>|rqst_token=          </w:t>
            </w:r>
          </w:p>
          <w:p>
            <w:pPr>
              <w:pStyle w:val="Normal"/>
              <w:widowControl w:val="false"/>
              <w:rPr/>
            </w:pPr>
            <w:r>
              <w:rPr/>
            </w:r>
          </w:p>
          <w:p>
            <w:pPr>
              <w:pStyle w:val="Normal"/>
              <w:widowControl w:val="false"/>
              <w:rPr>
                <w:b/>
                <w:b/>
                <w:u w:val="single"/>
              </w:rPr>
            </w:pPr>
            <w:r>
              <w:rPr>
                <w:b/>
                <w:u w:val="single"/>
              </w:rPr>
              <w:t>For Auth code Specific merchants For both partial and full refund :</w:t>
            </w:r>
          </w:p>
          <w:p>
            <w:pPr>
              <w:pStyle w:val="Normal"/>
              <w:widowControl w:val="false"/>
              <w:rPr/>
            </w:pPr>
            <w:r>
              <w:rPr/>
            </w:r>
          </w:p>
          <w:p>
            <w:pPr>
              <w:pStyle w:val="Normal"/>
              <w:widowControl w:val="false"/>
              <w:rPr/>
            </w:pPr>
            <w:r>
              <w:rPr/>
              <w:t>txn_status=0400|txn_msg=</w:t>
            </w:r>
            <w:r>
              <w:rPr>
                <w:highlight w:val="yellow"/>
              </w:rPr>
              <w:t>REFUND</w:t>
            </w:r>
            <w:r>
              <w:rPr/>
              <w:t>|txn_err_msg=Success Test Bank Transaction.|clnt_txn_ref=TPSL939584727|tpsl_bank_cd=470|tpsl_txn_id=165291964|txn_amt=2.00|tpsl_txn_time=08-07-2015 14:15:41|tpsl_rfnd_id=</w:t>
            </w:r>
            <w:r>
              <w:rPr>
                <w:highlight w:val="yellow"/>
              </w:rPr>
              <w:t>1187861</w:t>
            </w:r>
            <w:r>
              <w:rPr/>
              <w:t>,</w:t>
            </w:r>
            <w:r>
              <w:rPr>
                <w:highlight w:val="yellow"/>
              </w:rPr>
              <w:t xml:space="preserve"> 1187862</w:t>
            </w:r>
            <w:r>
              <w:rPr/>
              <w:t>|bal_amt=0.00 |</w:t>
            </w:r>
            <w:r>
              <w:rPr>
                <w:b/>
              </w:rPr>
              <w:t>auth=1234</w:t>
            </w:r>
            <w:r>
              <w:rPr/>
              <w:t>|</w:t>
            </w:r>
            <w:r>
              <w:rPr>
                <w:highlight w:val="yellow"/>
              </w:rPr>
              <w:t>REFUND_DETAILS={SR_NO:1~REF_TXN_ID:1187861~REF_TXN_AMT:1.00~REF_TXN_DATE:07-08-2015~STATUS:INITIATED},{SR_NO:2~REF_TXN_ID:1187862~REF_TXN_AMT:1.00~REF_TXN_DATE:07-08-2015~STATUS:INITIATED}</w:t>
            </w:r>
            <w:r>
              <w:rPr/>
              <w:t>|rqst_token=          </w:t>
            </w:r>
          </w:p>
          <w:p>
            <w:pPr>
              <w:pStyle w:val="Normal"/>
              <w:widowControl w:val="false"/>
              <w:rPr/>
            </w:pPr>
            <w:r>
              <w:rPr/>
            </w:r>
          </w:p>
          <w:p>
            <w:pPr>
              <w:pStyle w:val="Normal"/>
              <w:widowControl w:val="false"/>
              <w:rPr>
                <w:rFonts w:ascii="Calibri" w:hAnsi="Calibri"/>
                <w:b/>
                <w:b/>
                <w:color w:val="1D1B11"/>
                <w:sz w:val="22"/>
                <w:szCs w:val="22"/>
              </w:rPr>
            </w:pPr>
            <w:r>
              <w:rPr>
                <w:rFonts w:ascii="Calibri" w:hAnsi="Calibri"/>
                <w:b/>
                <w:color w:val="1D1B11"/>
                <w:sz w:val="22"/>
                <w:szCs w:val="22"/>
              </w:rPr>
              <w:t>Please note: For auth code to get in response to merchants, TPSL need to configure (Customize Response) in Merchant Configuration Module.</w:t>
            </w:r>
          </w:p>
          <w:p>
            <w:pPr>
              <w:pStyle w:val="Normal"/>
              <w:widowControl w:val="false"/>
              <w:rPr/>
            </w:pPr>
            <w:r>
              <w:rPr/>
            </w:r>
          </w:p>
          <w:p>
            <w:pPr>
              <w:pStyle w:val="Normal"/>
              <w:widowControl w:val="false"/>
              <w:rPr/>
            </w:pPr>
            <w:r>
              <w:rPr/>
              <w:t>Transaction status will be returned as REFUND, with refund details will be appended in response.</w:t>
            </w:r>
          </w:p>
          <w:p>
            <w:pPr>
              <w:pStyle w:val="Normal"/>
              <w:widowControl w:val="false"/>
              <w:rPr/>
            </w:pPr>
            <w:r>
              <w:rPr/>
            </w:r>
          </w:p>
          <w:p>
            <w:pPr>
              <w:pStyle w:val="Normal"/>
              <w:widowControl w:val="false"/>
              <w:rPr/>
            </w:pPr>
            <w:r>
              <w:rPr/>
            </w:r>
          </w:p>
          <w:p>
            <w:pPr>
              <w:pStyle w:val="Normal"/>
              <w:widowControl w:val="false"/>
              <w:rPr/>
            </w:pPr>
            <w:r>
              <w:rPr/>
              <w:t>In both the case this service will returns details of all the refunded transactions.</w:t>
            </w:r>
          </w:p>
          <w:p>
            <w:pPr>
              <w:pStyle w:val="Normal"/>
              <w:widowControl w:val="false"/>
              <w:rPr/>
            </w:pPr>
            <w:r>
              <w:rPr/>
            </w:r>
          </w:p>
          <w:p>
            <w:pPr>
              <w:pStyle w:val="Normal"/>
              <w:widowControl w:val="false"/>
              <w:rPr/>
            </w:pPr>
            <w:r>
              <w:rPr/>
              <w:t>REFUND_DETAILS=</w:t>
            </w:r>
            <w:r>
              <w:rPr>
                <w:highlight w:val="green"/>
              </w:rPr>
              <w:t>{SR_NO:1~REF_TXN_ID:1187861~REF_TXN_AMT:1.00~REF_TXN_DATE:07-08-2015~STATUS:INITIATED},</w:t>
            </w:r>
            <w:r>
              <w:rPr>
                <w:highlight w:val="cyan"/>
              </w:rPr>
              <w:t>{SR_NO:2~REF_TXN_ID:1187862~REF_TXN_AMT:1.00~REF_TXN_DATE:07-08-2015~STATUS:INITIATED}</w:t>
            </w:r>
          </w:p>
          <w:p>
            <w:pPr>
              <w:pStyle w:val="Normal"/>
              <w:widowControl w:val="false"/>
              <w:rPr>
                <w:rFonts w:ascii="Calibri" w:hAnsi="Calibri" w:cs="Courier New"/>
                <w:sz w:val="22"/>
                <w:szCs w:val="22"/>
              </w:rPr>
            </w:pPr>
            <w:r>
              <w:rPr>
                <w:rFonts w:cs="Courier New" w:ascii="Calibri" w:hAnsi="Calibri"/>
                <w:sz w:val="22"/>
                <w:szCs w:val="22"/>
              </w:rPr>
            </w:r>
          </w:p>
          <w:p>
            <w:pPr>
              <w:pStyle w:val="Normal"/>
              <w:widowControl w:val="false"/>
              <w:rPr>
                <w:rFonts w:ascii="Calibri" w:hAnsi="Calibri" w:cs="Courier New"/>
                <w:sz w:val="22"/>
                <w:szCs w:val="22"/>
              </w:rPr>
            </w:pPr>
            <w:r>
              <w:rPr>
                <w:rFonts w:cs="Courier New" w:ascii="Calibri" w:hAnsi="Calibri"/>
                <w:sz w:val="22"/>
                <w:szCs w:val="22"/>
              </w:rPr>
            </w:r>
          </w:p>
          <w:p>
            <w:pPr>
              <w:pStyle w:val="Normal"/>
              <w:widowControl w:val="false"/>
              <w:rPr>
                <w:rFonts w:cs="Arial"/>
                <w:bCs/>
              </w:rPr>
            </w:pPr>
            <w:r>
              <w:rPr>
                <w:rFonts w:cs="Arial"/>
                <w:bCs/>
              </w:rPr>
            </w:r>
          </w:p>
        </w:tc>
      </w:tr>
      <w:tr>
        <w:trPr>
          <w:trHeight w:val="1597"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For Offline Transaction verification Payload – (Request Type O)</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olor w:val="1D1B11"/>
              </w:rPr>
            </w:pPr>
            <w:r>
              <w:rPr>
                <w:rFonts w:cs="Arial" w:ascii="Calibri" w:hAnsi="Calibri"/>
                <w:b/>
                <w:color w:val="1D1B11"/>
                <w:sz w:val="22"/>
                <w:szCs w:val="22"/>
              </w:rPr>
              <w:t>Conditional</w:t>
            </w:r>
            <w:r>
              <w:rPr>
                <w:rFonts w:cs="Arial" w:ascii="Calibri" w:hAnsi="Calibri"/>
                <w:color w:val="1D1B11"/>
                <w:sz w:val="22"/>
                <w:szCs w:val="22"/>
              </w:rPr>
              <w:t xml:space="preserve">: </w:t>
            </w:r>
            <w:r>
              <w:rPr>
                <w:rFonts w:ascii="Calibri" w:hAnsi="Calibri"/>
                <w:color w:val="1D1B11"/>
                <w:sz w:val="22"/>
                <w:szCs w:val="22"/>
              </w:rPr>
              <w:t>clnt_txn_ref</w:t>
            </w:r>
            <w:r>
              <w:rPr>
                <w:rFonts w:cs="Arial" w:ascii="Calibri" w:hAnsi="Calibri"/>
                <w:color w:val="1D1B11"/>
                <w:sz w:val="22"/>
                <w:szCs w:val="22"/>
              </w:rPr>
              <w:t xml:space="preserve"> and </w:t>
            </w:r>
            <w:r>
              <w:rPr>
                <w:rFonts w:ascii="Calibri" w:hAnsi="Calibri"/>
                <w:color w:val="1D1B11"/>
                <w:sz w:val="22"/>
                <w:szCs w:val="22"/>
              </w:rPr>
              <w:t>tpsl_txn_time or tpsl_txn_id should be provided.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rHeight w:val="1597" w:hRule="atLeast"/>
        </w:trPr>
        <w:tc>
          <w:tcPr>
            <w:tcW w:w="2070" w:type="dxa"/>
            <w:tcBorders>
              <w:top w:val="single" w:sz="4" w:space="0" w:color="262626"/>
              <w:bottom w:val="single" w:sz="18" w:space="0" w:color="000000"/>
            </w:tcBorders>
            <w:shd w:color="auto" w:fill="4BACC6" w:val="clear"/>
          </w:tcPr>
          <w:p>
            <w:pPr>
              <w:pStyle w:val="Normal"/>
              <w:widowControl w:val="false"/>
              <w:rPr>
                <w:rFonts w:ascii="Calibri" w:hAnsi="Calibri" w:cs="Arial"/>
                <w:b/>
                <w:b/>
                <w:bCs/>
                <w:color w:val="FFFFFF"/>
                <w:lang w:val="en-IN"/>
              </w:rPr>
            </w:pPr>
            <w:r>
              <w:rPr>
                <w:rFonts w:cs="Arial" w:ascii="Calibri" w:hAnsi="Calibri"/>
                <w:color w:val="FFFFFF"/>
                <w:sz w:val="22"/>
                <w:szCs w:val="22"/>
                <w:lang w:val="en-IN"/>
              </w:rPr>
              <w:t>For Offline Transaction Verification Payload:</w:t>
            </w:r>
          </w:p>
          <w:p>
            <w:pPr>
              <w:pStyle w:val="ListParagraph"/>
              <w:widowControl w:val="false"/>
              <w:rPr>
                <w:rFonts w:cs="Arial"/>
                <w:b/>
                <w:b/>
                <w:bCs/>
                <w:color w:val="FFFFFF"/>
                <w:szCs w:val="22"/>
              </w:rPr>
            </w:pPr>
            <w:r>
              <w:rPr>
                <w:rFonts w:cs="Arial"/>
                <w:b/>
                <w:bCs/>
                <w:color w:val="FFFFFF"/>
                <w:szCs w:val="22"/>
              </w:rPr>
            </w:r>
          </w:p>
          <w:p>
            <w:pPr>
              <w:pStyle w:val="ListParagraph"/>
              <w:widowControl w:val="false"/>
              <w:spacing w:before="0" w:after="200"/>
              <w:ind w:left="0" w:hanging="0"/>
              <w:contextualSpacing/>
              <w:rPr>
                <w:rFonts w:cs="Arial"/>
                <w:b/>
                <w:b/>
                <w:bCs/>
                <w:color w:val="FFFFFF"/>
                <w:szCs w:val="22"/>
              </w:rPr>
            </w:pPr>
            <w:r>
              <w:rPr>
                <w:rFonts w:cs="Arial"/>
                <w:color w:val="FFFFFF"/>
                <w:szCs w:val="22"/>
              </w:rPr>
              <w:t>For Request Type = “O”: Make a request to check transaction status after online transaction.</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color w:val="1D1B11"/>
                <w:szCs w:val="22"/>
              </w:rPr>
            </w:pPr>
            <w:r>
              <w:rPr>
                <w:color w:val="1D1B11"/>
                <w:szCs w:val="22"/>
              </w:rPr>
              <w:t xml:space="preserve">Create the object of </w:t>
            </w:r>
            <w:r>
              <w:rPr>
                <w:color w:val="C00000"/>
                <w:szCs w:val="22"/>
              </w:rPr>
              <w:t>TransactionRequestBean</w:t>
            </w:r>
            <w:r>
              <w:rPr>
                <w:color w:val="1D1B11"/>
                <w:szCs w:val="22"/>
              </w:rPr>
              <w:t xml:space="preserve"> class and set the required value in the  bean   object. </w:t>
            </w:r>
            <w:r>
              <w:rPr>
                <w:rFonts w:cs="Courier New"/>
                <w:b/>
                <w:color w:val="1D1B11"/>
                <w:szCs w:val="22"/>
              </w:rPr>
              <w:t xml:space="preserve">If Request Type =”O” refer to refer to list of parameters of “O”  for setting parameter values in </w:t>
            </w:r>
            <w:r>
              <w:rPr>
                <w:rFonts w:cs="Courier New"/>
                <w:b/>
                <w:color w:val="C00000"/>
                <w:szCs w:val="22"/>
              </w:rPr>
              <w:t>TransactionRequestBean</w:t>
            </w:r>
            <w:r>
              <w:rPr>
                <w:rFonts w:cs="Courier New"/>
                <w:b/>
                <w:color w:val="1D1B11"/>
                <w:szCs w:val="22"/>
              </w:rPr>
              <w:t xml:space="preserve">. </w:t>
            </w:r>
            <w:r>
              <w:rPr>
                <w:color w:val="1D1B11"/>
                <w:szCs w:val="22"/>
              </w:rPr>
              <w:t xml:space="preserve">Call the </w:t>
            </w:r>
            <w:r>
              <w:rPr>
                <w:rFonts w:cs="Courier New"/>
                <w:color w:val="C00000"/>
                <w:sz w:val="20"/>
              </w:rPr>
              <w:t>objTransactionRequestBean.getTransactionToken()</w:t>
            </w:r>
            <w:r>
              <w:rPr>
                <w:rFonts w:cs="Courier New"/>
                <w:color w:val="1D1B11"/>
                <w:szCs w:val="22"/>
              </w:rPr>
              <w:t>method</w:t>
            </w:r>
            <w:r>
              <w:rPr>
                <w:rFonts w:cs="Courier New"/>
                <w:color w:val="1D1B11"/>
                <w:sz w:val="20"/>
              </w:rPr>
              <w:t xml:space="preserve">. </w:t>
            </w:r>
            <w:r>
              <w:rPr>
                <w:color w:val="1D1B11"/>
                <w:szCs w:val="22"/>
              </w:rPr>
              <w:t>This method return the below mention response.</w:t>
            </w:r>
          </w:p>
          <w:p>
            <w:pPr>
              <w:pStyle w:val="Normal"/>
              <w:widowControl w:val="false"/>
              <w:rPr>
                <w:rFonts w:ascii="Calibri" w:hAnsi="Calibri"/>
                <w:b/>
                <w:b/>
                <w:color w:val="1D1B11"/>
              </w:rPr>
            </w:pPr>
            <w:r>
              <w:rPr>
                <w:rFonts w:ascii="Calibri" w:hAnsi="Calibri"/>
                <w:b/>
                <w:color w:val="1D1B11"/>
              </w:rPr>
              <w:t>Example :</w:t>
            </w:r>
          </w:p>
          <w:p>
            <w:pPr>
              <w:pStyle w:val="Normal"/>
              <w:widowControl w:val="false"/>
              <w:tabs>
                <w:tab w:val="clear" w:pos="720"/>
                <w:tab w:val="left" w:pos="900" w:leader="none"/>
              </w:tabs>
              <w:rPr>
                <w:rFonts w:ascii="Calibri" w:hAnsi="Calibri" w:cs="Courier New"/>
                <w:sz w:val="22"/>
                <w:szCs w:val="22"/>
              </w:rPr>
            </w:pPr>
            <w:r>
              <w:rPr>
                <w:rFonts w:cs="Courier New" w:ascii="Calibri" w:hAnsi="Calibri"/>
                <w:sz w:val="22"/>
                <w:szCs w:val="22"/>
              </w:rPr>
              <w:t>txn_status=0300|txn_msg=SUCCESS|txn_err_msg=Normal SUCCESS Transaction|clnt_txn_ref=TPSL1117741786|tpsl_bank_cd=9980|tpsl_txn_id=228583|txn_amt=1.00|tpsl_txn_time=14-11-2014 09:42:39|tpsl_rfnd_id=NA|bal_amt=NA|rqst_token=00470b02-45a1-4d0a-bbdc-462edbaeb866</w:t>
            </w:r>
          </w:p>
          <w:p>
            <w:pPr>
              <w:pStyle w:val="Normal"/>
              <w:widowControl w:val="false"/>
              <w:tabs>
                <w:tab w:val="clear" w:pos="720"/>
                <w:tab w:val="left" w:pos="900" w:leader="none"/>
              </w:tabs>
              <w:rPr>
                <w:rFonts w:ascii="Calibri" w:hAnsi="Calibri" w:cs="Courier New"/>
                <w:sz w:val="22"/>
                <w:szCs w:val="22"/>
              </w:rPr>
            </w:pPr>
            <w:r>
              <w:rPr>
                <w:rFonts w:cs="Courier New" w:ascii="Calibri" w:hAnsi="Calibri"/>
                <w:sz w:val="22"/>
                <w:szCs w:val="22"/>
              </w:rPr>
            </w:r>
          </w:p>
          <w:p>
            <w:pPr>
              <w:pStyle w:val="Normal"/>
              <w:widowControl w:val="false"/>
              <w:rPr>
                <w:rFonts w:ascii="Calibri" w:hAnsi="Calibri"/>
                <w:b/>
                <w:b/>
                <w:color w:val="1D1B11"/>
              </w:rPr>
            </w:pPr>
            <w:r>
              <w:rPr>
                <w:rFonts w:ascii="Calibri" w:hAnsi="Calibri"/>
                <w:b/>
                <w:color w:val="1D1B11"/>
              </w:rPr>
              <w:t>Example For Auth code Specific merchants :</w:t>
            </w:r>
          </w:p>
          <w:p>
            <w:pPr>
              <w:pStyle w:val="Normal"/>
              <w:widowControl w:val="false"/>
              <w:tabs>
                <w:tab w:val="clear" w:pos="720"/>
                <w:tab w:val="left" w:pos="900" w:leader="none"/>
              </w:tabs>
              <w:rPr>
                <w:rFonts w:ascii="Calibri" w:hAnsi="Calibri" w:cs="Arial"/>
                <w:b/>
                <w:b/>
              </w:rPr>
            </w:pPr>
            <w:r>
              <w:rPr>
                <w:rFonts w:cs="Courier New" w:ascii="Calibri" w:hAnsi="Calibri"/>
                <w:sz w:val="22"/>
                <w:szCs w:val="22"/>
              </w:rPr>
              <w:t>txn_status=0300|txn_msg=SUCCESS|txn_err_msg=Normal SUCCESS Transaction|clnt_txn_ref=TPSL1117741786|tpsl_bank_cd=9980|tpsl_txn_id=228583|txn_amt=1.00|tpsl_txn_time=14-11-2014 09:42:39|tpsl_rfnd_id=NA|bal_amt=NA|</w:t>
            </w:r>
            <w:r>
              <w:rPr>
                <w:rFonts w:cs="Courier New" w:ascii="Calibri" w:hAnsi="Calibri"/>
                <w:b/>
                <w:sz w:val="22"/>
                <w:szCs w:val="22"/>
              </w:rPr>
              <w:t>auth=1234</w:t>
            </w:r>
            <w:r>
              <w:rPr>
                <w:rFonts w:cs="Courier New" w:ascii="Calibri" w:hAnsi="Calibri"/>
                <w:sz w:val="22"/>
                <w:szCs w:val="22"/>
              </w:rPr>
              <w:t>|rqst_token=00470b02-45a1-4d0a-bbdc-462edbaeb866</w:t>
            </w:r>
          </w:p>
        </w:tc>
      </w:tr>
    </w:tbl>
    <w:p>
      <w:pPr>
        <w:pStyle w:val="Heading1"/>
        <w:numPr>
          <w:ilvl w:val="0"/>
          <w:numId w:val="13"/>
        </w:numPr>
        <w:rPr>
          <w:rFonts w:ascii="Cambria" w:hAnsi="Cambria"/>
          <w:color w:val="1F497D"/>
          <w:sz w:val="26"/>
          <w:szCs w:val="26"/>
        </w:rPr>
      </w:pPr>
      <w:bookmarkStart w:id="246" w:name="_Toc504489388"/>
      <w:bookmarkStart w:id="247" w:name="_Toc411608714"/>
      <w:r>
        <w:rPr>
          <w:rFonts w:ascii="Cambria" w:hAnsi="Cambria"/>
          <w:color w:val="1F497D"/>
          <w:sz w:val="26"/>
          <w:szCs w:val="26"/>
        </w:rPr>
        <w:t>Sample Verification Response for Different Transaction Status For System</w:t>
      </w:r>
      <w:bookmarkEnd w:id="246"/>
      <w:bookmarkEnd w:id="247"/>
    </w:p>
    <w:p>
      <w:pPr>
        <w:pStyle w:val="Normal"/>
        <w:pBdr>
          <w:top w:val="single" w:sz="4" w:space="1" w:color="000000"/>
          <w:left w:val="single" w:sz="4" w:space="4" w:color="000000"/>
          <w:bottom w:val="single" w:sz="4" w:space="1" w:color="000000"/>
          <w:right w:val="single" w:sz="4" w:space="4" w:color="000000"/>
        </w:pBdr>
        <w:rPr/>
      </w:pPr>
      <w:r>
        <w:rPr/>
        <w:t>---------------------------------------- For Success Transaction (T) -----------------------------------------</w:t>
      </w:r>
    </w:p>
    <w:p>
      <w:pPr>
        <w:pStyle w:val="Normal"/>
        <w:pBdr>
          <w:top w:val="single" w:sz="4" w:space="1" w:color="000000"/>
          <w:left w:val="single" w:sz="4" w:space="4" w:color="000000"/>
          <w:bottom w:val="single" w:sz="4" w:space="1" w:color="000000"/>
          <w:right w:val="single" w:sz="4" w:space="4" w:color="000000"/>
        </w:pBdr>
        <w:rPr/>
      </w:pPr>
      <w:r>
        <w:rPr/>
        <w:t>txn_status=0300|txn_msg=SUCCESS|txn_err_msg=Success Test Bank Transaction.|clnt_txn_ref=2358|tpsl_bank_cd=470|tpsl_txn_id=140813616|txn_amt=10.00|tpsl_txn_time=09-02-2015 16:30:32|tpsl_rfnd_id=NA|bal_amt=NA|base_fee=10.00|tpsl_charges =0.00|service_tax =0.00|rqst_token=27384ed2-4e0c-46b8-b729-aa50204473cb</w:t>
      </w:r>
    </w:p>
    <w:p>
      <w:pPr>
        <w:pStyle w:val="Normal"/>
        <w:pBdr>
          <w:top w:val="single" w:sz="4" w:space="1" w:color="000000"/>
          <w:left w:val="single" w:sz="4" w:space="4" w:color="000000"/>
          <w:bottom w:val="single" w:sz="4" w:space="1" w:color="000000"/>
          <w:right w:val="single" w:sz="4" w:space="4" w:color="000000"/>
        </w:pBdr>
        <w:rPr/>
      </w:pPr>
      <w:r>
        <w:rPr/>
        <w:t>---------------------------------------- For User Aborted Transaction (U) ----------------------------------</w:t>
      </w:r>
    </w:p>
    <w:p>
      <w:pPr>
        <w:pStyle w:val="Normal"/>
        <w:pBdr>
          <w:top w:val="single" w:sz="4" w:space="1" w:color="000000"/>
          <w:left w:val="single" w:sz="4" w:space="4" w:color="000000"/>
          <w:bottom w:val="single" w:sz="4" w:space="1" w:color="000000"/>
          <w:right w:val="single" w:sz="4" w:space="4" w:color="000000"/>
        </w:pBdr>
        <w:rPr/>
      </w:pPr>
      <w:r>
        <w:rPr/>
        <w:t>txn_status=0395|txn_msg=User Aborte|txn_err_msg=PENDING|clnt_txn_ref=6911|tpsl_bank_cd=470|tpsl_txn_id=134206249|txn_amt=10.00|tpsl_txn_time=05-02-2015 16:23:59|tpsl_rfnd_id=NA|bal_amt=NA|base_fee=10.00|tpsl_charges =0.00|service_tax =0.00|rqst_token=ead42300-c03e-43ed-94dc-ff3883108b6d</w:t>
      </w:r>
    </w:p>
    <w:p>
      <w:pPr>
        <w:pStyle w:val="Normal"/>
        <w:pBdr>
          <w:top w:val="single" w:sz="4" w:space="1" w:color="000000"/>
          <w:left w:val="single" w:sz="4" w:space="4" w:color="000000"/>
          <w:bottom w:val="single" w:sz="4" w:space="1" w:color="000000"/>
          <w:right w:val="single" w:sz="4" w:space="4" w:color="000000"/>
        </w:pBdr>
        <w:rPr/>
      </w:pPr>
      <w:r>
        <w:rPr/>
        <w:t>---------------------------------------- For Pending Transaction (P) -----------------------------------------</w:t>
      </w:r>
    </w:p>
    <w:p>
      <w:pPr>
        <w:pStyle w:val="Normal"/>
        <w:pBdr>
          <w:top w:val="single" w:sz="4" w:space="1" w:color="000000"/>
          <w:left w:val="single" w:sz="4" w:space="4" w:color="000000"/>
          <w:bottom w:val="single" w:sz="4" w:space="1" w:color="000000"/>
          <w:right w:val="single" w:sz="4" w:space="4" w:color="000000"/>
        </w:pBdr>
        <w:rPr/>
      </w:pPr>
      <w:r>
        <w:rPr/>
        <w:t>txn_status=0396|txn_msg=AWAITED|txn_err_msg=PENDING|clnt_txn_ref=2760|tpsl_bank_cd=470|tpsl_txn_id=117214981|txn_amt=1.00|tpsl_txn_time=30-12-2014 12:01:30|tpsl_rfnd_id=NA|bal_amt=NA|base_fee=1.00|tpsl_charges =0.00|service_tax =0.00|rqst_token=50651a5e-e517-4b7e-8916-de21dba7cf75</w:t>
      </w:r>
    </w:p>
    <w:p>
      <w:pPr>
        <w:pStyle w:val="Normal"/>
        <w:pBdr>
          <w:top w:val="single" w:sz="4" w:space="1" w:color="000000"/>
          <w:left w:val="single" w:sz="4" w:space="4" w:color="000000"/>
          <w:bottom w:val="single" w:sz="4" w:space="1" w:color="000000"/>
          <w:right w:val="single" w:sz="4" w:space="4" w:color="000000"/>
        </w:pBdr>
        <w:rPr/>
      </w:pPr>
      <w:r>
        <w:rPr/>
        <w:t>---------------------------------------- For Aborted Transaction (D) -----------------------------------------</w:t>
      </w:r>
    </w:p>
    <w:p>
      <w:pPr>
        <w:pStyle w:val="Normal"/>
        <w:pBdr>
          <w:top w:val="single" w:sz="4" w:space="1" w:color="000000"/>
          <w:left w:val="single" w:sz="4" w:space="4" w:color="000000"/>
          <w:bottom w:val="single" w:sz="4" w:space="1" w:color="000000"/>
          <w:right w:val="single" w:sz="4" w:space="4" w:color="000000"/>
        </w:pBdr>
        <w:rPr/>
      </w:pPr>
      <w:r>
        <w:rPr/>
        <w:t>txn_status=0397|txn_msg=ABORTED|txn_err_msg=PENDING|clnt_txn_ref=2699|tpsl_bank_cd=470|tpsl_txn_id=117214763|txn_amt=1.00|tpsl_txn_time=29-12-2014 14:56:50|tpsl_rfnd_id=NA|bal_amt=NA|base_fee=1.00|tpsl_charges =0.00|service_tax =0.00|rqst_token=1be8b2b6-87b8-432a-992c-bbcc3c6528a9</w:t>
      </w:r>
    </w:p>
    <w:p>
      <w:pPr>
        <w:pStyle w:val="Normal"/>
        <w:pBdr>
          <w:top w:val="single" w:sz="4" w:space="1" w:color="000000"/>
          <w:left w:val="single" w:sz="4" w:space="4" w:color="000000"/>
          <w:bottom w:val="single" w:sz="4" w:space="1" w:color="000000"/>
          <w:right w:val="single" w:sz="4" w:space="4" w:color="000000"/>
        </w:pBdr>
        <w:rPr/>
      </w:pPr>
      <w:r>
        <w:rPr/>
        <w:t>---------------------------------------- For Failed Transaction (F) -------------------------------------------</w:t>
      </w:r>
    </w:p>
    <w:p>
      <w:pPr>
        <w:pStyle w:val="Normal"/>
        <w:pBdr>
          <w:top w:val="single" w:sz="4" w:space="1" w:color="000000"/>
          <w:left w:val="single" w:sz="4" w:space="4" w:color="000000"/>
          <w:bottom w:val="single" w:sz="4" w:space="1" w:color="000000"/>
          <w:right w:val="single" w:sz="4" w:space="4" w:color="000000"/>
        </w:pBdr>
        <w:rPr/>
      </w:pPr>
      <w:r>
        <w:rPr/>
        <w:t>txn_status=0399|txn_msg=FAILED|txn_err_msg=Failed Test Bank Transaction. Transaction Cancelled by User|clnt_txn_ref=2356|tpsl_bank_cd=470|tpsl_txn_id=140813598|txn_amt=10.00|tpsl_txn_time=09-02-2015 15:56:21|tpsl_rfnd_id=NA|bal_amt=NA|base_fee=10.00|tpsl_charges =0.00|service_tax =0.00|rqst_token=4f209fcd-c5b1-4e7e-879f-ce4cd00a9aa1</w:t>
      </w:r>
    </w:p>
    <w:p>
      <w:pPr>
        <w:pStyle w:val="Normal"/>
        <w:pBdr>
          <w:top w:val="single" w:sz="4" w:space="1" w:color="000000"/>
          <w:left w:val="single" w:sz="4" w:space="4" w:color="000000"/>
          <w:bottom w:val="single" w:sz="4" w:space="1" w:color="000000"/>
          <w:right w:val="single" w:sz="4" w:space="4" w:color="000000"/>
        </w:pBdr>
        <w:rPr/>
      </w:pPr>
      <w:r>
        <w:rPr/>
        <w:t>---------------------------------------- For Corporate Transaction initiated(W)----------------------------</w:t>
      </w:r>
    </w:p>
    <w:p>
      <w:pPr>
        <w:pStyle w:val="Normal"/>
        <w:pBdr>
          <w:top w:val="single" w:sz="4" w:space="1" w:color="000000"/>
          <w:left w:val="single" w:sz="4" w:space="4" w:color="000000"/>
          <w:bottom w:val="single" w:sz="4" w:space="1" w:color="000000"/>
          <w:right w:val="single" w:sz="4" w:space="4" w:color="000000"/>
        </w:pBdr>
        <w:rPr/>
      </w:pPr>
      <w:r>
        <w:rPr/>
        <w:t>txn_status=0398|txn_msg=Transaction Initiated|txn_err_msg=Transaction Initiated|clnt_txn_ref=2760|tpsl_bank_cd=470|tpsl_txn_id=117214981|txn_amt=1.00|tpsl_txn_time=30-12-2014 12:01:30|tpsl_rfnd_id=NA|bal_amt=NA|base_fee=1.00|tpsl_charges =0.00|service_tax =0.00|rqst_token=50651a5e-e517-4b7e-8916-de21dba7cf75</w:t>
      </w:r>
    </w:p>
    <w:p>
      <w:pPr>
        <w:pStyle w:val="Norma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Heading1"/>
        <w:numPr>
          <w:ilvl w:val="0"/>
          <w:numId w:val="13"/>
        </w:numPr>
        <w:rPr>
          <w:rFonts w:ascii="Cambria" w:hAnsi="Cambria"/>
          <w:color w:val="1F497D"/>
        </w:rPr>
      </w:pPr>
      <w:bookmarkStart w:id="248" w:name="_Toc504489389"/>
      <w:r>
        <w:rPr>
          <w:rFonts w:ascii="Cambria" w:hAnsi="Cambria"/>
          <w:color w:val="1F497D"/>
        </w:rPr>
        <w:t>“</w:t>
      </w:r>
      <w:r>
        <w:rPr>
          <w:rFonts w:ascii="Cambria" w:hAnsi="Cambria"/>
          <w:color w:val="1F497D"/>
        </w:rPr>
        <w:t>Refund Initiation Request Type”</w:t>
      </w:r>
      <w:bookmarkEnd w:id="248"/>
    </w:p>
    <w:p>
      <w:pPr>
        <w:pStyle w:val="Normal"/>
        <w:rPr/>
      </w:pPr>
      <w:r>
        <w:rPr/>
      </w:r>
    </w:p>
    <w:p>
      <w:pPr>
        <w:pStyle w:val="Heading1"/>
        <w:numPr>
          <w:ilvl w:val="1"/>
          <w:numId w:val="16"/>
        </w:numPr>
        <w:rPr>
          <w:rFonts w:ascii="Cambria" w:hAnsi="Cambria"/>
          <w:color w:val="1F497D"/>
          <w:sz w:val="28"/>
          <w:szCs w:val="28"/>
        </w:rPr>
      </w:pPr>
      <w:bookmarkStart w:id="249" w:name="_Toc504489390"/>
      <w:r>
        <w:rPr>
          <w:rFonts w:ascii="Cambria" w:hAnsi="Cambria"/>
          <w:color w:val="1F497D"/>
          <w:sz w:val="28"/>
          <w:szCs w:val="28"/>
        </w:rPr>
        <w:t>“</w:t>
      </w:r>
      <w:r>
        <w:rPr>
          <w:rFonts w:ascii="Cambria" w:hAnsi="Cambria"/>
          <w:color w:val="1F497D"/>
          <w:sz w:val="28"/>
          <w:szCs w:val="28"/>
        </w:rPr>
        <w:t>R” Request Type Integration</w:t>
      </w:r>
      <w:bookmarkEnd w:id="249"/>
    </w:p>
    <w:p>
      <w:pPr>
        <w:pStyle w:val="Heading1"/>
        <w:rPr>
          <w:rFonts w:ascii="Cambria" w:hAnsi="Cambria"/>
          <w:color w:val="1F497D"/>
        </w:rPr>
      </w:pPr>
      <w:r>
        <w:rPr>
          <w:rFonts w:ascii="Cambria" w:hAnsi="Cambria"/>
          <w:color w:val="1F497D"/>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rHeight w:val="456" w:hRule="atLeast"/>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R”</w:t>
            </w:r>
          </w:p>
        </w:tc>
      </w:tr>
      <w:tr>
        <w:trPr>
          <w:trHeight w:val="745"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spacing w:before="0" w:after="200"/>
              <w:ind w:left="0" w:hanging="0"/>
              <w:contextualSpacing/>
              <w:rPr>
                <w:rFonts w:cs="Arial"/>
                <w:bCs/>
                <w:szCs w:val="22"/>
              </w:rPr>
            </w:pPr>
            <w:r>
              <w:rPr>
                <w:rFonts w:cs="Arial"/>
                <w:szCs w:val="22"/>
              </w:rPr>
              <w:t>Merchant’s requirement is to be able to mark refund manually from Admin module .However the request type “R” should be sent through API for TPSL to process the refund.</w:t>
            </w:r>
          </w:p>
        </w:tc>
      </w:tr>
      <w:tr>
        <w:trPr>
          <w:trHeight w:val="548"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szCs w:val="22"/>
              </w:rPr>
              <w:t>Backend – Server to Server Communication</w:t>
            </w:r>
          </w:p>
        </w:tc>
      </w:tr>
      <w:tr>
        <w:trPr>
          <w:trHeight w:val="837"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jc w:val="both"/>
              <w:rPr>
                <w:rFonts w:cs="Courier New"/>
                <w:b/>
                <w:b/>
                <w:color w:val="1D1B11"/>
              </w:rPr>
            </w:pPr>
            <w:r>
              <w:rPr>
                <w:rFonts w:ascii="Calibri" w:hAnsi="Calibri"/>
                <w:color w:val="1D1B11"/>
              </w:rPr>
              <w:t xml:space="preserve">Create the object of </w:t>
            </w:r>
            <w:r>
              <w:rPr>
                <w:rFonts w:ascii="Calibri" w:hAnsi="Calibri"/>
                <w:color w:val="C00000"/>
              </w:rPr>
              <w:t>TransactionRequestBean</w:t>
            </w:r>
            <w:r>
              <w:rPr>
                <w:rFonts w:ascii="Calibri" w:hAnsi="Calibri"/>
                <w:color w:val="1D1B11"/>
              </w:rPr>
              <w:t xml:space="preserve"> class and set the required value in the bean   object. </w:t>
            </w:r>
            <w:r>
              <w:rPr>
                <w:b/>
                <w:color w:val="1D1B11"/>
              </w:rPr>
              <w:t>I</w:t>
            </w:r>
            <w:r>
              <w:rPr>
                <w:rFonts w:cs="Courier New"/>
                <w:b/>
                <w:color w:val="1D1B11"/>
              </w:rPr>
              <w:t xml:space="preserve">f Request Type is “R”, refer to list of parameters of “R” request Type for setting parameter values in </w:t>
            </w:r>
            <w:r>
              <w:rPr>
                <w:rFonts w:cs="Courier New"/>
                <w:b/>
                <w:color w:val="C00000"/>
              </w:rPr>
              <w:t>TransactionRequestBean</w:t>
            </w:r>
            <w:r>
              <w:rPr>
                <w:rFonts w:cs="Courier New"/>
                <w:b/>
                <w:color w:val="1D1B11"/>
              </w:rPr>
              <w:t>.</w:t>
            </w:r>
          </w:p>
          <w:p>
            <w:pPr>
              <w:pStyle w:val="Normal"/>
              <w:widowControl w:val="false"/>
              <w:jc w:val="both"/>
              <w:rPr>
                <w:rFonts w:ascii="Calibri" w:hAnsi="Calibri"/>
                <w:b/>
                <w:b/>
                <w:color w:val="1D1B11"/>
              </w:rPr>
            </w:pPr>
            <w:r>
              <w:rPr>
                <w:rFonts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color w:val="1D1B11"/>
                <w:sz w:val="20"/>
                <w:szCs w:val="20"/>
              </w:rPr>
            </w:pPr>
            <w:r>
              <w:rPr>
                <w:rFonts w:cs="Courier New" w:ascii="Calibri" w:hAnsi="Calibri"/>
                <w:color w:val="1D1B11"/>
                <w:sz w:val="20"/>
                <w:szCs w:val="20"/>
              </w:rPr>
            </w:r>
          </w:p>
          <w:p>
            <w:pPr>
              <w:pStyle w:val="Normal"/>
              <w:widowControl w:val="false"/>
              <w:jc w:val="both"/>
              <w:rPr>
                <w:rFonts w:ascii="Calibri" w:hAnsi="Calibri" w:cs="Courier New"/>
                <w:color w:val="1D1B11"/>
              </w:rPr>
            </w:pPr>
            <w:r>
              <w:rPr>
                <w:rFonts w:cs="Courier New" w:ascii="Calibri" w:hAnsi="Calibri"/>
                <w:b/>
                <w:color w:val="1D1B11"/>
                <w:sz w:val="20"/>
                <w:szCs w:val="20"/>
              </w:rPr>
              <w:t xml:space="preserve">Example: </w:t>
            </w: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objTransactionRequestBean.setStrRequestType("R");</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objTransactionRequestBean.setStrITC("email:myname</w:t>
            </w:r>
            <w:r>
              <w:rPr>
                <w:rFonts w:cs="Courier New" w:ascii="Calibri" w:hAnsi="Calibri"/>
                <w:color w:val="1D1B11"/>
                <w:sz w:val="22"/>
                <w:szCs w:val="22"/>
                <w:u w:val="single"/>
              </w:rPr>
              <w:t>@domain.com</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objTransactionRequestBean.setStrTPSLTxnID("71047882");</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s="Courier New"/>
                <w:color w:val="1D1B11"/>
              </w:rPr>
            </w:pPr>
            <w:r>
              <w:rPr>
                <w:rFonts w:ascii="Calibri" w:hAnsi="Calibri"/>
                <w:color w:val="1D1B11"/>
              </w:rPr>
              <w:t>objTransactionRequestBean.setStrTimeOut(“1000”) this should be in seconds</w:t>
            </w:r>
          </w:p>
          <w:p>
            <w:pPr>
              <w:pStyle w:val="Normal"/>
              <w:widowControl w:val="false"/>
              <w:rPr>
                <w:rFonts w:ascii="Calibri" w:hAnsi="Calibri"/>
                <w:color w:val="1D1B11"/>
              </w:rPr>
            </w:pPr>
            <w:r>
              <w:rPr>
                <w:rFonts w:ascii="Calibri" w:hAnsi="Calibri"/>
                <w:color w:val="1D1B11"/>
              </w:rPr>
              <w:t xml:space="preserve">Call the </w:t>
            </w:r>
            <w:r>
              <w:rPr>
                <w:rFonts w:cs="Courier New" w:ascii="Calibri" w:hAnsi="Calibri"/>
                <w:color w:val="C00000"/>
                <w:sz w:val="20"/>
                <w:szCs w:val="20"/>
              </w:rPr>
              <w:t>objTransactionRequestBean.getTransactionToken()</w:t>
            </w:r>
            <w:r>
              <w:rPr>
                <w:rFonts w:cs="Courier New" w:ascii="Calibri" w:hAnsi="Calibri"/>
                <w:color w:val="1D1B11"/>
                <w:sz w:val="20"/>
                <w:szCs w:val="20"/>
              </w:rPr>
              <w:t>method.</w:t>
            </w:r>
            <w:r>
              <w:rPr>
                <w:rFonts w:ascii="Calibri" w:hAnsi="Calibri"/>
                <w:color w:val="1D1B11"/>
              </w:rPr>
              <w:t xml:space="preserve">This method will return </w:t>
            </w:r>
          </w:p>
          <w:p>
            <w:pPr>
              <w:pStyle w:val="Normal"/>
              <w:widowControl w:val="false"/>
              <w:ind w:left="360" w:firstLine="360"/>
              <w:rPr>
                <w:rFonts w:ascii="Calibri" w:hAnsi="Calibri"/>
                <w:color w:val="1D1B11"/>
              </w:rPr>
            </w:pPr>
            <w:r>
              <w:rPr>
                <w:rFonts w:ascii="Calibri" w:hAnsi="Calibri"/>
                <w:color w:val="1D1B11"/>
              </w:rPr>
              <w:t>two possible output.</w:t>
            </w:r>
          </w:p>
          <w:p>
            <w:pPr>
              <w:pStyle w:val="Normal"/>
              <w:widowControl w:val="false"/>
              <w:numPr>
                <w:ilvl w:val="0"/>
                <w:numId w:val="11"/>
              </w:numPr>
              <w:rPr>
                <w:rFonts w:ascii="Calibri" w:hAnsi="Calibri"/>
                <w:b/>
                <w:b/>
                <w:color w:val="1D1B11"/>
              </w:rPr>
            </w:pPr>
            <w:r>
              <w:rPr>
                <w:rFonts w:ascii="Calibri" w:hAnsi="Calibri"/>
                <w:color w:val="1D1B11"/>
              </w:rPr>
              <w:t>Will get the decrypted response</w:t>
            </w:r>
          </w:p>
          <w:p>
            <w:pPr>
              <w:pStyle w:val="Normal"/>
              <w:widowControl w:val="false"/>
              <w:numPr>
                <w:ilvl w:val="0"/>
                <w:numId w:val="11"/>
              </w:numPr>
              <w:ind w:left="360" w:firstLine="720"/>
              <w:rPr>
                <w:rFonts w:ascii="Calibri" w:hAnsi="Calibri"/>
                <w:b/>
                <w:b/>
                <w:color w:val="1D1B11"/>
              </w:rPr>
            </w:pPr>
            <w:r>
              <w:rPr>
                <w:rFonts w:ascii="Calibri" w:hAnsi="Calibri"/>
                <w:b/>
                <w:color w:val="1D1B11"/>
              </w:rPr>
              <w:t>Example:</w:t>
            </w:r>
          </w:p>
          <w:p>
            <w:pPr>
              <w:pStyle w:val="Normal"/>
              <w:widowControl w:val="false"/>
              <w:rPr>
                <w:rFonts w:ascii="Calibri" w:hAnsi="Calibri"/>
                <w:color w:val="1D1B11"/>
              </w:rPr>
            </w:pPr>
            <w:r>
              <w:rPr>
                <w:rFonts w:ascii="Calibri" w:hAnsi="Calibri"/>
                <w:sz w:val="22"/>
                <w:szCs w:val="22"/>
              </w:rPr>
              <w:t>Rqst_type=R|rqst_kit_vrsn=1.0.1|tpsl_clnt_cd=T2551|clnt_txn_ref=TXN0001|clnt_rqst_meta={email:myname@domain.com}|rqst_amnt=12.00|rqst_crncy=INR|rtrn_url=https://tpslvksrv6046/LoginModule/Test.jsp|s2s_url=https://tpslvksrv6046/LoginModule/Test.jsp|rqst_rqst_dtls=Test_120.0_0.0|clnt_dt_tm=14-03-2014|tpsl_bank_cd=470|hash=8cf71e0eb3f7273113b7e73e0db671d8</w:t>
            </w:r>
          </w:p>
          <w:p>
            <w:pPr>
              <w:pStyle w:val="Normal"/>
              <w:widowControl w:val="false"/>
              <w:ind w:left="1440" w:hanging="0"/>
              <w:rPr>
                <w:rFonts w:ascii="Calibri" w:hAnsi="Calibri"/>
                <w:color w:val="1D1B11"/>
              </w:rPr>
            </w:pPr>
            <w:r>
              <w:rPr>
                <w:rFonts w:ascii="Calibri" w:hAnsi="Calibri"/>
                <w:color w:val="1D1B11"/>
              </w:rPr>
            </w:r>
          </w:p>
          <w:p>
            <w:pPr>
              <w:pStyle w:val="Normal"/>
              <w:widowControl w:val="false"/>
              <w:numPr>
                <w:ilvl w:val="0"/>
                <w:numId w:val="11"/>
              </w:numPr>
              <w:rPr>
                <w:rFonts w:ascii="Calibri" w:hAnsi="Calibri"/>
                <w:color w:val="1D1B11"/>
              </w:rPr>
            </w:pPr>
            <w:r>
              <w:rPr>
                <w:rFonts w:ascii="Calibri" w:hAnsi="Calibri"/>
                <w:color w:val="1D1B11"/>
              </w:rPr>
              <w:t>If any validation fail will get only error code. (Starts with ERROR)</w:t>
            </w:r>
          </w:p>
          <w:p>
            <w:pPr>
              <w:pStyle w:val="Normal"/>
              <w:widowControl w:val="false"/>
              <w:ind w:left="720" w:hanging="0"/>
              <w:rPr>
                <w:rFonts w:ascii="Calibri" w:hAnsi="Calibri"/>
              </w:rPr>
            </w:pPr>
            <w:r>
              <w:rPr>
                <w:rFonts w:ascii="Calibri" w:hAnsi="Calibri"/>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bookmarkStart w:id="250" w:name="_MON_1486369278"/>
            <w:bookmarkEnd w:id="250"/>
          </w:p>
          <w:p>
            <w:pPr>
              <w:pStyle w:val="Normal"/>
              <w:widowControl w:val="false"/>
              <w:rPr>
                <w:rFonts w:ascii="Calibri" w:hAnsi="Calibri"/>
                <w:b/>
                <w:b/>
                <w:color w:val="1D1B11"/>
              </w:rPr>
            </w:pPr>
            <w:r>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72.75pt;height:47.25pt;mso-wrap-distance-right:0pt" filled="f" o:ole="">
                  <v:imagedata r:id="rId38" o:title=""/>
                </v:shape>
                <o:OLEObject Type="Embed" ProgID="Word.Document.8" ShapeID="ole_rId37" DrawAspect="Icon" ObjectID="_1717866143" r:id="rId37"/>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rPr>
                <w:rFonts w:ascii="Calibri" w:hAnsi="Calibri"/>
                <w:b/>
                <w:b/>
                <w:color w:val="1D1B11"/>
              </w:rPr>
            </w:pPr>
            <w:r>
              <w:rPr>
                <w:rFonts w:ascii="Calibri" w:hAnsi="Calibri"/>
                <w:b/>
                <w:color w:val="1D1B11"/>
              </w:rPr>
            </w:r>
          </w:p>
        </w:tc>
      </w:tr>
      <w:tr>
        <w:trPr>
          <w:trHeight w:val="837" w:hRule="atLeast"/>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Type=”R” </w:t>
            </w:r>
            <w:r>
              <w:rPr>
                <w:rFonts w:ascii="Calibri" w:hAnsi="Calibri"/>
                <w:b/>
                <w:color w:val="1D1B11"/>
                <w:sz w:val="22"/>
                <w:szCs w:val="22"/>
              </w:rPr>
              <w:t>Response</w:t>
            </w:r>
          </w:p>
          <w:p>
            <w:pPr>
              <w:pStyle w:val="Normal"/>
              <w:widowControl w:val="false"/>
              <w:rPr>
                <w:rFonts w:cs="Arial"/>
                <w:bCs/>
              </w:rPr>
            </w:pPr>
            <w:r>
              <w:rPr>
                <w:rFonts w:ascii="Calibri" w:hAnsi="Calibri"/>
                <w:color w:val="1D1B11"/>
                <w:sz w:val="22"/>
                <w:szCs w:val="22"/>
              </w:rPr>
              <w:t>txn_status=0400|txn_msg=Refund Initiated|txn_err_msg=|clnt_txn_ref=NA|tpsl_bank_cd=470|tpsl_txn_id=71047288|txn_amt=100|tpsl_txn_time=05032014 124902687|tpsl_rfnd_id=543272|bal_amt=0|rqst_token=</w:t>
            </w:r>
          </w:p>
        </w:tc>
      </w:tr>
      <w:tr>
        <w:trPr>
          <w:trHeight w:val="1597" w:hRule="atLeast"/>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List of parameters For Real Time Transaction verification Payload – (Request Type S)</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olor w:val="1D1B11"/>
              </w:rPr>
            </w:pPr>
            <w:r>
              <w:rPr>
                <w:rFonts w:cs="Arial" w:ascii="Calibri" w:hAnsi="Calibri"/>
                <w:b/>
                <w:color w:val="1D1B11"/>
                <w:sz w:val="22"/>
                <w:szCs w:val="22"/>
              </w:rPr>
              <w:t xml:space="preserve">  </w:t>
            </w:r>
            <w:r>
              <w:rPr>
                <w:rFonts w:cs="Arial" w:ascii="Calibri" w:hAnsi="Calibri"/>
                <w:b/>
                <w:color w:val="1D1B11"/>
                <w:sz w:val="22"/>
                <w:szCs w:val="22"/>
              </w:rPr>
              <w:t>Conditional</w:t>
            </w:r>
            <w:r>
              <w:rPr>
                <w:rFonts w:cs="Arial" w:ascii="Calibri" w:hAnsi="Calibri"/>
                <w:color w:val="1D1B11"/>
                <w:sz w:val="22"/>
                <w:szCs w:val="22"/>
              </w:rPr>
              <w:t xml:space="preserve">: </w:t>
            </w:r>
            <w:r>
              <w:rPr>
                <w:rFonts w:ascii="Calibri" w:hAnsi="Calibri"/>
                <w:color w:val="1D1B11"/>
                <w:sz w:val="22"/>
                <w:szCs w:val="22"/>
              </w:rPr>
              <w:t>clnt_txn_ref</w:t>
            </w:r>
            <w:r>
              <w:rPr>
                <w:rFonts w:cs="Arial" w:ascii="Calibri" w:hAnsi="Calibri"/>
                <w:color w:val="1D1B11"/>
                <w:sz w:val="22"/>
                <w:szCs w:val="22"/>
              </w:rPr>
              <w:t xml:space="preserve"> and </w:t>
            </w:r>
            <w:r>
              <w:rPr>
                <w:rFonts w:ascii="Calibri" w:hAnsi="Calibri"/>
                <w:color w:val="1D1B11"/>
                <w:sz w:val="22"/>
                <w:szCs w:val="22"/>
              </w:rPr>
              <w:t>tpsl_txn_time or tpsl_txn_id should be provided.</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rHeight w:val="2978" w:hRule="atLeast"/>
        </w:trPr>
        <w:tc>
          <w:tcPr>
            <w:tcW w:w="2070" w:type="dxa"/>
            <w:tcBorders>
              <w:top w:val="single" w:sz="4" w:space="0" w:color="262626"/>
              <w:bottom w:val="single" w:sz="18" w:space="0" w:color="000000"/>
            </w:tcBorders>
            <w:shd w:color="auto" w:fill="4BACC6" w:val="clear"/>
          </w:tcPr>
          <w:p>
            <w:pPr>
              <w:pStyle w:val="Normal"/>
              <w:widowControl w:val="false"/>
              <w:rPr>
                <w:rFonts w:ascii="Calibri" w:hAnsi="Calibri" w:cs="Arial"/>
                <w:b/>
                <w:b/>
                <w:bCs/>
                <w:color w:val="FFFFFF"/>
                <w:lang w:val="en-IN"/>
              </w:rPr>
            </w:pPr>
            <w:r>
              <w:rPr>
                <w:rFonts w:cs="Arial" w:ascii="Calibri" w:hAnsi="Calibri"/>
                <w:bCs/>
                <w:color w:val="FFFFFF"/>
                <w:sz w:val="22"/>
                <w:szCs w:val="22"/>
                <w:lang w:val="en-IN"/>
              </w:rPr>
              <w:t>For Refund Transaction Payload</w:t>
            </w:r>
          </w:p>
          <w:p>
            <w:pPr>
              <w:pStyle w:val="ListParagraph"/>
              <w:widowControl w:val="false"/>
              <w:rPr>
                <w:rFonts w:cs="Arial"/>
                <w:b/>
                <w:b/>
                <w:bCs/>
                <w:color w:val="FFFFFF"/>
                <w:szCs w:val="22"/>
              </w:rPr>
            </w:pPr>
            <w:r>
              <w:rPr>
                <w:rFonts w:cs="Arial"/>
                <w:bCs/>
                <w:color w:val="FFFFFF"/>
                <w:szCs w:val="22"/>
              </w:rPr>
              <w:tab/>
            </w:r>
          </w:p>
          <w:p>
            <w:pPr>
              <w:pStyle w:val="Normal"/>
              <w:widowControl w:val="false"/>
              <w:rPr>
                <w:rFonts w:cs="Arial"/>
                <w:b/>
                <w:b/>
                <w:bCs/>
                <w:color w:val="FFFFFF"/>
              </w:rPr>
            </w:pPr>
            <w:r>
              <w:rPr>
                <w:rFonts w:cs="Arial" w:ascii="Calibri" w:hAnsi="Calibri"/>
                <w:bCs/>
                <w:color w:val="FFFFFF"/>
                <w:sz w:val="22"/>
                <w:szCs w:val="22"/>
                <w:lang w:val="en-IN"/>
              </w:rPr>
              <w:t>For Request Type = “R” : Make a request to refund a transaction.</w:t>
            </w:r>
          </w:p>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ind w:left="0" w:hanging="0"/>
              <w:rPr>
                <w:color w:val="1D1B11"/>
                <w:szCs w:val="22"/>
              </w:rPr>
            </w:pPr>
            <w:r>
              <w:rPr>
                <w:color w:val="1D1B11"/>
                <w:szCs w:val="22"/>
              </w:rPr>
              <w:t xml:space="preserve">Create the object of TransactionRequestBean class and set the required value in the bean object. </w:t>
            </w:r>
            <w:r>
              <w:rPr>
                <w:rFonts w:cs="Courier New"/>
                <w:b/>
                <w:color w:val="1D1B11"/>
                <w:szCs w:val="22"/>
              </w:rPr>
              <w:t xml:space="preserve">If Request Type is “R”, refer to refer to list of parameters of “R” for setting parameter values in </w:t>
            </w:r>
            <w:r>
              <w:rPr>
                <w:rFonts w:cs="Courier New"/>
                <w:b/>
                <w:color w:val="C00000"/>
                <w:szCs w:val="22"/>
              </w:rPr>
              <w:t>TransactionRequestBean</w:t>
            </w:r>
            <w:r>
              <w:rPr>
                <w:rFonts w:cs="Courier New"/>
                <w:b/>
                <w:color w:val="1D1B11"/>
                <w:szCs w:val="22"/>
              </w:rPr>
              <w:t xml:space="preserve">. </w:t>
            </w:r>
            <w:r>
              <w:rPr>
                <w:color w:val="1D1B11"/>
                <w:szCs w:val="22"/>
              </w:rPr>
              <w:t xml:space="preserve">Call the </w:t>
            </w:r>
            <w:r>
              <w:rPr>
                <w:rFonts w:cs="Courier New"/>
                <w:color w:val="C00000"/>
                <w:sz w:val="20"/>
              </w:rPr>
              <w:t>objTransactionRequestBean.getTransactionToken()</w:t>
            </w:r>
            <w:r>
              <w:rPr>
                <w:rFonts w:cs="Courier New"/>
                <w:color w:val="1D1B11"/>
                <w:szCs w:val="22"/>
              </w:rPr>
              <w:t xml:space="preserve">method. </w:t>
            </w:r>
            <w:r>
              <w:rPr>
                <w:color w:val="1D1B11"/>
                <w:szCs w:val="22"/>
              </w:rPr>
              <w:t>This method return the below mention response.</w:t>
            </w:r>
          </w:p>
          <w:p>
            <w:pPr>
              <w:pStyle w:val="Normal"/>
              <w:widowControl w:val="false"/>
              <w:rPr>
                <w:rFonts w:ascii="Calibri" w:hAnsi="Calibri"/>
                <w:b/>
                <w:b/>
                <w:color w:val="1D1B11"/>
              </w:rPr>
            </w:pPr>
            <w:r>
              <w:rPr>
                <w:rFonts w:ascii="Calibri" w:hAnsi="Calibri"/>
                <w:b/>
                <w:color w:val="1D1B11"/>
              </w:rPr>
              <w:t>Example :</w:t>
            </w:r>
          </w:p>
          <w:p>
            <w:pPr>
              <w:pStyle w:val="Normal"/>
              <w:widowControl w:val="false"/>
              <w:tabs>
                <w:tab w:val="clear" w:pos="720"/>
                <w:tab w:val="left" w:pos="900" w:leader="none"/>
              </w:tabs>
              <w:rPr>
                <w:rFonts w:ascii="Calibri" w:hAnsi="Calibri" w:cs="Arial"/>
                <w:b/>
                <w:b/>
                <w:color w:val="1D1B11"/>
              </w:rPr>
            </w:pPr>
            <w:r>
              <w:rPr>
                <w:rFonts w:cs="Courier New" w:ascii="Calibri" w:hAnsi="Calibri"/>
                <w:color w:val="C00000"/>
                <w:sz w:val="22"/>
                <w:szCs w:val="22"/>
              </w:rPr>
              <w:t>Res_String</w:t>
            </w:r>
            <w:r>
              <w:rPr>
                <w:rFonts w:cs="Courier New" w:ascii="Calibri" w:hAnsi="Calibri"/>
                <w:color w:val="1D1B11"/>
                <w:sz w:val="22"/>
                <w:szCs w:val="22"/>
              </w:rPr>
              <w:t>=txn_status=0400|txn_msg=Refund Initiated|txn_err_msg=|clnt_txn_ref=14032014150942|tpsl_bank_cd=470|tpsl_txn_id=71048731|txn_amt=120.00|tpsl_txn_time=14-03-2014 16:13:12|tpsl_rfnd_id=543339|bal_amt=45.44|rqst_token=</w:t>
            </w:r>
          </w:p>
        </w:tc>
      </w:tr>
    </w:tbl>
    <w:p>
      <w:pPr>
        <w:pStyle w:val="Normal"/>
        <w:rPr/>
      </w:pPr>
      <w:r>
        <w:rPr/>
      </w:r>
    </w:p>
    <w:p>
      <w:pPr>
        <w:pStyle w:val="Normal"/>
        <w:rPr/>
      </w:pPr>
      <w:r>
        <w:rPr/>
      </w:r>
    </w:p>
    <w:p>
      <w:pPr>
        <w:pStyle w:val="Heading1"/>
        <w:numPr>
          <w:ilvl w:val="0"/>
          <w:numId w:val="13"/>
        </w:numPr>
        <w:rPr>
          <w:rFonts w:ascii="Cambria" w:hAnsi="Cambria"/>
          <w:color w:val="1F497D"/>
        </w:rPr>
      </w:pPr>
      <w:bookmarkStart w:id="251" w:name="_Toc504489391"/>
      <w:r>
        <w:rPr>
          <w:rFonts w:ascii="Cambria" w:hAnsi="Cambria"/>
          <w:color w:val="1F497D"/>
        </w:rPr>
        <w:t>Server to Server Payment Posting</w:t>
      </w:r>
      <w:bookmarkEnd w:id="251"/>
    </w:p>
    <w:p>
      <w:pPr>
        <w:pStyle w:val="Heading1"/>
        <w:numPr>
          <w:ilvl w:val="0"/>
          <w:numId w:val="14"/>
        </w:numPr>
        <w:rPr>
          <w:rFonts w:ascii="Calibri" w:hAnsi="Calibri"/>
          <w:b w:val="false"/>
          <w:b w:val="false"/>
          <w:sz w:val="22"/>
          <w:szCs w:val="22"/>
        </w:rPr>
      </w:pPr>
      <w:bookmarkStart w:id="252" w:name="_Toc504489392"/>
      <w:bookmarkStart w:id="253" w:name="_Toc404952675"/>
      <w:r>
        <w:rPr>
          <w:rFonts w:ascii="Calibri" w:hAnsi="Calibri"/>
          <w:b w:val="false"/>
          <w:sz w:val="22"/>
          <w:szCs w:val="22"/>
        </w:rPr>
        <w:t>TPSL PG System will push the transaction response for every successful transaction to the pre-defined merchant URL in secured server to server communication.</w:t>
      </w:r>
      <w:bookmarkEnd w:id="252"/>
      <w:bookmarkEnd w:id="253"/>
    </w:p>
    <w:p>
      <w:pPr>
        <w:pStyle w:val="Normal"/>
        <w:numPr>
          <w:ilvl w:val="0"/>
          <w:numId w:val="14"/>
        </w:numPr>
        <w:rPr>
          <w:rFonts w:ascii="Calibri" w:hAnsi="Calibri"/>
          <w:sz w:val="22"/>
          <w:szCs w:val="22"/>
        </w:rPr>
      </w:pPr>
      <w:r>
        <w:rPr>
          <w:rFonts w:ascii="Calibri" w:hAnsi="Calibri"/>
          <w:sz w:val="22"/>
          <w:szCs w:val="22"/>
        </w:rPr>
        <w:t xml:space="preserve">This Response from TPSL PG system to Merchant will be same as browser to browser “T” type transaction response. Hence, merchant has to ensure that the transaction response is updated only once in its system. </w:t>
      </w:r>
    </w:p>
    <w:p>
      <w:pPr>
        <w:pStyle w:val="Normal"/>
        <w:numPr>
          <w:ilvl w:val="0"/>
          <w:numId w:val="14"/>
        </w:numPr>
        <w:rPr>
          <w:rFonts w:ascii="Calibri" w:hAnsi="Calibri"/>
          <w:sz w:val="22"/>
          <w:szCs w:val="22"/>
        </w:rPr>
      </w:pPr>
      <w:r>
        <w:rPr>
          <w:rFonts w:ascii="Calibri" w:hAnsi="Calibri"/>
          <w:sz w:val="22"/>
          <w:szCs w:val="22"/>
        </w:rPr>
        <w:t xml:space="preserve">As this is a Payment posting, TPSL PG system expects an acknowledgment from Merchant server on receipt and processing of data. Merchant has to send an acknowledge of the response in the below format </w:t>
      </w:r>
    </w:p>
    <w:p>
      <w:pPr>
        <w:pStyle w:val="Normal"/>
        <w:ind w:left="360" w:hanging="0"/>
        <w:rPr>
          <w:rFonts w:ascii="Calibri" w:hAnsi="Calibri"/>
          <w:sz w:val="22"/>
          <w:szCs w:val="22"/>
        </w:rPr>
      </w:pPr>
      <w:r>
        <w:rPr>
          <w:rFonts w:ascii="Calibri" w:hAnsi="Calibri"/>
          <w:sz w:val="22"/>
          <w:szCs w:val="22"/>
        </w:rPr>
      </w:r>
    </w:p>
    <w:p>
      <w:pPr>
        <w:pStyle w:val="Normal"/>
        <w:rPr>
          <w:rFonts w:ascii="Calibri" w:hAnsi="Calibri" w:cs="Courier New"/>
          <w:b/>
          <w:b/>
          <w:sz w:val="22"/>
          <w:szCs w:val="22"/>
          <w:u w:val="single"/>
        </w:rPr>
      </w:pPr>
      <w:r>
        <w:rPr>
          <w:rFonts w:cs="Courier New" w:ascii="Calibri" w:hAnsi="Calibri"/>
          <w:b/>
          <w:sz w:val="22"/>
          <w:szCs w:val="22"/>
          <w:u w:val="single"/>
        </w:rPr>
        <w:t xml:space="preserve">Format for acknowledgement to be received from the merchant server: </w:t>
      </w:r>
    </w:p>
    <w:p>
      <w:pPr>
        <w:pStyle w:val="Normal"/>
        <w:ind w:firstLine="720"/>
        <w:rPr>
          <w:rFonts w:ascii="Courier New" w:hAnsi="Courier New" w:cs="Courier New"/>
          <w:b/>
          <w:b/>
          <w:color w:val="808080"/>
          <w:sz w:val="20"/>
          <w:szCs w:val="20"/>
        </w:rPr>
      </w:pPr>
      <w:r>
        <w:rPr>
          <w:rFonts w:cs="Courier New" w:ascii="Courier New" w:hAnsi="Courier New"/>
          <w:b/>
          <w:color w:val="808080"/>
          <w:sz w:val="20"/>
          <w:szCs w:val="20"/>
        </w:rPr>
      </w:r>
    </w:p>
    <w:p>
      <w:pPr>
        <w:pStyle w:val="Normal"/>
        <w:ind w:firstLine="720"/>
        <w:rPr>
          <w:rFonts w:ascii="Courier New" w:hAnsi="Courier New" w:cs="Courier New"/>
          <w:b/>
          <w:b/>
          <w:color w:val="0000FF"/>
        </w:rPr>
      </w:pPr>
      <w:r>
        <w:rPr>
          <w:rFonts w:cs="Courier New" w:ascii="Courier New" w:hAnsi="Courier New"/>
          <w:b/>
          <w:color w:val="0000FF"/>
        </w:rPr>
        <w:t>MRCT_TXN_ID|PG_TXN_ID|STATUS</w:t>
      </w:r>
    </w:p>
    <w:p>
      <w:pPr>
        <w:pStyle w:val="Normal"/>
        <w:ind w:left="360" w:hanging="0"/>
        <w:rPr>
          <w:rFonts w:ascii="Calibri" w:hAnsi="Calibri"/>
          <w:sz w:val="22"/>
          <w:szCs w:val="22"/>
        </w:rPr>
      </w:pPr>
      <w:r>
        <w:rPr>
          <w:rFonts w:ascii="Calibri" w:hAnsi="Calibri"/>
          <w:sz w:val="22"/>
          <w:szCs w:val="22"/>
        </w:rPr>
      </w:r>
    </w:p>
    <w:p>
      <w:pPr>
        <w:pStyle w:val="Normal"/>
        <w:ind w:left="360" w:hanging="0"/>
        <w:rPr>
          <w:rFonts w:ascii="Calibri" w:hAnsi="Calibri"/>
          <w:sz w:val="22"/>
          <w:szCs w:val="22"/>
        </w:rPr>
      </w:pPr>
      <w:r>
        <w:rPr>
          <w:rFonts w:ascii="Calibri" w:hAnsi="Calibri"/>
          <w:sz w:val="22"/>
          <w:szCs w:val="22"/>
        </w:rPr>
      </w:r>
    </w:p>
    <w:p>
      <w:pPr>
        <w:pStyle w:val="Normal"/>
        <w:ind w:left="360" w:hanging="0"/>
        <w:rPr>
          <w:rFonts w:ascii="Calibri" w:hAnsi="Calibri"/>
          <w:sz w:val="22"/>
          <w:szCs w:val="22"/>
        </w:rPr>
      </w:pPr>
      <w:r>
        <w:rPr>
          <w:rFonts w:ascii="Calibri" w:hAnsi="Calibri"/>
          <w:b/>
          <w:sz w:val="22"/>
          <w:szCs w:val="22"/>
        </w:rPr>
        <w:t xml:space="preserve">Note: </w:t>
      </w:r>
      <w:r>
        <w:rPr>
          <w:rFonts w:ascii="Calibri" w:hAnsi="Calibri"/>
          <w:sz w:val="22"/>
          <w:szCs w:val="22"/>
        </w:rPr>
        <w:t xml:space="preserve">Inthe following scenarios, TPSL PG will try to resend the transaction response for 3 times. </w:t>
      </w:r>
    </w:p>
    <w:p>
      <w:pPr>
        <w:pStyle w:val="Normal"/>
        <w:ind w:left="360" w:hanging="0"/>
        <w:rPr>
          <w:rFonts w:ascii="Calibri" w:hAnsi="Calibri"/>
          <w:sz w:val="22"/>
          <w:szCs w:val="22"/>
        </w:rPr>
      </w:pPr>
      <w:r>
        <w:rPr>
          <w:rFonts w:ascii="Calibri" w:hAnsi="Calibri"/>
          <w:sz w:val="22"/>
          <w:szCs w:val="22"/>
        </w:rPr>
      </w:r>
    </w:p>
    <w:p>
      <w:pPr>
        <w:pStyle w:val="Normal"/>
        <w:numPr>
          <w:ilvl w:val="0"/>
          <w:numId w:val="15"/>
        </w:numPr>
        <w:rPr>
          <w:rFonts w:ascii="Calibri" w:hAnsi="Calibri"/>
          <w:sz w:val="22"/>
          <w:szCs w:val="22"/>
        </w:rPr>
      </w:pPr>
      <w:r>
        <w:rPr>
          <w:rFonts w:ascii="Calibri" w:hAnsi="Calibri"/>
          <w:sz w:val="22"/>
          <w:szCs w:val="22"/>
        </w:rPr>
        <w:t xml:space="preserve">If TPSL PG system does not receive acknowledgement status 1, </w:t>
      </w:r>
    </w:p>
    <w:p>
      <w:pPr>
        <w:pStyle w:val="Normal"/>
        <w:numPr>
          <w:ilvl w:val="0"/>
          <w:numId w:val="15"/>
        </w:numPr>
        <w:rPr>
          <w:rFonts w:ascii="Calibri" w:hAnsi="Calibri"/>
          <w:sz w:val="22"/>
          <w:szCs w:val="22"/>
        </w:rPr>
      </w:pPr>
      <w:r>
        <w:rPr>
          <w:rFonts w:ascii="Calibri" w:hAnsi="Calibri"/>
          <w:sz w:val="22"/>
          <w:szCs w:val="22"/>
        </w:rPr>
        <w:t xml:space="preserve">If the connectivity is not established in between TPSL PG system and Merchant system. </w:t>
      </w:r>
    </w:p>
    <w:p>
      <w:pPr>
        <w:pStyle w:val="Normal"/>
        <w:rPr>
          <w:rFonts w:ascii="Calibri" w:hAnsi="Calibri"/>
          <w:sz w:val="22"/>
          <w:szCs w:val="22"/>
        </w:rPr>
      </w:pPr>
      <w:r>
        <w:rPr>
          <w:rFonts w:ascii="Calibri" w:hAnsi="Calibri"/>
          <w:sz w:val="22"/>
          <w:szCs w:val="22"/>
        </w:rPr>
      </w:r>
    </w:p>
    <w:p>
      <w:pPr>
        <w:pStyle w:val="Normal"/>
        <w:ind w:firstLine="720"/>
        <w:rPr>
          <w:rFonts w:ascii="Courier New" w:hAnsi="Courier New" w:cs="Courier New"/>
          <w:color w:val="808080"/>
          <w:sz w:val="20"/>
          <w:szCs w:val="20"/>
        </w:rPr>
      </w:pPr>
      <w:r>
        <w:rPr>
          <w:rFonts w:cs="Courier New" w:ascii="Courier New" w:hAnsi="Courier New"/>
          <w:color w:val="808080"/>
          <w:sz w:val="20"/>
          <w:szCs w:val="20"/>
        </w:rPr>
      </w:r>
    </w:p>
    <w:p>
      <w:pPr>
        <w:pStyle w:val="Normal"/>
        <w:rPr>
          <w:rFonts w:ascii="Calibri" w:hAnsi="Calibri"/>
          <w:sz w:val="22"/>
          <w:szCs w:val="22"/>
        </w:rPr>
      </w:pPr>
      <w:r>
        <w:rPr>
          <w:rFonts w:ascii="Calibri" w:hAnsi="Calibri"/>
          <w:sz w:val="22"/>
          <w:szCs w:val="22"/>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4" w:space="0" w:color="262626"/>
              <w:bottom w:val="single" w:sz="4" w:space="0" w:color="262626"/>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cs="Arial" w:ascii="Calibri" w:hAnsi="Calibri"/>
                <w:color w:val="C00000"/>
              </w:rPr>
              <w:t>Respone</w:t>
            </w:r>
            <w:r>
              <w:rPr>
                <w:rFonts w:cs="Arial" w:ascii="Calibri" w:hAnsi="Calibri"/>
                <w:color w:val="1D1B11"/>
              </w:rPr>
              <w:t xml:space="preserve"> =to1X75D6TLTHBXzNWwNkBblOSTgGOhnBnfMWwyseII7n3gTOV1lIu75gWSfhzbpJtz6XoEabWlg8H8eOmgIOzTmMxOcUdoonDEhmRklGm1hXlJ/CmusJCMPIXvQzc+fccoFofM5yPlqTb8xGOEN2A2jSmxWFsPqHBwkblBLVVRUQ82AqhpOTVbm5LIHTAMUKi/RPBLDSvdBe7VllcKqlHwR5uZLdRW1Oy1ZPK2TpH68LtzTK4UUg8C7cwgKoCsdVrualQnPTvL1gSm5dXWLUmuBPdJT8oC25PqFav9Oe3Ihjh0eha4Y2rZapaeXg29RP+JxHXhZczoYylSjKAP4EwtDB</w:t>
            </w:r>
          </w:p>
          <w:p>
            <w:pPr>
              <w:pStyle w:val="Normal"/>
              <w:widowControl w:val="false"/>
              <w:ind w:left="1440" w:hanging="0"/>
              <w:rPr>
                <w:rFonts w:ascii="Calibri" w:hAnsi="Calibri"/>
                <w:b/>
                <w:b/>
                <w:color w:val="1D1B11"/>
              </w:rPr>
            </w:pPr>
            <w:r>
              <w:rPr>
                <w:rFonts w:ascii="Calibri" w:hAnsi="Calibri"/>
                <w:b/>
                <w:color w:val="1D1B11"/>
              </w:rPr>
            </w:r>
          </w:p>
          <w:p>
            <w:pPr>
              <w:pStyle w:val="Normal"/>
              <w:widowControl w:val="false"/>
              <w:rPr>
                <w:rFonts w:ascii="Calibri" w:hAnsi="Calibri"/>
                <w:color w:val="1D1B11"/>
              </w:rPr>
            </w:pPr>
            <w:r>
              <w:rPr>
                <w:rFonts w:ascii="Calibri" w:hAnsi="Calibri"/>
                <w:color w:val="1D1B11"/>
                <w:sz w:val="22"/>
                <w:szCs w:val="22"/>
              </w:rPr>
              <w:t>After getting the response from PG to do the below mention step.</w:t>
            </w:r>
          </w:p>
          <w:p>
            <w:pPr>
              <w:pStyle w:val="Normal"/>
              <w:widowControl w:val="false"/>
              <w:numPr>
                <w:ilvl w:val="0"/>
                <w:numId w:val="17"/>
              </w:numPr>
              <w:rPr>
                <w:rFonts w:ascii="Calibri" w:hAnsi="Calibri"/>
                <w:color w:val="1D1B11"/>
              </w:rPr>
            </w:pPr>
            <w:r>
              <w:rPr>
                <w:rFonts w:ascii="Calibri" w:hAnsi="Calibri"/>
                <w:color w:val="1D1B11"/>
              </w:rPr>
              <w:t>Create the object of TransactionResponseBean Class .</w:t>
            </w:r>
          </w:p>
          <w:p>
            <w:pPr>
              <w:pStyle w:val="Normal"/>
              <w:widowControl w:val="false"/>
              <w:numPr>
                <w:ilvl w:val="0"/>
                <w:numId w:val="17"/>
              </w:numPr>
              <w:rPr>
                <w:rFonts w:ascii="Calibri" w:hAnsi="Calibri"/>
                <w:color w:val="1D1B11"/>
              </w:rPr>
            </w:pPr>
            <w:r>
              <w:rPr>
                <w:rFonts w:ascii="Calibri" w:hAnsi="Calibri"/>
                <w:color w:val="1D1B11"/>
              </w:rPr>
              <w:t>Set all the bean value as defined below</w:t>
            </w:r>
          </w:p>
          <w:p>
            <w:pPr>
              <w:pStyle w:val="Normal"/>
              <w:widowControl w:val="false"/>
              <w:ind w:firstLine="360"/>
              <w:rPr>
                <w:rFonts w:ascii="Calibri" w:hAnsi="Calibri" w:cs="Courier New"/>
                <w:color w:val="1D1B11"/>
              </w:rPr>
            </w:pPr>
            <w:r>
              <w:rPr>
                <w:rFonts w:cs="Courier New" w:ascii="Calibri" w:hAnsi="Calibri"/>
                <w:color w:val="1D1B11"/>
                <w:sz w:val="22"/>
                <w:szCs w:val="22"/>
              </w:rPr>
              <w:t>beanObj.setIv(iv.getBytes());</w:t>
            </w:r>
          </w:p>
          <w:p>
            <w:pPr>
              <w:pStyle w:val="Normal"/>
              <w:widowControl w:val="false"/>
              <w:ind w:firstLine="360"/>
              <w:rPr>
                <w:rFonts w:ascii="Calibri" w:hAnsi="Calibri" w:cs="Courier New"/>
                <w:color w:val="1D1B11"/>
              </w:rPr>
            </w:pPr>
            <w:r>
              <w:rPr>
                <w:rFonts w:cs="Courier New" w:ascii="Calibri" w:hAnsi="Calibri"/>
                <w:color w:val="1D1B11"/>
                <w:sz w:val="22"/>
                <w:szCs w:val="22"/>
              </w:rPr>
              <w:tab/>
              <w:t>beanObj.setKey(key.getBytes());</w:t>
            </w:r>
          </w:p>
          <w:p>
            <w:pPr>
              <w:pStyle w:val="Normal"/>
              <w:widowControl w:val="false"/>
              <w:ind w:left="360" w:firstLine="360"/>
              <w:rPr>
                <w:rFonts w:ascii="Calibri" w:hAnsi="Calibri" w:cs="Courier New"/>
                <w:color w:val="1D1B11"/>
              </w:rPr>
            </w:pPr>
            <w:r>
              <w:rPr>
                <w:rFonts w:cs="Courier New" w:ascii="Calibri" w:hAnsi="Calibri"/>
                <w:color w:val="1D1B11"/>
                <w:sz w:val="22"/>
                <w:szCs w:val="22"/>
              </w:rPr>
              <w:t>beanObj.setResponsePayload(</w:t>
            </w:r>
            <w:r>
              <w:rPr>
                <w:rFonts w:cs="Arial" w:ascii="Calibri" w:hAnsi="Calibri"/>
                <w:color w:val="C00000"/>
                <w:sz w:val="22"/>
                <w:szCs w:val="22"/>
              </w:rPr>
              <w:t>EncryptedRespone</w:t>
            </w:r>
            <w:r>
              <w:rPr>
                <w:rFonts w:cs="Courier New" w:ascii="Calibri" w:hAnsi="Calibri"/>
                <w:color w:val="1D1B11"/>
                <w:sz w:val="22"/>
                <w:szCs w:val="22"/>
              </w:rPr>
              <w:t>); //</w:t>
            </w:r>
            <w:r>
              <w:rPr>
                <w:rFonts w:cs="Arial" w:ascii="Calibri" w:hAnsi="Calibri"/>
                <w:color w:val="1D1B11"/>
                <w:sz w:val="22"/>
                <w:szCs w:val="22"/>
              </w:rPr>
              <w:t>set the pg response message</w:t>
            </w:r>
          </w:p>
          <w:p>
            <w:pPr>
              <w:pStyle w:val="Normal"/>
              <w:widowControl w:val="false"/>
              <w:ind w:left="1080" w:hanging="0"/>
              <w:rPr>
                <w:rFonts w:ascii="Calibri" w:hAnsi="Calibri"/>
                <w:color w:val="1D1B11"/>
              </w:rPr>
            </w:pPr>
            <w:r>
              <w:rPr>
                <w:rFonts w:ascii="Calibri" w:hAnsi="Calibri"/>
                <w:color w:val="1D1B11"/>
              </w:rPr>
            </w:r>
          </w:p>
          <w:p>
            <w:pPr>
              <w:pStyle w:val="Normal"/>
              <w:widowControl w:val="false"/>
              <w:rPr>
                <w:rFonts w:ascii="Calibri" w:hAnsi="Calibri"/>
                <w:color w:val="1D1B11"/>
              </w:rPr>
            </w:pPr>
            <w:r>
              <w:rPr>
                <w:rFonts w:ascii="Calibri" w:hAnsi="Calibri"/>
                <w:b/>
                <w:color w:val="1D1B11"/>
                <w:sz w:val="22"/>
                <w:szCs w:val="22"/>
              </w:rPr>
              <w:t>Call</w:t>
            </w:r>
            <w:r>
              <w:rPr>
                <w:rFonts w:ascii="Calibri" w:hAnsi="Calibri"/>
                <w:color w:val="1D1B11"/>
              </w:rPr>
              <w:t xml:space="preserve"> the </w:t>
            </w:r>
            <w:r>
              <w:rPr>
                <w:rFonts w:cs="Courier New" w:ascii="Calibri" w:hAnsi="Calibri"/>
                <w:color w:val="C00000"/>
                <w:sz w:val="20"/>
                <w:szCs w:val="20"/>
              </w:rPr>
              <w:t>beanObj.getResponsePayload()</w:t>
            </w:r>
            <w:r>
              <w:rPr>
                <w:rFonts w:cs="Courier New" w:ascii="Calibri" w:hAnsi="Calibri"/>
                <w:color w:val="1D1B11"/>
              </w:rPr>
              <w:t>method.</w:t>
            </w:r>
            <w:r>
              <w:rPr>
                <w:rFonts w:ascii="Calibri" w:hAnsi="Calibri"/>
                <w:color w:val="1D1B11"/>
              </w:rPr>
              <w:t xml:space="preserve">This method return the below </w:t>
            </w:r>
          </w:p>
          <w:p>
            <w:pPr>
              <w:pStyle w:val="Normal"/>
              <w:widowControl w:val="false"/>
              <w:ind w:left="360" w:firstLine="360"/>
              <w:rPr>
                <w:rFonts w:ascii="Calibri" w:hAnsi="Calibri"/>
                <w:color w:val="1D1B11"/>
              </w:rPr>
            </w:pPr>
            <w:r>
              <w:rPr>
                <w:rFonts w:ascii="Calibri" w:hAnsi="Calibri"/>
                <w:color w:val="1D1B11"/>
              </w:rPr>
              <w:t>mention response.</w:t>
            </w:r>
          </w:p>
          <w:p>
            <w:pPr>
              <w:pStyle w:val="Normal"/>
              <w:widowControl w:val="false"/>
              <w:rPr>
                <w:rFonts w:ascii="Calibri" w:hAnsi="Calibri" w:cs="Courier New"/>
                <w:color w:val="1D1B11"/>
              </w:rPr>
            </w:pPr>
            <w:r>
              <w:rPr/>
              <w:t xml:space="preserve">txn_status=0300|txn_msg=success|txn_err_msg=NA|clnt_txn_ref=TPSL210915453|tpsl_bank_cd=470|tpsl_txn_id=117203569|txn_amt=2.00|clnt_rqst_meta={itc:NIC~TXN0001~122333~rt14154~8 mar 2014~Payment~forpayment}{email:email@techproces.co.in}{mob:9856987456}|tpsl_txn_time=12-11-2014 16:58:24|tpsl_rfnd_id=NA|bal_amt=NA|rqst_token=c9831306-23e8-4d54-ac18-b7faa8edb73e|hash=d924c4bdc8b8e542453345bb2b719318b26219e9 </w:t>
            </w:r>
          </w:p>
          <w:p>
            <w:pPr>
              <w:pStyle w:val="Normal"/>
              <w:widowControl w:val="false"/>
              <w:jc w:val="both"/>
              <w:rPr>
                <w:rFonts w:ascii="Calibri" w:hAnsi="Calibri"/>
                <w:color w:val="1D1B11"/>
              </w:rPr>
            </w:pPr>
            <w:r>
              <w:rPr>
                <w:rFonts w:ascii="Calibri" w:hAnsi="Calibri"/>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Cs/>
                <w:color w:val="FFFFFF"/>
                <w:szCs w:val="22"/>
              </w:rPr>
            </w:pPr>
            <w:r>
              <w:rPr>
                <w:rFonts w:cs="Arial"/>
                <w:bCs/>
                <w:color w:val="FFFFFF"/>
                <w:szCs w:val="22"/>
              </w:rPr>
              <w:t>Steps to send Acknowledgement</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cs="Arial"/>
                <w:color w:val="C00000"/>
              </w:rPr>
            </w:pPr>
            <w:r>
              <w:rPr>
                <w:rFonts w:cs="Arial" w:ascii="Calibri" w:hAnsi="Calibri"/>
                <w:color w:val="C00000"/>
              </w:rPr>
            </w:r>
          </w:p>
          <w:p>
            <w:pPr>
              <w:pStyle w:val="Normal"/>
              <w:widowControl w:val="false"/>
              <w:rPr>
                <w:rFonts w:ascii="Calibri" w:hAnsi="Calibri" w:cs="Arial"/>
                <w:color w:val="C00000"/>
              </w:rPr>
            </w:pPr>
            <w:r>
              <w:rPr>
                <w:rFonts w:cs="Arial" w:ascii="Calibri" w:hAnsi="Calibri"/>
                <w:color w:val="C00000"/>
              </w:rPr>
              <w:t>On Successful processing of above data Merchant server should write response on below format:</w:t>
            </w:r>
          </w:p>
          <w:p>
            <w:pPr>
              <w:pStyle w:val="Normal"/>
              <w:widowControl w:val="false"/>
              <w:rPr>
                <w:rFonts w:ascii="Courier New" w:hAnsi="Courier New" w:cs="Courier New"/>
                <w:sz w:val="20"/>
                <w:szCs w:val="20"/>
              </w:rPr>
            </w:pPr>
            <w:r>
              <w:rPr>
                <w:rFonts w:cs="Courier New" w:ascii="Courier New" w:hAnsi="Courier New"/>
                <w:color w:val="808080"/>
                <w:sz w:val="20"/>
                <w:szCs w:val="20"/>
              </w:rPr>
              <w:t>MRCT_TXN_ID|PG_TXN_ID|</w:t>
            </w:r>
            <w:r>
              <w:rPr>
                <w:rFonts w:cs="Courier New" w:ascii="Courier New" w:hAnsi="Courier New"/>
                <w:sz w:val="20"/>
                <w:szCs w:val="20"/>
              </w:rPr>
              <w:t>STATUS</w:t>
            </w:r>
          </w:p>
          <w:p>
            <w:pPr>
              <w:pStyle w:val="Normal"/>
              <w:widowControl w:val="false"/>
              <w:rPr>
                <w:rFonts w:ascii="Courier New" w:hAnsi="Courier New" w:cs="Courier New"/>
                <w:color w:val="808080"/>
                <w:sz w:val="20"/>
                <w:szCs w:val="20"/>
              </w:rPr>
            </w:pPr>
            <w:r>
              <w:rPr>
                <w:rFonts w:cs="Courier New" w:ascii="Courier New" w:hAnsi="Courier New"/>
                <w:color w:val="808080"/>
                <w:sz w:val="20"/>
                <w:szCs w:val="20"/>
              </w:rPr>
              <w:t>MRCT_TXN_ID :Merchant Transaction Reference Number</w:t>
            </w:r>
          </w:p>
          <w:p>
            <w:pPr>
              <w:pStyle w:val="Normal"/>
              <w:widowControl w:val="false"/>
              <w:rPr>
                <w:rFonts w:ascii="Courier New" w:hAnsi="Courier New" w:cs="Courier New"/>
                <w:color w:val="808080"/>
                <w:sz w:val="20"/>
                <w:szCs w:val="20"/>
              </w:rPr>
            </w:pPr>
            <w:r>
              <w:rPr>
                <w:rFonts w:cs="Courier New" w:ascii="Courier New" w:hAnsi="Courier New"/>
                <w:color w:val="808080"/>
                <w:sz w:val="20"/>
                <w:szCs w:val="20"/>
              </w:rPr>
              <w:t>PG_TXN_ID  :TPSL Transaction id</w:t>
            </w:r>
          </w:p>
          <w:p>
            <w:pPr>
              <w:pStyle w:val="Normal"/>
              <w:widowControl w:val="false"/>
              <w:rPr>
                <w:rFonts w:ascii="Courier New" w:hAnsi="Courier New" w:cs="Courier New"/>
                <w:color w:val="808080"/>
                <w:sz w:val="20"/>
                <w:szCs w:val="20"/>
              </w:rPr>
            </w:pPr>
            <w:r>
              <w:rPr>
                <w:rFonts w:cs="Courier New" w:ascii="Courier New" w:hAnsi="Courier New"/>
                <w:color w:val="808080"/>
                <w:sz w:val="20"/>
                <w:szCs w:val="20"/>
              </w:rPr>
              <w:t>STATUS :status of the transaction at merchant server</w:t>
            </w:r>
          </w:p>
          <w:p>
            <w:pPr>
              <w:pStyle w:val="Normal"/>
              <w:widowControl w:val="false"/>
              <w:rPr>
                <w:rFonts w:ascii="Courier New" w:hAnsi="Courier New" w:cs="Courier New"/>
                <w:color w:val="808080"/>
                <w:sz w:val="20"/>
                <w:szCs w:val="20"/>
              </w:rPr>
            </w:pPr>
            <w:r>
              <w:rPr>
                <w:rFonts w:cs="Courier New" w:ascii="Courier New" w:hAnsi="Courier New"/>
                <w:color w:val="808080"/>
                <w:sz w:val="20"/>
                <w:szCs w:val="20"/>
              </w:rPr>
            </w:r>
          </w:p>
          <w:p>
            <w:pPr>
              <w:pStyle w:val="Normal"/>
              <w:widowControl w:val="false"/>
              <w:rPr>
                <w:rFonts w:ascii="Courier New" w:hAnsi="Courier New" w:cs="Courier New"/>
                <w:color w:val="0000FF"/>
                <w:sz w:val="20"/>
                <w:szCs w:val="20"/>
              </w:rPr>
            </w:pPr>
            <w:r>
              <w:rPr>
                <w:rFonts w:cs="Courier New" w:ascii="Courier New" w:hAnsi="Courier New"/>
                <w:b/>
                <w:color w:val="0000FF"/>
                <w:sz w:val="20"/>
                <w:szCs w:val="20"/>
              </w:rPr>
              <w:t xml:space="preserve">Note: </w:t>
            </w:r>
            <w:r>
              <w:rPr>
                <w:rFonts w:cs="Courier New" w:ascii="Courier New" w:hAnsi="Courier New"/>
                <w:color w:val="0000FF"/>
                <w:sz w:val="20"/>
                <w:szCs w:val="20"/>
              </w:rPr>
              <w:t>Possible values 0 or 1 only</w:t>
            </w:r>
          </w:p>
          <w:p>
            <w:pPr>
              <w:pStyle w:val="Normal"/>
              <w:widowControl w:val="false"/>
              <w:rPr>
                <w:rFonts w:ascii="Courier New" w:hAnsi="Courier New" w:cs="Courier New"/>
                <w:color w:val="808080"/>
                <w:sz w:val="20"/>
                <w:szCs w:val="20"/>
              </w:rPr>
            </w:pPr>
            <w:r>
              <w:rPr>
                <w:rFonts w:cs="Courier New" w:ascii="Courier New" w:hAnsi="Courier New"/>
                <w:color w:val="808080"/>
                <w:sz w:val="20"/>
                <w:szCs w:val="20"/>
              </w:rPr>
              <w:t>0 :Transaction received but not processed successfully at merchant server</w:t>
            </w:r>
          </w:p>
          <w:p>
            <w:pPr>
              <w:pStyle w:val="ListParagraph"/>
              <w:widowControl w:val="false"/>
              <w:numPr>
                <w:ilvl w:val="4"/>
                <w:numId w:val="4"/>
              </w:numPr>
              <w:rPr>
                <w:rFonts w:ascii="Courier New" w:hAnsi="Courier New" w:cs="Courier New"/>
                <w:color w:val="808080"/>
                <w:sz w:val="20"/>
              </w:rPr>
            </w:pPr>
            <w:r>
              <w:rPr>
                <w:rFonts w:cs="Courier New" w:ascii="Courier New" w:hAnsi="Courier New"/>
                <w:color w:val="808080"/>
                <w:sz w:val="20"/>
              </w:rPr>
              <w:t>:Transaction Processed successfully at merchant server.</w:t>
            </w:r>
          </w:p>
          <w:p>
            <w:pPr>
              <w:pStyle w:val="Normal"/>
              <w:widowControl w:val="false"/>
              <w:rPr>
                <w:rFonts w:ascii="Calibri" w:hAnsi="Calibri" w:cs="Arial"/>
                <w:color w:val="C00000"/>
              </w:rPr>
            </w:pPr>
            <w:r>
              <w:rPr>
                <w:rFonts w:cs="Arial" w:ascii="Calibri" w:hAnsi="Calibri"/>
                <w:color w:val="C00000"/>
              </w:rPr>
            </w:r>
          </w:p>
        </w:tc>
      </w:tr>
    </w:tbl>
    <w:p>
      <w:pPr>
        <w:pStyle w:val="Normal"/>
        <w:rPr/>
      </w:pPr>
      <w:r>
        <w:rPr/>
      </w:r>
    </w:p>
    <w:p>
      <w:pPr>
        <w:pStyle w:val="Normal"/>
        <w:rPr/>
      </w:pPr>
      <w:r>
        <w:rPr/>
      </w:r>
    </w:p>
    <w:p>
      <w:pPr>
        <w:pStyle w:val="Heading1"/>
        <w:numPr>
          <w:ilvl w:val="0"/>
          <w:numId w:val="13"/>
        </w:numPr>
        <w:rPr>
          <w:rFonts w:cs="Courier New"/>
          <w:color w:val="1D1B11"/>
          <w:sz w:val="20"/>
          <w:szCs w:val="20"/>
        </w:rPr>
      </w:pPr>
      <w:r>
        <w:rPr>
          <w:rFonts w:ascii="Cambria" w:hAnsi="Cambria"/>
          <w:color w:val="1F497D"/>
          <w:sz w:val="28"/>
          <w:szCs w:val="28"/>
        </w:rPr>
        <w:t>EMI Integration with “TWC” Request Type</w:t>
      </w:r>
    </w:p>
    <w:p>
      <w:pPr>
        <w:pStyle w:val="ListParagraph"/>
        <w:rPr>
          <w:rFonts w:cs="Courier New"/>
          <w:color w:val="1D1B11"/>
          <w:sz w:val="20"/>
        </w:rPr>
      </w:pPr>
      <w:r>
        <w:rPr>
          <w:rFonts w:cs="Courier New"/>
          <w:color w:val="1D1B11"/>
          <w:sz w:val="20"/>
        </w:rPr>
      </w:r>
    </w:p>
    <w:tbl>
      <w:tblPr>
        <w:tblW w:w="10890" w:type="dxa"/>
        <w:jc w:val="left"/>
        <w:tblInd w:w="-612" w:type="dxa"/>
        <w:tblLayout w:type="fixed"/>
        <w:tblCellMar>
          <w:top w:w="0" w:type="dxa"/>
          <w:left w:w="108" w:type="dxa"/>
          <w:bottom w:w="0" w:type="dxa"/>
          <w:right w:w="108" w:type="dxa"/>
        </w:tblCellMar>
        <w:tblLook w:val="00a0"/>
      </w:tblPr>
      <w:tblGrid>
        <w:gridCol w:w="2070"/>
        <w:gridCol w:w="8819"/>
      </w:tblGrid>
      <w:tr>
        <w:trPr/>
        <w:tc>
          <w:tcPr>
            <w:tcW w:w="2070"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Request Type</w:t>
            </w:r>
          </w:p>
        </w:tc>
        <w:tc>
          <w:tcPr>
            <w:tcW w:w="8819" w:type="dxa"/>
            <w:tcBorders>
              <w:top w:val="single" w:sz="18" w:space="0" w:color="000000"/>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 w:val="32"/>
                <w:szCs w:val="32"/>
              </w:rPr>
            </w:pPr>
            <w:r>
              <w:rPr>
                <w:rFonts w:cs="Arial"/>
                <w:b/>
                <w:color w:val="FFFFFF"/>
                <w:sz w:val="32"/>
                <w:szCs w:val="32"/>
              </w:rPr>
              <w:t>“</w:t>
            </w:r>
            <w:r>
              <w:rPr>
                <w:rFonts w:cs="Arial"/>
                <w:b/>
                <w:color w:val="FFFFFF"/>
                <w:sz w:val="32"/>
                <w:szCs w:val="32"/>
              </w:rPr>
              <w:t>TWC”</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szCs w:val="22"/>
              </w:rPr>
            </w:pPr>
            <w:r>
              <w:rPr>
                <w:rFonts w:cs="Arial"/>
                <w:color w:val="FFFFFF"/>
                <w:szCs w:val="22"/>
              </w:rPr>
              <w:t>Description</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ListParagraph"/>
              <w:widowControl w:val="false"/>
              <w:ind w:left="0" w:hanging="0"/>
              <w:rPr>
                <w:rFonts w:cs="Arial"/>
                <w:szCs w:val="22"/>
              </w:rPr>
            </w:pPr>
            <w:r>
              <w:rPr>
                <w:rFonts w:cs="Arial"/>
                <w:szCs w:val="22"/>
              </w:rPr>
              <w:t xml:space="preserve">Merchant’s requirement is to allow End Customer to make payment by entering the </w:t>
            </w:r>
            <w:r>
              <w:rPr>
                <w:rFonts w:cs="Arial"/>
                <w:b/>
                <w:szCs w:val="22"/>
              </w:rPr>
              <w:t>EMI details</w:t>
            </w:r>
            <w:r>
              <w:rPr>
                <w:rFonts w:cs="Arial"/>
                <w:szCs w:val="22"/>
              </w:rPr>
              <w:t xml:space="preserve"> .Customer will select the Tenure where monthly Installment and Interest to be paid will be mentioned. After that Customer has to enter card details and proceed for the payment. Below Below tenure id format need to be send in request.</w:t>
            </w:r>
          </w:p>
          <w:p>
            <w:pPr>
              <w:pStyle w:val="ListParagraph"/>
              <w:widowControl w:val="false"/>
              <w:spacing w:before="0" w:after="200"/>
              <w:ind w:left="0" w:hanging="0"/>
              <w:contextualSpacing/>
              <w:rPr>
                <w:rFonts w:cs="Arial"/>
                <w:bCs/>
                <w:szCs w:val="22"/>
              </w:rPr>
            </w:pPr>
            <w:r>
              <w:rPr>
                <w:rFonts w:cs="Arial"/>
                <w:szCs w:val="22"/>
              </w:rPr>
              <w:t>Based on the tenure id received, all EMI related details will be fetched at TPSL end.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Event /Trigger of Request Type</w:t>
            </w:r>
          </w:p>
        </w:tc>
        <w:tc>
          <w:tcPr>
            <w:tcW w:w="8819" w:type="dxa"/>
            <w:tcBorders>
              <w:top w:val="single" w:sz="4" w:space="0" w:color="262626"/>
              <w:left w:val="single" w:sz="4" w:space="0" w:color="262626"/>
              <w:bottom w:val="single" w:sz="4" w:space="0" w:color="262626"/>
              <w:right w:val="single" w:sz="4" w:space="0" w:color="262626"/>
            </w:tcBorders>
          </w:tcPr>
          <w:p>
            <w:pPr>
              <w:pStyle w:val="ListParagraph"/>
              <w:widowControl w:val="false"/>
              <w:spacing w:before="0" w:after="200"/>
              <w:ind w:left="0" w:hanging="0"/>
              <w:contextualSpacing/>
              <w:rPr>
                <w:rFonts w:cs="Arial"/>
                <w:bCs/>
                <w:szCs w:val="22"/>
              </w:rPr>
            </w:pPr>
            <w:r>
              <w:rPr>
                <w:rFonts w:cs="Arial"/>
                <w:bCs/>
                <w:szCs w:val="22"/>
              </w:rPr>
              <w:t>On a click of pay button the payment request gets triggered.</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Cs/>
                <w:color w:val="FFFFFF"/>
                <w:szCs w:val="22"/>
              </w:rPr>
              <w:t>Sample Request Format</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rPr>
                <w:rFonts w:ascii="Arial" w:hAnsi="Arial" w:cs="Arial"/>
              </w:rPr>
            </w:pPr>
            <w:r>
              <w:rPr>
                <w:rFonts w:cs="Arial" w:ascii="Arial" w:hAnsi="Arial"/>
                <w:b/>
                <w:sz w:val="22"/>
                <w:szCs w:val="22"/>
              </w:rPr>
              <w:t>Request data format</w:t>
            </w:r>
            <w:r>
              <w:rPr>
                <w:rFonts w:cs="Arial" w:ascii="Arial" w:hAnsi="Arial"/>
                <w:sz w:val="22"/>
                <w:szCs w:val="22"/>
              </w:rPr>
              <w:t>:</w:t>
            </w:r>
          </w:p>
          <w:p>
            <w:pPr>
              <w:pStyle w:val="Normal"/>
              <w:widowControl w:val="false"/>
              <w:rPr>
                <w:rFonts w:ascii="Calibri" w:hAnsi="Calibri"/>
                <w:color w:val="1D1B11"/>
              </w:rPr>
            </w:pPr>
            <w:r>
              <w:rPr>
                <w:rFonts w:ascii="Calibri" w:hAnsi="Calibri"/>
                <w:color w:val="1D1B11"/>
              </w:rPr>
              <w:t>rqst_type=TWC|rqst_kit_vrsn=1.0.18|tpsl_clnt_cd=T303753|clnt_txn_ref=1595313056105|clnt_rqst_meta={itc:</w:t>
            </w:r>
            <w:r>
              <w:rPr>
                <w:rFonts w:ascii="Calibri" w:hAnsi="Calibri"/>
                <w:b/>
                <w:color w:val="1D1B11"/>
              </w:rPr>
              <w:t>~tenureId:261</w:t>
            </w:r>
            <w:r>
              <w:rPr>
                <w:rFonts w:ascii="Calibri" w:hAnsi="Calibri"/>
                <w:color w:val="1D1B11"/>
              </w:rPr>
              <w:t>}{email:test@test.com}{mob:9876543210}|rqst_amnt=3000|rqst_crncy=INR|rtrn_url=https://www.tecprocesssolution.com/apiLinux/paynimoV2RU.res?deviceid=web|s2s_url=https%3A%2F%2Fwww.tecprocesssolution.com%2Fproto%2FP2M%2Fserver%2Fothers%2Fresponse.aspx|rqst_rqst_dtls=test_3000_0|clnt_dt_tm=21-07-2020|tpsl_bank_cd=21260|cust_id=c1595313056105|mob=9876543210|TxnType=SALE|TxnSubType=DEBIT|card_details=e267633ece8b348f25bfdc2f1f6e789a0bb89b2eaf556dc47bdcaec1b2431b3dd62aaf19b24cdce3e7b293354a84e4f8bf66f9d718915490e79e5b6d00e73c69b7fa1bf790b2579f695d580028ed134bd7f654ea5ee287c8acc1a0dcbc4f9250a0adcc1c4cc5e800d2acd810e69069d8165a827e7567037e16b2c91f8704fcdc9f5fca59304cedea6c9c04d83041a71465dfa43c7fe0b78c1681e6788db2aef0bea17be76e9e90a7fc8f32d08ebe27d7|hash=3203cc437c8072c657dd814fc4f6e28358565800</w:t>
            </w:r>
          </w:p>
        </w:tc>
      </w:tr>
      <w:tr>
        <w:trPr/>
        <w:tc>
          <w:tcPr>
            <w:tcW w:w="2070" w:type="dxa"/>
            <w:tcBorders>
              <w:top w:val="single" w:sz="4" w:space="0" w:color="262626"/>
            </w:tcBorders>
            <w:shd w:color="auto" w:fill="4BACC6" w:val="clear"/>
          </w:tcPr>
          <w:p>
            <w:pPr>
              <w:pStyle w:val="ListParagraph"/>
              <w:widowControl w:val="false"/>
              <w:ind w:left="0" w:hanging="0"/>
              <w:rPr>
                <w:rFonts w:cs="Arial"/>
                <w:b/>
                <w:b/>
                <w:bCs/>
                <w:color w:val="FFFFFF"/>
                <w:szCs w:val="22"/>
              </w:rPr>
            </w:pPr>
            <w:r>
              <w:rPr>
                <w:rFonts w:cs="Arial"/>
                <w:bCs/>
                <w:color w:val="FFFFFF"/>
                <w:szCs w:val="22"/>
              </w:rPr>
              <w:t>Sample Response Format</w:t>
            </w:r>
          </w:p>
          <w:p>
            <w:pPr>
              <w:pStyle w:val="ListParagraph"/>
              <w:widowControl w:val="false"/>
              <w:spacing w:before="0" w:after="200"/>
              <w:ind w:left="0" w:hanging="0"/>
              <w:contextualSpacing/>
              <w:rPr>
                <w:rFonts w:cs="Arial"/>
                <w:b/>
                <w:b/>
                <w:bCs/>
                <w:szCs w:val="22"/>
              </w:rPr>
            </w:pPr>
            <w:r>
              <w:rPr>
                <w:rFonts w:cs="Arial"/>
                <w:b/>
                <w:bCs/>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rPr>
                <w:rFonts w:ascii="Calibri" w:hAnsi="Calibri"/>
                <w:b/>
                <w:b/>
                <w:color w:val="1D1B11"/>
              </w:rPr>
            </w:pPr>
            <w:r>
              <w:rPr>
                <w:rFonts w:ascii="Calibri" w:hAnsi="Calibri"/>
                <w:b/>
                <w:color w:val="1D1B11"/>
              </w:rPr>
              <w:t xml:space="preserve">If Request Type=”TWC” </w:t>
            </w:r>
            <w:r>
              <w:rPr>
                <w:rFonts w:ascii="Calibri" w:hAnsi="Calibri"/>
                <w:b/>
                <w:color w:val="1D1B11"/>
                <w:sz w:val="22"/>
                <w:szCs w:val="22"/>
              </w:rPr>
              <w:t>Response</w:t>
            </w:r>
          </w:p>
          <w:p>
            <w:pPr>
              <w:pStyle w:val="Normal"/>
              <w:widowControl w:val="false"/>
              <w:rPr>
                <w:rFonts w:cs="Arial"/>
                <w:bCs/>
              </w:rPr>
            </w:pPr>
            <w:r>
              <w:rPr>
                <w:rFonts w:ascii="Calibri" w:hAnsi="Calibri"/>
                <w:color w:val="1D1B11"/>
                <w:sz w:val="22"/>
                <w:szCs w:val="22"/>
              </w:rPr>
              <w:t>txn_status=0300|txn_msg=success|txn_err_msg=NA|clnt_txn_ref=1595313056105|tpsl_bank_cd=21260|tpsl_txn_id=1131820294|txn_amt=3000.00|clnt_rqst_meta={itc:~tenureId:261}{email:test@test.com}{mob:9876543210}|tpsl_txn_time=21-07-2020 12:02:27|tpsl_rfnd_id=NA|bal_amt=NA|rqst_token=9ab6400f-f75f-4bec-b74b-0edd4d21af24|hash=67a307db9edfa244075f2758651658785f39b1a9</w:t>
            </w:r>
          </w:p>
        </w:tc>
      </w:tr>
      <w:tr>
        <w:trPr/>
        <w:tc>
          <w:tcPr>
            <w:tcW w:w="2070" w:type="dxa"/>
            <w:tcBorders>
              <w:top w:val="single" w:sz="4" w:space="0" w:color="262626"/>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color w:val="FFFFFF"/>
                <w:szCs w:val="22"/>
              </w:rPr>
              <w:t xml:space="preserve">List of parameters </w:t>
            </w:r>
            <w:r>
              <w:rPr>
                <w:rFonts w:cs="Arial"/>
                <w:bCs/>
                <w:color w:val="FFFFFF"/>
                <w:szCs w:val="22"/>
              </w:rPr>
              <w:t>For Real Time Transaction verification Payload – (Request Type TWC)</w:t>
            </w:r>
          </w:p>
        </w:tc>
        <w:tc>
          <w:tcPr>
            <w:tcW w:w="8819" w:type="dxa"/>
            <w:tcBorders>
              <w:top w:val="single" w:sz="4" w:space="0" w:color="262626"/>
              <w:left w:val="single" w:sz="4" w:space="0" w:color="262626"/>
              <w:bottom w:val="single" w:sz="4" w:space="0" w:color="262626"/>
              <w:right w:val="single" w:sz="4" w:space="0" w:color="262626"/>
            </w:tcBorders>
            <w:shd w:color="auto" w:fill="D8D8D8" w:val="clear"/>
          </w:tcPr>
          <w:p>
            <w:pPr>
              <w:pStyle w:val="Normal"/>
              <w:widowControl w:val="false"/>
              <w:tabs>
                <w:tab w:val="clear" w:pos="720"/>
                <w:tab w:val="left" w:pos="900" w:leader="none"/>
              </w:tabs>
              <w:rPr>
                <w:rFonts w:ascii="Calibri" w:hAnsi="Calibri" w:cs="Arial"/>
                <w:bCs/>
              </w:rPr>
            </w:pPr>
            <w:r>
              <w:rPr>
                <w:rFonts w:cs="Arial" w:ascii="Calibri" w:hAnsi="Calibri"/>
                <w:bCs/>
                <w:sz w:val="22"/>
                <w:szCs w:val="22"/>
              </w:rPr>
              <w:t>For Transaction Payload – (Request Type TWC)</w:t>
            </w:r>
          </w:p>
          <w:p>
            <w:pPr>
              <w:pStyle w:val="Normal"/>
              <w:widowControl w:val="false"/>
              <w:jc w:val="both"/>
              <w:rPr>
                <w:rFonts w:ascii="Calibri" w:hAnsi="Calibri"/>
                <w:kern w:val="2"/>
              </w:rPr>
            </w:pPr>
            <w:r>
              <w:rPr>
                <w:rFonts w:ascii="Calibri" w:hAnsi="Calibri"/>
                <w:kern w:val="2"/>
                <w:sz w:val="22"/>
              </w:rPr>
              <w:t xml:space="preserve">The request parameters are mentioned in </w:t>
            </w:r>
            <w:hyperlink w:anchor="Paramerter">
              <w:r>
                <w:rPr>
                  <w:rStyle w:val="InternetLink"/>
                  <w:rFonts w:ascii="Calibri" w:hAnsi="Calibri"/>
                  <w:b/>
                  <w:i/>
                  <w:kern w:val="2"/>
                  <w:sz w:val="22"/>
                </w:rPr>
                <w:t>List of Parameter</w:t>
              </w:r>
            </w:hyperlink>
            <w:r>
              <w:rPr>
                <w:rFonts w:ascii="Calibri" w:hAnsi="Calibri"/>
                <w:b/>
                <w:i/>
                <w:kern w:val="2"/>
                <w:sz w:val="22"/>
              </w:rPr>
              <w:t>.</w:t>
            </w:r>
          </w:p>
          <w:p>
            <w:pPr>
              <w:pStyle w:val="Normal"/>
              <w:widowControl w:val="false"/>
              <w:tabs>
                <w:tab w:val="clear" w:pos="720"/>
                <w:tab w:val="left" w:pos="900" w:leader="none"/>
              </w:tabs>
              <w:rPr>
                <w:rFonts w:cs="Arial"/>
                <w:bCs/>
              </w:rPr>
            </w:pPr>
            <w:r>
              <w:rPr>
                <w:rFonts w:cs="Arial"/>
                <w:bCs/>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cs="Courier New"/>
                <w:b/>
                <w:b/>
                <w:color w:val="1D1B11"/>
              </w:rPr>
            </w:pPr>
            <w:r>
              <w:rPr>
                <w:rFonts w:ascii="Calibri" w:hAnsi="Calibri"/>
                <w:b/>
                <w:color w:val="1D1B11"/>
                <w:sz w:val="22"/>
                <w:szCs w:val="22"/>
              </w:rPr>
              <w:t>I</w:t>
            </w:r>
            <w:r>
              <w:rPr>
                <w:rFonts w:cs="Courier New" w:ascii="Calibri" w:hAnsi="Calibri"/>
                <w:b/>
                <w:color w:val="1D1B11"/>
                <w:sz w:val="22"/>
                <w:szCs w:val="22"/>
              </w:rPr>
              <w:t xml:space="preserve">f Request Type is “TWC”, refer to refer to list of parameters of “TWC” for setting parameter values in </w:t>
            </w:r>
            <w:r>
              <w:rPr>
                <w:rFonts w:cs="Courier New" w:ascii="Calibri" w:hAnsi="Calibri"/>
                <w:b/>
                <w:color w:val="C00000"/>
                <w:sz w:val="22"/>
                <w:szCs w:val="22"/>
              </w:rPr>
              <w:t>TransactionRequestBean</w:t>
            </w:r>
            <w:r>
              <w:rPr>
                <w:rFonts w:cs="Courier New" w:ascii="Calibri" w:hAnsi="Calibri"/>
                <w:b/>
                <w:color w:val="1D1B11"/>
                <w:sz w:val="22"/>
                <w:szCs w:val="22"/>
              </w:rPr>
              <w:t>.</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Java Code: </w:t>
            </w:r>
          </w:p>
          <w:p>
            <w:pPr>
              <w:pStyle w:val="Normal"/>
              <w:widowControl w:val="false"/>
              <w:jc w:val="both"/>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cs="Courier New"/>
                <w:b/>
                <w:b/>
                <w:color w:val="1D1B11"/>
                <w:sz w:val="20"/>
                <w:szCs w:val="20"/>
              </w:rPr>
            </w:pPr>
            <w:r>
              <w:rPr>
                <w:rFonts w:cs="Courier New" w:ascii="Calibri" w:hAnsi="Calibri"/>
                <w:b/>
                <w:color w:val="1D1B11"/>
                <w:sz w:val="20"/>
                <w:szCs w:val="20"/>
              </w:rPr>
              <w:t>Example:</w:t>
              <w:tab/>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TransactionRequestBean objTransactionRequestBean=new TransactionRequestBean();</w:t>
            </w:r>
          </w:p>
          <w:p>
            <w:pPr>
              <w:pStyle w:val="Normal"/>
              <w:widowControl w:val="false"/>
              <w:ind w:left="720" w:hanging="0"/>
              <w:jc w:val="both"/>
              <w:rPr>
                <w:rFonts w:ascii="Calibri" w:hAnsi="Calibri" w:cs="Courier New"/>
                <w:color w:val="1D1B11"/>
              </w:rPr>
            </w:pPr>
            <w:r>
              <w:rPr>
                <w:rFonts w:cs="Courier New" w:ascii="Calibri" w:hAnsi="Calibri"/>
                <w:color w:val="1D1B11"/>
              </w:rPr>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objTransactionRequestBean.setStrRequestType("TWC");</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objTransactionRequestBean.setStrMerchantCode("T2663");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objTransactionRequestBean.setMerchantTxnRefNumber("TXN0001");</w:t>
            </w:r>
          </w:p>
          <w:p>
            <w:pPr>
              <w:pStyle w:val="Normal"/>
              <w:widowControl w:val="false"/>
              <w:jc w:val="both"/>
              <w:rPr>
                <w:rFonts w:ascii="Calibri" w:hAnsi="Calibri" w:cs="Courier New"/>
                <w:color w:val="1D1B11"/>
              </w:rPr>
            </w:pPr>
            <w:r>
              <w:rPr>
                <w:rFonts w:cs="Courier New" w:ascii="Calibri" w:hAnsi="Calibri"/>
                <w:color w:val="1D1B11"/>
                <w:sz w:val="22"/>
                <w:szCs w:val="22"/>
              </w:rPr>
              <w:t xml:space="preserve">               </w:t>
            </w:r>
            <w:r>
              <w:rPr>
                <w:rFonts w:cs="Courier New" w:ascii="Calibri" w:hAnsi="Calibri"/>
                <w:color w:val="1D1B11"/>
                <w:sz w:val="22"/>
                <w:szCs w:val="22"/>
              </w:rPr>
              <w:t>objTransactionRequestBean.setStrAmount("120.00");</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objTransactionRequestBean.setStrCurrencyCode("INR");</w:t>
            </w:r>
          </w:p>
          <w:p>
            <w:pPr>
              <w:pStyle w:val="Normal"/>
              <w:widowControl w:val="false"/>
              <w:ind w:firstLine="720"/>
              <w:jc w:val="both"/>
              <w:rPr>
                <w:rFonts w:ascii="Calibri" w:hAnsi="Calibri" w:cs="Courier New"/>
                <w:color w:val="1D1B11"/>
              </w:rPr>
            </w:pPr>
            <w:r>
              <w:rPr>
                <w:rFonts w:cs="Courier New" w:ascii="Calibri" w:hAnsi="Calibri"/>
                <w:color w:val="1D1B11"/>
                <w:sz w:val="22"/>
                <w:szCs w:val="22"/>
              </w:rPr>
              <w:t>objTransactionRequestBean.setStrITC(</w:t>
            </w:r>
            <w:r>
              <w:rPr>
                <w:rFonts w:cs="Courier New" w:ascii="Calibri" w:hAnsi="Calibri"/>
                <w:b/>
                <w:color w:val="1D1B11"/>
                <w:sz w:val="22"/>
                <w:szCs w:val="22"/>
              </w:rPr>
              <w:t>"</w:t>
            </w:r>
            <w:r>
              <w:rPr>
                <w:rFonts w:ascii="Calibri" w:hAnsi="Calibri"/>
                <w:b/>
                <w:color w:val="1D1B11"/>
                <w:sz w:val="22"/>
                <w:szCs w:val="22"/>
              </w:rPr>
              <w:t>~tenureId:261</w:t>
            </w:r>
            <w:r>
              <w:rPr>
                <w:rFonts w:cs="Courier New" w:ascii="Calibri" w:hAnsi="Calibri"/>
                <w:b/>
                <w:color w:val="1D1B11"/>
                <w:sz w:val="22"/>
                <w:szCs w:val="22"/>
              </w:rPr>
              <w:t>"</w:t>
            </w:r>
            <w:r>
              <w:rPr>
                <w:rFonts w:cs="Courier New" w:ascii="Calibri" w:hAnsi="Calibri"/>
                <w:color w:val="1D1B11"/>
                <w:sz w:val="22"/>
                <w:szCs w:val="22"/>
              </w:rPr>
              <w:t>);</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objTransactionRequestBean.setStrReturnURL("https://tpslvksrv6046/MerchantIntegrationClient/Responsepayload.jsp ");</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objTransactionRequestBean.setStrShoppingCartDetails("Test_120.0_0.0");</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objTransactionRequestBean.setTxnDate("24-12-2013");</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objTransactionRequestBean.setStrBankCode("470");</w:t>
            </w:r>
          </w:p>
          <w:p>
            <w:pPr>
              <w:pStyle w:val="Normal"/>
              <w:widowControl w:val="false"/>
              <w:ind w:left="720" w:hanging="0"/>
              <w:jc w:val="both"/>
              <w:rPr>
                <w:rFonts w:ascii="Calibri" w:hAnsi="Calibri" w:cs="Courier New"/>
                <w:color w:val="1D1B11"/>
              </w:rPr>
            </w:pPr>
            <w:r>
              <w:rPr>
                <w:rFonts w:cs="Courier New" w:ascii="Calibri" w:hAnsi="Calibri"/>
                <w:color w:val="1D1B11"/>
                <w:sz w:val="22"/>
                <w:szCs w:val="22"/>
              </w:rPr>
              <w:t>objTransactionRequestBean.setWebServiceLocator("</w:t>
            </w:r>
            <w:r>
              <w:rPr>
                <w:rFonts w:cs="Courier New" w:ascii="Calibri" w:hAnsi="Calibri"/>
                <w:sz w:val="22"/>
                <w:szCs w:val="22"/>
              </w:rPr>
              <w:t>https://www.tpsl-  india.in/PaymentGateway/services/TransactionDetailsNew</w:t>
            </w:r>
            <w:r>
              <w:rPr>
                <w:rFonts w:cs="Courier New" w:ascii="Calibri" w:hAnsi="Calibri"/>
                <w:color w:val="1D1B11"/>
                <w:sz w:val="22"/>
                <w:szCs w:val="22"/>
              </w:rPr>
              <w:t>");</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objTransactionRequestBean.setStrTPSLTxnID(“”);</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objTransactionRequestBean.setStrMobileNumber("8451053257");</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objTransactionRequestBean.setKey(key.getBytes());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objTransactionRequestBean.setIv(iv.getBytes());</w:t>
            </w:r>
          </w:p>
          <w:p>
            <w:pPr>
              <w:pStyle w:val="Normal"/>
              <w:widowControl w:val="false"/>
              <w:jc w:val="both"/>
              <w:rPr>
                <w:rFonts w:ascii="Calibri" w:hAnsi="Calibri" w:cs="Courier New"/>
                <w:color w:val="1D1B11"/>
              </w:rPr>
            </w:pPr>
            <w:r>
              <w:rPr>
                <w:rFonts w:cs="Courier New" w:ascii="Calibri" w:hAnsi="Calibri"/>
                <w:color w:val="1D1B11"/>
                <w:sz w:val="22"/>
                <w:szCs w:val="22"/>
              </w:rPr>
              <w:tab/>
              <w:t>objTransactionRequestBean.setStrCustomerName("xyz");</w:t>
            </w:r>
          </w:p>
          <w:p>
            <w:pPr>
              <w:pStyle w:val="Normal"/>
              <w:widowControl w:val="false"/>
              <w:ind w:left="360" w:hanging="0"/>
              <w:jc w:val="both"/>
              <w:rPr>
                <w:rFonts w:ascii="Calibri" w:hAnsi="Calibri" w:cs="Courier New"/>
                <w:color w:val="1D1B11"/>
              </w:rPr>
            </w:pPr>
            <w:r>
              <w:rPr>
                <w:rFonts w:cs="Courier New" w:ascii="Calibri" w:hAnsi="Calibri"/>
                <w:color w:val="1D1B11"/>
                <w:sz w:val="22"/>
                <w:szCs w:val="22"/>
              </w:rPr>
              <w:tab/>
              <w:t>objTransactionRequestBean.setStrEmail("</w:t>
            </w:r>
            <w:r>
              <w:rPr>
                <w:rFonts w:cs="Courier New" w:ascii="Calibri" w:hAnsi="Calibri"/>
                <w:color w:val="1D1B11"/>
                <w:sz w:val="22"/>
                <w:szCs w:val="22"/>
                <w:u w:val="single"/>
              </w:rPr>
              <w:t>myname@domain.com</w:t>
            </w:r>
            <w:r>
              <w:rPr>
                <w:rFonts w:cs="Courier New" w:ascii="Calibri" w:hAnsi="Calibri"/>
                <w:color w:val="1D1B11"/>
                <w:sz w:val="22"/>
                <w:szCs w:val="22"/>
              </w:rPr>
              <w:t>");</w:t>
            </w:r>
          </w:p>
          <w:p>
            <w:pPr>
              <w:pStyle w:val="Normal"/>
              <w:widowControl w:val="false"/>
              <w:ind w:left="360" w:hanging="0"/>
              <w:jc w:val="both"/>
              <w:rPr>
                <w:rFonts w:ascii="Calibri" w:hAnsi="Calibri"/>
                <w:color w:val="1D1B11"/>
              </w:rPr>
            </w:pPr>
            <w:r>
              <w:rPr>
                <w:rFonts w:ascii="Calibri" w:hAnsi="Calibri"/>
                <w:color w:val="1D1B11"/>
              </w:rPr>
              <w:t>objTransactionRequestBean.setStrTimeOut(“1000”) this should be in seconds</w:t>
            </w:r>
          </w:p>
          <w:p>
            <w:pPr>
              <w:pStyle w:val="Normal"/>
              <w:widowControl w:val="false"/>
              <w:ind w:left="360" w:hanging="0"/>
              <w:jc w:val="both"/>
              <w:rPr>
                <w:rFonts w:ascii="Calibri" w:hAnsi="Calibri"/>
                <w:color w:val="1D1B11"/>
              </w:rPr>
            </w:pPr>
            <w:r>
              <w:rPr>
                <w:rFonts w:ascii="Calibri" w:hAnsi="Calibri"/>
                <w:color w:val="1D1B11"/>
              </w:rPr>
            </w:r>
          </w:p>
          <w:p>
            <w:pPr>
              <w:pStyle w:val="Normal"/>
              <w:widowControl w:val="false"/>
              <w:ind w:left="360" w:hanging="0"/>
              <w:jc w:val="both"/>
              <w:rPr>
                <w:rFonts w:ascii="Calibri" w:hAnsi="Calibri"/>
                <w:color w:val="1D1B11"/>
              </w:rPr>
            </w:pPr>
            <w:r>
              <w:rPr>
                <w:rFonts w:ascii="Calibri" w:hAnsi="Calibri"/>
                <w:color w:val="1D1B11"/>
              </w:rPr>
              <w:tab/>
              <w:t>objTransactionRequestBean.setCardNo(“11111323213121111”);</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objTransactionRequestBean.setCardName(“johney boss”);</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objTransactionRequestBean.setCardExpMM(“11”);</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objTransactionRequestBean.setCardExpYY(“2017”);</w:t>
            </w:r>
          </w:p>
          <w:p>
            <w:pPr>
              <w:pStyle w:val="Normal"/>
              <w:widowControl w:val="false"/>
              <w:ind w:left="360" w:hanging="0"/>
              <w:jc w:val="both"/>
              <w:rPr>
                <w:rFonts w:ascii="Calibri" w:hAnsi="Calibri"/>
                <w:color w:val="1D1B11"/>
              </w:rPr>
            </w:pPr>
            <w:r>
              <w:rPr>
                <w:rFonts w:ascii="Calibri" w:hAnsi="Calibri"/>
                <w:color w:val="1D1B11"/>
              </w:rPr>
              <w:t xml:space="preserve">        </w:t>
            </w:r>
            <w:r>
              <w:rPr>
                <w:rFonts w:ascii="Calibri" w:hAnsi="Calibri"/>
                <w:color w:val="1D1B11"/>
              </w:rPr>
              <w:t>objTransactionRequestBean.setCardCVV(“111”);</w:t>
            </w:r>
          </w:p>
          <w:p>
            <w:pPr>
              <w:pStyle w:val="Normal"/>
              <w:widowControl w:val="false"/>
              <w:ind w:left="360" w:hanging="0"/>
              <w:rPr>
                <w:rFonts w:ascii="Calibri" w:hAnsi="Calibri" w:cs="Courier New"/>
                <w:color w:val="0000FF"/>
              </w:rPr>
            </w:pPr>
            <w:r>
              <w:rPr>
                <w:rFonts w:cs="Courier New" w:ascii="Calibri" w:hAnsi="Calibri"/>
                <w:b/>
                <w:color w:val="1D1B11"/>
              </w:rPr>
              <w:t xml:space="preserve">Note: </w:t>
            </w:r>
            <w:r>
              <w:rPr>
                <w:rFonts w:cs="Courier New" w:ascii="Calibri" w:hAnsi="Calibri"/>
                <w:color w:val="0000FF"/>
              </w:rPr>
              <w:t>Use key and iv shared by TPSL.</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jc w:val="both"/>
              <w:rPr>
                <w:rFonts w:ascii="Calibri" w:hAnsi="Calibri"/>
                <w:b/>
                <w:b/>
                <w:color w:val="1D1B11"/>
                <w:u w:val="single"/>
              </w:rPr>
            </w:pPr>
            <w:r>
              <w:rPr>
                <w:rFonts w:ascii="Calibri" w:hAnsi="Calibri"/>
                <w:b/>
                <w:color w:val="1D1B11"/>
                <w:u w:val="single"/>
              </w:rPr>
              <w:t xml:space="preserve">Sample DotNet Code: </w:t>
            </w:r>
          </w:p>
          <w:p>
            <w:pPr>
              <w:pStyle w:val="Normal"/>
              <w:widowControl w:val="false"/>
              <w:ind w:left="360" w:hanging="0"/>
              <w:rPr>
                <w:rFonts w:ascii="Calibri" w:hAnsi="Calibri" w:cs="Courier New"/>
                <w:b/>
                <w:b/>
                <w:color w:val="1D1B11"/>
              </w:rPr>
            </w:pPr>
            <w:r>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72.75pt;height:47.25pt;mso-wrap-distance-right:0pt" filled="f" o:ole="">
                  <v:imagedata r:id="rId40" o:title=""/>
                </v:shape>
                <o:OLEObject Type="Embed" ProgID="Word.Document.8" ShapeID="ole_rId39" DrawAspect="Icon" ObjectID="_1926263125" r:id="rId39"/>
              </w:object>
            </w:r>
          </w:p>
          <w:p>
            <w:pPr>
              <w:pStyle w:val="Normal"/>
              <w:widowControl w:val="false"/>
              <w:jc w:val="both"/>
              <w:rPr>
                <w:rFonts w:ascii="Calibri" w:hAnsi="Calibri"/>
                <w:b/>
                <w:b/>
                <w:color w:val="1D1B11"/>
                <w:u w:val="single"/>
              </w:rPr>
            </w:pPr>
            <w:r>
              <w:rPr>
                <w:rFonts w:ascii="Calibri" w:hAnsi="Calibri"/>
                <w:b/>
                <w:color w:val="1D1B11"/>
                <w:u w:val="single"/>
              </w:rPr>
              <w:t xml:space="preserve">Sample PHP Code: </w:t>
            </w:r>
          </w:p>
          <w:p>
            <w:pPr>
              <w:pStyle w:val="Normal"/>
              <w:widowControl w:val="false"/>
              <w:ind w:left="360" w:hanging="0"/>
              <w:rPr>
                <w:rFonts w:ascii="Calibri" w:hAnsi="Calibri" w:cs="Courier New"/>
                <w:b/>
                <w:b/>
                <w:color w:val="1D1B11"/>
              </w:rPr>
            </w:pPr>
            <w:r>
              <w:rPr>
                <w:rFonts w:cs="Courier New" w:ascii="Calibri" w:hAnsi="Calibri"/>
                <w:b/>
                <w:color w:val="1D1B11"/>
              </w:rPr>
            </w:r>
          </w:p>
          <w:p>
            <w:pPr>
              <w:pStyle w:val="Normal"/>
              <w:widowControl w:val="false"/>
              <w:ind w:left="720" w:hanging="0"/>
              <w:rPr>
                <w:rFonts w:cs="Arial"/>
                <w:b/>
                <w:b/>
                <w:color w:val="1D1B11"/>
              </w:rPr>
            </w:pPr>
            <w:r>
              <w:rPr>
                <w:rFonts w:cs="Arial"/>
                <w:b/>
                <w:color w:val="1D1B11"/>
              </w:rPr>
            </w:r>
          </w:p>
        </w:tc>
      </w:tr>
      <w:tr>
        <w:trPr/>
        <w:tc>
          <w:tcPr>
            <w:tcW w:w="2070" w:type="dxa"/>
            <w:tcBorders>
              <w:top w:val="single" w:sz="4" w:space="0" w:color="262626"/>
              <w:bottom w:val="single" w:sz="18" w:space="0" w:color="000000"/>
            </w:tcBorders>
            <w:shd w:color="auto" w:fill="4BACC6" w:val="clear"/>
          </w:tcPr>
          <w:p>
            <w:pPr>
              <w:pStyle w:val="ListParagraph"/>
              <w:widowControl w:val="false"/>
              <w:spacing w:before="0" w:after="200"/>
              <w:ind w:left="0" w:hanging="0"/>
              <w:contextualSpacing/>
              <w:rPr>
                <w:rFonts w:cs="Arial"/>
                <w:b/>
                <w:b/>
                <w:bCs/>
                <w:color w:val="FFFFFF"/>
                <w:szCs w:val="22"/>
              </w:rPr>
            </w:pPr>
            <w:r>
              <w:rPr>
                <w:rFonts w:cs="Arial"/>
                <w:b/>
                <w:bCs/>
                <w:color w:val="FFFFFF"/>
                <w:szCs w:val="22"/>
              </w:rPr>
              <w:t>Steps to get  response data</w:t>
            </w:r>
          </w:p>
        </w:tc>
        <w:tc>
          <w:tcPr>
            <w:tcW w:w="8819" w:type="dxa"/>
            <w:tcBorders>
              <w:top w:val="single" w:sz="4" w:space="0" w:color="262626"/>
              <w:left w:val="single" w:sz="4" w:space="0" w:color="262626"/>
              <w:bottom w:val="single" w:sz="4" w:space="0" w:color="262626"/>
              <w:right w:val="single" w:sz="4" w:space="0" w:color="262626"/>
            </w:tcBorders>
          </w:tcPr>
          <w:p>
            <w:pPr>
              <w:pStyle w:val="Normal"/>
              <w:widowControl w:val="false"/>
              <w:jc w:val="both"/>
              <w:rPr>
                <w:rFonts w:ascii="Calibri" w:hAnsi="Calibri"/>
                <w:b/>
                <w:b/>
                <w:color w:val="1D1B11"/>
                <w:sz w:val="22"/>
                <w:szCs w:val="22"/>
              </w:rPr>
            </w:pPr>
            <w:r>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pPr>
              <w:pStyle w:val="Normal"/>
              <w:widowControl w:val="false"/>
              <w:jc w:val="both"/>
              <w:rPr>
                <w:rFonts w:ascii="Calibri" w:hAnsi="Calibri"/>
                <w:b/>
                <w:b/>
                <w:color w:val="1D1B11"/>
                <w:sz w:val="22"/>
                <w:szCs w:val="22"/>
              </w:rPr>
            </w:pPr>
            <w:r>
              <w:rPr>
                <w:rFonts w:ascii="Calibri" w:hAnsi="Calibri"/>
                <w:b/>
                <w:color w:val="1D1B11"/>
                <w:sz w:val="22"/>
                <w:szCs w:val="22"/>
              </w:rPr>
            </w:r>
          </w:p>
          <w:p>
            <w:pPr>
              <w:pStyle w:val="Normal"/>
              <w:widowControl w:val="false"/>
              <w:jc w:val="both"/>
              <w:rPr>
                <w:rFonts w:ascii="Calibri" w:hAnsi="Calibri"/>
                <w:b/>
                <w:b/>
                <w:color w:val="1D1B11"/>
                <w:sz w:val="22"/>
                <w:szCs w:val="22"/>
              </w:rPr>
            </w:pPr>
            <w:r>
              <w:rPr>
                <w:rFonts w:ascii="Calibri" w:hAnsi="Calibri"/>
                <w:b/>
                <w:color w:val="1D1B11"/>
                <w:sz w:val="22"/>
                <w:szCs w:val="22"/>
              </w:rPr>
              <w:t>After getting the response from PG to do the below mention step.</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Create the object of TransactionResponseBean Class.</w:t>
            </w:r>
          </w:p>
          <w:p>
            <w:pPr>
              <w:pStyle w:val="Normal"/>
              <w:widowControl w:val="false"/>
              <w:numPr>
                <w:ilvl w:val="0"/>
                <w:numId w:val="18"/>
              </w:numPr>
              <w:rPr>
                <w:rFonts w:ascii="Calibri" w:hAnsi="Calibri"/>
                <w:b/>
                <w:b/>
                <w:color w:val="1D1B11"/>
                <w:sz w:val="22"/>
                <w:szCs w:val="22"/>
              </w:rPr>
            </w:pPr>
            <w:r>
              <w:rPr>
                <w:rFonts w:ascii="Calibri" w:hAnsi="Calibri"/>
                <w:b/>
                <w:color w:val="1D1B11"/>
                <w:sz w:val="22"/>
                <w:szCs w:val="22"/>
              </w:rPr>
              <w:t xml:space="preserve">Set all the bean value as define below.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       </w:t>
            </w:r>
            <w:r>
              <w:rPr>
                <w:rFonts w:ascii="Calibri" w:hAnsi="Calibri"/>
                <w:b/>
                <w:color w:val="1D1B11"/>
                <w:sz w:val="22"/>
                <w:szCs w:val="22"/>
              </w:rPr>
              <w:t>beanObj.setIv(iv.getBytes());</w:t>
            </w:r>
          </w:p>
          <w:p>
            <w:pPr>
              <w:pStyle w:val="Normal"/>
              <w:widowControl w:val="false"/>
              <w:jc w:val="both"/>
              <w:rPr>
                <w:rFonts w:ascii="Calibri" w:hAnsi="Calibri"/>
                <w:b/>
                <w:b/>
                <w:color w:val="1D1B11"/>
                <w:sz w:val="22"/>
                <w:szCs w:val="22"/>
              </w:rPr>
            </w:pPr>
            <w:r>
              <w:rPr>
                <w:rFonts w:ascii="Calibri" w:hAnsi="Calibri"/>
                <w:b/>
                <w:color w:val="1D1B11"/>
                <w:sz w:val="22"/>
                <w:szCs w:val="22"/>
              </w:rPr>
              <w:tab/>
              <w:t>beanObj.setKey(key.getBytes());</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In below method merchant needs to set the msg parameter value  </w:t>
            </w:r>
          </w:p>
          <w:p>
            <w:pPr>
              <w:pStyle w:val="Normal"/>
              <w:widowControl w:val="false"/>
              <w:jc w:val="both"/>
              <w:rPr>
                <w:rFonts w:ascii="Calibri" w:hAnsi="Calibri"/>
                <w:b/>
                <w:b/>
                <w:color w:val="1D1B11"/>
                <w:sz w:val="22"/>
                <w:szCs w:val="22"/>
              </w:rPr>
            </w:pPr>
            <w:r>
              <w:rPr>
                <w:rFonts w:ascii="Calibri" w:hAnsi="Calibri"/>
                <w:b/>
                <w:color w:val="1D1B11"/>
                <w:sz w:val="22"/>
                <w:szCs w:val="22"/>
              </w:rPr>
              <w:t>beanObj.setResponsePayload(msg); //set the pg response message</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Call the beanObj.getResponsePayload() method. </w:t>
            </w:r>
          </w:p>
          <w:p>
            <w:pPr>
              <w:pStyle w:val="Normal"/>
              <w:widowControl w:val="false"/>
              <w:jc w:val="both"/>
              <w:rPr>
                <w:rFonts w:ascii="Calibri" w:hAnsi="Calibri"/>
                <w:b/>
                <w:b/>
                <w:color w:val="1D1B11"/>
                <w:sz w:val="22"/>
                <w:szCs w:val="22"/>
              </w:rPr>
            </w:pPr>
            <w:r>
              <w:rPr>
                <w:rFonts w:ascii="Calibri" w:hAnsi="Calibri"/>
                <w:b/>
                <w:color w:val="1D1B11"/>
                <w:sz w:val="22"/>
                <w:szCs w:val="22"/>
              </w:rPr>
              <w:t xml:space="preserve">This method return the below  </w:t>
            </w:r>
          </w:p>
          <w:p>
            <w:pPr>
              <w:pStyle w:val="Normal"/>
              <w:widowControl w:val="false"/>
              <w:jc w:val="both"/>
              <w:rPr>
                <w:rFonts w:ascii="Calibri" w:hAnsi="Calibri"/>
                <w:b/>
                <w:b/>
                <w:color w:val="1D1B11"/>
                <w:sz w:val="22"/>
                <w:szCs w:val="22"/>
              </w:rPr>
            </w:pPr>
            <w:r>
              <w:rPr>
                <w:rFonts w:ascii="Calibri" w:hAnsi="Calibri"/>
                <w:b/>
                <w:color w:val="1D1B11"/>
                <w:sz w:val="22"/>
                <w:szCs w:val="22"/>
              </w:rPr>
              <w:t>mention response.</w:t>
            </w:r>
          </w:p>
          <w:p>
            <w:pPr>
              <w:pStyle w:val="Normal"/>
              <w:widowControl w:val="false"/>
              <w:jc w:val="both"/>
              <w:rPr>
                <w:rFonts w:ascii="Calibri" w:hAnsi="Calibri"/>
                <w:b/>
                <w:b/>
                <w:color w:val="1D1B11"/>
                <w:sz w:val="22"/>
                <w:szCs w:val="22"/>
              </w:rPr>
            </w:pPr>
            <w:r>
              <w:rPr>
                <w:rFonts w:ascii="Calibri" w:hAnsi="Calibri"/>
                <w:color w:val="1D1B11"/>
                <w:sz w:val="22"/>
                <w:szCs w:val="22"/>
              </w:rPr>
              <w:t>txn_status=0300|txn_msg=success|txn_err_msg=NA|clnt_txn_ref=1595313056105|tpsl_bank_cd=21260|tpsl_txn_id=1131820294|txn_amt=3000.00|clnt_rqst_meta={itc:~tenureId:261}{email:test@test.com}{mob:9876543210}|tpsl_txn_time=21-07-2020 12:02:27|tpsl_rfnd_id=NA|bal_amt=NA|rqst_token=9ab6400f-f75f-4bec-b74b-0edd4d21af24|hash=67a307db9edfa244075f2758651658785f39b1a9</w:t>
            </w:r>
          </w:p>
        </w:tc>
      </w:tr>
    </w:tbl>
    <w:p>
      <w:pPr>
        <w:pStyle w:val="ListParagraph"/>
        <w:rPr>
          <w:rFonts w:cs="Courier New"/>
          <w:color w:val="1D1B11"/>
          <w:sz w:val="20"/>
        </w:rPr>
      </w:pPr>
      <w:r>
        <w:rPr>
          <w:rFonts w:cs="Courier New"/>
          <w:color w:val="1D1B11"/>
          <w:sz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254" w:name="_Toc381905329"/>
      <w:bookmarkStart w:id="255" w:name="_Toc381905329"/>
      <w:bookmarkEnd w:id="255"/>
    </w:p>
    <w:p>
      <w:pPr>
        <w:pStyle w:val="Normal"/>
        <w:ind w:left="720" w:hanging="0"/>
        <w:jc w:val="center"/>
        <w:rPr/>
      </w:pPr>
      <w:r>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67.25pt;height:309.75pt;mso-wrap-distance-right:0pt" filled="f" o:ole="">
            <v:imagedata r:id="rId42" o:title=""/>
          </v:shape>
          <o:OLEObject Type="Embed" ProgID="Visio.Drawing.11" ShapeID="ole_rId41" DrawAspect="Content" ObjectID="_1412143091" r:id="rId41"/>
        </w:object>
      </w:r>
    </w:p>
    <w:p>
      <w:pPr>
        <w:pStyle w:val="Normal"/>
        <w:ind w:left="720" w:hanging="0"/>
        <w:jc w:val="center"/>
        <w:rPr>
          <w:rFonts w:ascii="Calibri" w:hAnsi="Calibri"/>
          <w:b/>
          <w:b/>
          <w:color w:val="1D1B11"/>
          <w:sz w:val="22"/>
          <w:szCs w:val="22"/>
        </w:rPr>
      </w:pPr>
      <w:r>
        <w:rPr>
          <w:b/>
          <w:sz w:val="20"/>
          <w:szCs w:val="20"/>
        </w:rPr>
        <w:t>Shopping Cart Sample Flow – Figure -4.0</w:t>
      </w:r>
    </w:p>
    <w:p>
      <w:pPr>
        <w:pStyle w:val="Normal"/>
        <w:ind w:left="720" w:hanging="0"/>
        <w:rPr>
          <w:rFonts w:ascii="Calibri" w:hAnsi="Calibri"/>
          <w:color w:val="1D1B11"/>
          <w:sz w:val="22"/>
          <w:szCs w:val="22"/>
        </w:rPr>
      </w:pPr>
      <w:r>
        <w:rPr>
          <w:rFonts w:ascii="Calibri" w:hAnsi="Calibri"/>
          <w:color w:val="1D1B11"/>
          <w:sz w:val="22"/>
          <w:szCs w:val="22"/>
        </w:rPr>
      </w:r>
    </w:p>
    <w:tbl>
      <w:tblPr>
        <w:tblW w:w="9468" w:type="dxa"/>
        <w:jc w:val="left"/>
        <w:tblInd w:w="720" w:type="dxa"/>
        <w:tblLayout w:type="fixed"/>
        <w:tblCellMar>
          <w:top w:w="0" w:type="dxa"/>
          <w:left w:w="108" w:type="dxa"/>
          <w:bottom w:w="0" w:type="dxa"/>
          <w:right w:w="108" w:type="dxa"/>
        </w:tblCellMar>
        <w:tblLook w:val="00a0"/>
      </w:tblPr>
      <w:tblGrid>
        <w:gridCol w:w="6497"/>
        <w:gridCol w:w="2970"/>
      </w:tblGrid>
      <w:tr>
        <w:trPr/>
        <w:tc>
          <w:tcPr>
            <w:tcW w:w="6497" w:type="dxa"/>
            <w:tcBorders/>
          </w:tcPr>
          <w:p>
            <w:pPr>
              <w:pStyle w:val="Normal"/>
              <w:widowControl w:val="false"/>
              <w:rPr>
                <w:rFonts w:ascii="Calibri" w:hAnsi="Calibri"/>
                <w:color w:val="1D1B11"/>
              </w:rPr>
            </w:pPr>
            <w:r>
              <w:rPr>
                <w:rFonts w:ascii="Calibri" w:hAnsi="Calibri"/>
                <w:color w:val="1D1B11"/>
                <w:sz w:val="22"/>
                <w:szCs w:val="22"/>
              </w:rPr>
              <w:t xml:space="preserve">Format :product1_amount1_commission1~ product2_amount2_commission2~ product3_amount3_commission3~ </w:t>
            </w:r>
          </w:p>
          <w:p>
            <w:pPr>
              <w:pStyle w:val="Normal"/>
              <w:widowControl w:val="false"/>
              <w:rPr>
                <w:rFonts w:ascii="Calibri" w:hAnsi="Calibri"/>
                <w:color w:val="1D1B11"/>
              </w:rPr>
            </w:pPr>
            <w:r>
              <w:rPr>
                <w:rFonts w:ascii="Calibri" w:hAnsi="Calibri"/>
                <w:color w:val="1D1B11"/>
                <w:sz w:val="22"/>
                <w:szCs w:val="22"/>
              </w:rPr>
              <w:t>product1 : product code. (Provided by TPSL)</w:t>
            </w:r>
          </w:p>
          <w:p>
            <w:pPr>
              <w:pStyle w:val="Normal"/>
              <w:widowControl w:val="false"/>
              <w:rPr>
                <w:rFonts w:ascii="Calibri" w:hAnsi="Calibri"/>
                <w:color w:val="1D1B11"/>
              </w:rPr>
            </w:pPr>
            <w:r>
              <w:rPr>
                <w:rFonts w:ascii="Calibri" w:hAnsi="Calibri"/>
                <w:color w:val="1D1B11"/>
                <w:sz w:val="22"/>
                <w:szCs w:val="22"/>
              </w:rPr>
              <w:t>amount1  :amount of the product</w:t>
            </w:r>
          </w:p>
          <w:p>
            <w:pPr>
              <w:pStyle w:val="Normal"/>
              <w:widowControl w:val="false"/>
              <w:rPr>
                <w:rFonts w:ascii="Calibri" w:hAnsi="Calibri"/>
                <w:color w:val="1D1B11"/>
              </w:rPr>
            </w:pPr>
            <w:r>
              <w:rPr>
                <w:rFonts w:ascii="Calibri" w:hAnsi="Calibri"/>
                <w:color w:val="1D1B11"/>
                <w:sz w:val="22"/>
                <w:szCs w:val="22"/>
              </w:rPr>
              <w:t xml:space="preserve">commission1 :commission amount of the product </w:t>
            </w:r>
          </w:p>
          <w:p>
            <w:pPr>
              <w:pStyle w:val="Normal"/>
              <w:widowControl w:val="false"/>
              <w:rPr>
                <w:rFonts w:ascii="Calibri" w:hAnsi="Calibri"/>
                <w:color w:val="1D1B11"/>
              </w:rPr>
            </w:pPr>
            <w:r>
              <w:rPr>
                <w:rFonts w:ascii="Calibri" w:hAnsi="Calibri"/>
                <w:color w:val="1D1B11"/>
              </w:rPr>
            </w:r>
          </w:p>
        </w:tc>
        <w:tc>
          <w:tcPr>
            <w:tcW w:w="2970" w:type="dxa"/>
            <w:tcBorders/>
          </w:tcPr>
          <w:p>
            <w:pPr>
              <w:pStyle w:val="Normal"/>
              <w:widowControl w:val="false"/>
              <w:jc w:val="right"/>
              <w:rPr/>
            </w:pPr>
            <w:r>
              <w:rPr/>
              <w:object w:dxaOrig="2130" w:dyaOrig="219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68.25pt;height:71.25pt;mso-wrap-distance-right:0pt" filled="f" o:ole="">
                  <v:imagedata r:id="rId44" o:title=""/>
                </v:shape>
                <o:OLEObject Type="Embed" ProgID="PBrush" ShapeID="ole_rId43" DrawAspect="Content" ObjectID="_275489950" r:id="rId43"/>
              </w:object>
            </w:r>
          </w:p>
          <w:p>
            <w:pPr>
              <w:pStyle w:val="Normal"/>
              <w:widowControl w:val="false"/>
              <w:jc w:val="right"/>
              <w:rPr>
                <w:rFonts w:ascii="Calibri" w:hAnsi="Calibri"/>
                <w:color w:val="E36C0A"/>
                <w:sz w:val="16"/>
                <w:szCs w:val="16"/>
              </w:rPr>
            </w:pPr>
            <w:r>
              <w:rPr>
                <w:color w:val="E36C0A"/>
                <w:sz w:val="16"/>
                <w:szCs w:val="16"/>
              </w:rPr>
              <w:t>Shopping Cart Merchant</w:t>
            </w:r>
          </w:p>
        </w:tc>
      </w:tr>
    </w:tbl>
    <w:p>
      <w:pPr>
        <w:pStyle w:val="Heading1"/>
        <w:numPr>
          <w:ilvl w:val="0"/>
          <w:numId w:val="22"/>
        </w:numPr>
        <w:rPr>
          <w:rFonts w:ascii="Cambria" w:hAnsi="Cambria"/>
          <w:color w:val="1F497D"/>
        </w:rPr>
      </w:pPr>
      <w:bookmarkStart w:id="256" w:name="_Toc504489393"/>
      <w:r>
        <w:rPr>
          <w:rFonts w:ascii="Cambria" w:hAnsi="Cambria"/>
          <w:color w:val="1F497D"/>
        </w:rPr>
        <w:t>List of Parameters</w:t>
      </w:r>
      <w:bookmarkStart w:id="257" w:name="_MON_1489413113"/>
      <w:bookmarkEnd w:id="256"/>
      <w:bookmarkEnd w:id="257"/>
    </w:p>
    <w:p>
      <w:pPr>
        <w:pStyle w:val="Normal"/>
        <w:rPr/>
      </w:pPr>
      <w:r>
        <w:rPr/>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88.5pt;height:57.75pt;mso-wrap-distance-right:0pt" filled="f" o:ole="">
            <v:imagedata r:id="rId46" o:title=""/>
          </v:shape>
          <o:OLEObject Type="Embed" ProgID="Excel.Sheet.8" ShapeID="ole_rId45" DrawAspect="Icon" ObjectID="_1872909817" r:id="rId45"/>
        </w:object>
      </w:r>
    </w:p>
    <w:sectPr>
      <w:headerReference w:type="even" r:id="rId47"/>
      <w:headerReference w:type="default" r:id="rId48"/>
      <w:headerReference w:type="first" r:id="rId49"/>
      <w:footerReference w:type="default" r:id="rId50"/>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 w:name="Consolas">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Ver 1.0 (Confidential)   © 2013 Worldline Payment Services Limited. All rights reserved.</w:t>
    </w:r>
  </w:p>
  <w:p>
    <w:pPr>
      <w:pStyle w:val="Footer"/>
      <w:pBdr>
        <w:top w:val="single" w:sz="4" w:space="1" w:color="D9D9D9"/>
      </w:pBdr>
      <w:rPr/>
    </w:pPr>
    <w:r>
      <w:rPr/>
      <w:fldChar w:fldCharType="begin"/>
    </w:r>
    <w:r>
      <w:rPr/>
      <w:instrText> PAGE </w:instrText>
    </w:r>
    <w:r>
      <w:rPr/>
      <w:fldChar w:fldCharType="separate"/>
    </w:r>
    <w:r>
      <w:rPr/>
      <w:t>13</w:t>
    </w:r>
    <w:r>
      <w:rPr/>
      <w:fldChar w:fldCharType="end"/>
    </w:r>
    <w:r>
      <w:rPr/>
      <w:t xml:space="preserve"> </w:t>
    </w:r>
    <w:r>
      <w:rPr/>
      <w:t xml:space="preserve">| </w:t>
    </w:r>
    <w:r>
      <w:rPr>
        <w:color w:val="7F7F7F"/>
        <w:spacing w:val="60"/>
      </w:rPr>
      <w:t>Page</w:t>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19504347" o:spid="shape_0" fillcolor="silver" stroked="f" o:allowincell="f" style="position:absolute;margin-left:-20.25pt;margin-top:87.7pt;width:270.7pt;height:54.65pt;mso-wrap-style:none;v-text-anchor:middle;rotation:315;mso-position-horizontal:center;mso-position-horizontal-relative:margin;mso-position-vertical:center;mso-position-vertical-relative:margin" type="_x0000_t136">
          <v:path textpathok="t"/>
          <v:textpath on="t" fitshape="t" string="TechProcess" trim="t" style="font-family:&quot;Calibri&quot;;font-size:54pt"/>
          <v:fill o:detectmouseclick="t" type="solid" color2="#3f3f3f" opacity="0.5"/>
          <v:stroke color="#3465a4" joinstyle="round" endcap="flat"/>
          <w10:wrap type="none"/>
        </v:shape>
      </w:pic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0" distT="0" distB="0" distL="0" distR="0" simplePos="0" locked="0" layoutInCell="0" allowOverlap="1" relativeHeight="149">
          <wp:simplePos x="0" y="0"/>
          <wp:positionH relativeFrom="column">
            <wp:posOffset>4581525</wp:posOffset>
          </wp:positionH>
          <wp:positionV relativeFrom="paragraph">
            <wp:posOffset>-285115</wp:posOffset>
          </wp:positionV>
          <wp:extent cx="2067560" cy="41592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2067560" cy="415925"/>
                  </a:xfrm>
                  <a:prstGeom prst="rect">
                    <a:avLst/>
                  </a:prstGeom>
                </pic:spPr>
              </pic:pic>
            </a:graphicData>
          </a:graphic>
        </wp:anchor>
      </w:drawing>
      <w:pict>
        <v:shape id="PowerPlusWaterMarkObject19504348" o:spid="shape_0" fillcolor="silver" stroked="f" o:allowincell="f" style="position:absolute;margin-left:98.6pt;margin-top:279.35pt;width:270.7pt;height:54.65pt;mso-wrap-style:none;v-text-anchor:middle;rotation:315;mso-position-horizontal:center;mso-position-horizontal-relative:margin;mso-position-vertical:center;mso-position-vertical-relative:margin" type="_x0000_t136">
          <v:path textpathok="t"/>
          <v:textpath on="t" fitshape="t" string="TechProcess" trim="t" style="font-family:&quot;Calibri&quot;;font-size:54pt"/>
          <v:fill o:detectmouseclick="t" type="solid" color2="#3f3f3f" opacity="0.5"/>
          <v:stroke color="#3465a4" joinstyle="round" endcap="flat"/>
          <w10:wrap type="none"/>
        </v:shape>
      </w:pict>
    </w:r>
  </w:p>
  <w:p>
    <w:pPr>
      <w:pStyle w:val="Header"/>
      <w:jc w:val="right"/>
      <w:rPr>
        <w:rFonts w:ascii="Calibri" w:hAnsi="Calibri"/>
        <w:sz w:val="22"/>
        <w:szCs w:val="22"/>
      </w:rPr>
    </w:pPr>
    <w:r>
      <w:rPr>
        <w:rFonts w:ascii="Calibri" w:hAnsi="Calibri"/>
        <w:sz w:val="22"/>
        <w:szCs w:val="22"/>
      </w:rPr>
      <w:t xml:space="preserve">    </w:t>
    </w:r>
    <w:r>
      <w:rPr>
        <w:rFonts w:ascii="Calibri" w:hAnsi="Calibri"/>
        <w:sz w:val="22"/>
        <w:szCs w:val="22"/>
      </w:rPr>
      <w:t>Document Ref No-TPSL-PSG-BS-PSD/SOL-DOC-1.0</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0" distT="0" distB="0" distL="0" distR="0" simplePos="0" locked="0" layoutInCell="0" allowOverlap="1" relativeHeight="149">
          <wp:simplePos x="0" y="0"/>
          <wp:positionH relativeFrom="column">
            <wp:posOffset>4581525</wp:posOffset>
          </wp:positionH>
          <wp:positionV relativeFrom="paragraph">
            <wp:posOffset>-285115</wp:posOffset>
          </wp:positionV>
          <wp:extent cx="2067560" cy="41592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
                  <a:stretch>
                    <a:fillRect/>
                  </a:stretch>
                </pic:blipFill>
                <pic:spPr bwMode="auto">
                  <a:xfrm>
                    <a:off x="0" y="0"/>
                    <a:ext cx="2067560" cy="415925"/>
                  </a:xfrm>
                  <a:prstGeom prst="rect">
                    <a:avLst/>
                  </a:prstGeom>
                </pic:spPr>
              </pic:pic>
            </a:graphicData>
          </a:graphic>
        </wp:anchor>
      </w:drawing>
      <w:pict>
        <v:shape id="PowerPlusWaterMarkObject19504348" o:spid="shape_0" fillcolor="silver" stroked="f" o:allowincell="f" style="position:absolute;margin-left:98.6pt;margin-top:279.35pt;width:270.7pt;height:54.65pt;mso-wrap-style:none;v-text-anchor:middle;rotation:315;mso-position-horizontal:center;mso-position-horizontal-relative:margin;mso-position-vertical:center;mso-position-vertical-relative:margin" type="_x0000_t136">
          <v:path textpathok="t"/>
          <v:textpath on="t" fitshape="t" string="TechProcess" trim="t" style="font-family:&quot;Calibri&quot;;font-size:54pt"/>
          <v:fill o:detectmouseclick="t" type="solid" color2="#3f3f3f" opacity="0.5"/>
          <v:stroke color="#3465a4" joinstyle="round" endcap="flat"/>
          <w10:wrap type="none"/>
        </v:shape>
      </w:pict>
    </w:r>
  </w:p>
  <w:p>
    <w:pPr>
      <w:pStyle w:val="Header"/>
      <w:jc w:val="right"/>
      <w:rPr>
        <w:rFonts w:ascii="Calibri" w:hAnsi="Calibri"/>
        <w:sz w:val="22"/>
        <w:szCs w:val="22"/>
      </w:rPr>
    </w:pPr>
    <w:r>
      <w:rPr>
        <w:rFonts w:ascii="Calibri" w:hAnsi="Calibri"/>
        <w:sz w:val="22"/>
        <w:szCs w:val="22"/>
      </w:rPr>
      <w:t xml:space="preserve">    </w:t>
    </w:r>
    <w:r>
      <w:rPr>
        <w:rFonts w:ascii="Calibri" w:hAnsi="Calibri"/>
        <w:sz w:val="22"/>
        <w:szCs w:val="22"/>
      </w:rPr>
      <w:t>Document Ref No-TPSL-PSG-BS-PSD/SOL-DOC-1.0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sz w:val="24"/>
        <w:szCs w:val="24"/>
        <w:rFonts w:cs="Times New Roman"/>
      </w:rPr>
    </w:lvl>
    <w:lvl w:ilvl="2">
      <w:start w:val="0"/>
      <w:numFmt w:val="decimal"/>
      <w:lvlText w:val="%1.%2.%3."/>
      <w:lvlJc w:val="left"/>
      <w:pPr>
        <w:tabs>
          <w:tab w:val="num" w:pos="1170"/>
        </w:tabs>
        <w:ind w:left="95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i/>
        <w:b/>
        <w:rFonts w:ascii="Cambria" w:hAnsi="Cambria" w:cs="Times New Roman"/>
        <w:color w:val="4F81BD"/>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
    <w:lvl w:ilvl="0">
      <w:start w:val="1"/>
      <w:numFmt w:val="decimal"/>
      <w:lvlText w:val="%1."/>
      <w:lvlJc w:val="left"/>
      <w:pPr>
        <w:tabs>
          <w:tab w:val="num" w:pos="0"/>
        </w:tabs>
        <w:ind w:left="1035" w:hanging="360"/>
      </w:pPr>
      <w:rPr>
        <w:b w:val="false"/>
        <w:rFonts w:cs="Times New Roman"/>
      </w:rPr>
    </w:lvl>
    <w:lvl w:ilvl="1">
      <w:start w:val="1"/>
      <w:numFmt w:val="lowerLetter"/>
      <w:lvlText w:val="%2."/>
      <w:lvlJc w:val="left"/>
      <w:pPr>
        <w:tabs>
          <w:tab w:val="num" w:pos="0"/>
        </w:tabs>
        <w:ind w:left="1755" w:hanging="360"/>
      </w:pPr>
      <w:rPr>
        <w:rFonts w:cs="Times New Roman"/>
      </w:rPr>
    </w:lvl>
    <w:lvl w:ilvl="2">
      <w:start w:val="1"/>
      <w:numFmt w:val="lowerRoman"/>
      <w:lvlText w:val="%3."/>
      <w:lvlJc w:val="right"/>
      <w:pPr>
        <w:tabs>
          <w:tab w:val="num" w:pos="0"/>
        </w:tabs>
        <w:ind w:left="2475" w:hanging="180"/>
      </w:pPr>
      <w:rPr>
        <w:rFonts w:cs="Times New Roman"/>
      </w:rPr>
    </w:lvl>
    <w:lvl w:ilvl="3">
      <w:start w:val="1"/>
      <w:numFmt w:val="decimal"/>
      <w:lvlText w:val="%4."/>
      <w:lvlJc w:val="left"/>
      <w:pPr>
        <w:tabs>
          <w:tab w:val="num" w:pos="0"/>
        </w:tabs>
        <w:ind w:left="3195" w:hanging="360"/>
      </w:pPr>
      <w:rPr>
        <w:rFonts w:cs="Times New Roman"/>
      </w:rPr>
    </w:lvl>
    <w:lvl w:ilvl="4">
      <w:start w:val="1"/>
      <w:numFmt w:val="lowerLetter"/>
      <w:lvlText w:val="%5."/>
      <w:lvlJc w:val="left"/>
      <w:pPr>
        <w:tabs>
          <w:tab w:val="num" w:pos="0"/>
        </w:tabs>
        <w:ind w:left="3915" w:hanging="360"/>
      </w:pPr>
      <w:rPr>
        <w:rFonts w:cs="Times New Roman"/>
      </w:rPr>
    </w:lvl>
    <w:lvl w:ilvl="5">
      <w:start w:val="1"/>
      <w:numFmt w:val="lowerRoman"/>
      <w:lvlText w:val="%6."/>
      <w:lvlJc w:val="right"/>
      <w:pPr>
        <w:tabs>
          <w:tab w:val="num" w:pos="0"/>
        </w:tabs>
        <w:ind w:left="4635" w:hanging="180"/>
      </w:pPr>
      <w:rPr>
        <w:rFonts w:cs="Times New Roman"/>
      </w:rPr>
    </w:lvl>
    <w:lvl w:ilvl="6">
      <w:start w:val="1"/>
      <w:numFmt w:val="decimal"/>
      <w:lvlText w:val="%7."/>
      <w:lvlJc w:val="left"/>
      <w:pPr>
        <w:tabs>
          <w:tab w:val="num" w:pos="0"/>
        </w:tabs>
        <w:ind w:left="5355" w:hanging="360"/>
      </w:pPr>
      <w:rPr>
        <w:rFonts w:cs="Times New Roman"/>
      </w:rPr>
    </w:lvl>
    <w:lvl w:ilvl="7">
      <w:start w:val="1"/>
      <w:numFmt w:val="lowerLetter"/>
      <w:lvlText w:val="%8."/>
      <w:lvlJc w:val="left"/>
      <w:pPr>
        <w:tabs>
          <w:tab w:val="num" w:pos="0"/>
        </w:tabs>
        <w:ind w:left="6075" w:hanging="360"/>
      </w:pPr>
      <w:rPr>
        <w:rFonts w:cs="Times New Roman"/>
      </w:rPr>
    </w:lvl>
    <w:lvl w:ilvl="8">
      <w:start w:val="1"/>
      <w:numFmt w:val="lowerRoman"/>
      <w:lvlText w:val="%9."/>
      <w:lvlJc w:val="right"/>
      <w:pPr>
        <w:tabs>
          <w:tab w:val="num" w:pos="0"/>
        </w:tabs>
        <w:ind w:left="6795" w:hanging="180"/>
      </w:pPr>
      <w:rPr>
        <w:rFonts w:cs="Times New Roman"/>
      </w:rPr>
    </w:lvl>
  </w:abstractNum>
  <w:abstractNum w:abstractNumId="3">
    <w:lvl w:ilvl="0">
      <w:start w:val="1"/>
      <w:numFmt w:val="decimal"/>
      <w:lvlText w:val="%1."/>
      <w:lvlJc w:val="left"/>
      <w:pPr>
        <w:tabs>
          <w:tab w:val="num" w:pos="0"/>
        </w:tabs>
        <w:ind w:left="1440" w:hanging="360"/>
      </w:pPr>
      <w:rPr>
        <w:rFonts w:cs="Times New Roman"/>
      </w:rPr>
    </w:lvl>
    <w:lvl w:ilvl="1">
      <w:start w:val="13"/>
      <w:numFmt w:val="decimal"/>
      <w:lvlText w:val="%1.%2"/>
      <w:lvlJc w:val="left"/>
      <w:pPr>
        <w:tabs>
          <w:tab w:val="num" w:pos="0"/>
        </w:tabs>
        <w:ind w:left="1755" w:hanging="675"/>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160" w:hanging="1080"/>
      </w:pPr>
    </w:lvl>
    <w:lvl w:ilvl="6">
      <w:start w:val="1"/>
      <w:numFmt w:val="decimal"/>
      <w:lvlText w:val="%1.%2.%3.%4.%5.%6.%7"/>
      <w:lvlJc w:val="left"/>
      <w:pPr>
        <w:tabs>
          <w:tab w:val="num" w:pos="0"/>
        </w:tabs>
        <w:ind w:left="2520" w:hanging="1440"/>
      </w:pPr>
    </w:lvl>
    <w:lvl w:ilvl="7">
      <w:start w:val="1"/>
      <w:numFmt w:val="decimal"/>
      <w:lvlText w:val="%1.%2.%3.%4.%5.%6.%7.%8"/>
      <w:lvlJc w:val="left"/>
      <w:pPr>
        <w:tabs>
          <w:tab w:val="num" w:pos="0"/>
        </w:tabs>
        <w:ind w:left="2520" w:hanging="1440"/>
      </w:pPr>
    </w:lvl>
    <w:lvl w:ilvl="8">
      <w:start w:val="1"/>
      <w:numFmt w:val="decimal"/>
      <w:lvlText w:val="%1.%2.%3.%4.%5.%6.%7.%8.%9"/>
      <w:lvlJc w:val="left"/>
      <w:pPr>
        <w:tabs>
          <w:tab w:val="num" w:pos="0"/>
        </w:tabs>
        <w:ind w:left="2880" w:hanging="180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hadow w:val="false"/>
        <w:u w:val="none" w:color="92D050"/>
        <w:kern w:val="0"/>
        <w:emboss w:val="false"/>
        <w:imprint w:val="fals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sz w:val="24"/>
        <w:szCs w:val="24"/>
        <w:rFonts w:cs="Times New Roman"/>
      </w:rPr>
    </w:lvl>
    <w:lvl w:ilvl="2">
      <w:start w:val="0"/>
      <w:numFmt w:val="decimal"/>
      <w:lvlText w:val="%1.%2.%3."/>
      <w:lvlJc w:val="left"/>
      <w:pPr>
        <w:tabs>
          <w:tab w:val="num" w:pos="1170"/>
        </w:tabs>
        <w:ind w:left="95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i/>
        <w:b/>
        <w:rFonts w:ascii="Cambria" w:hAnsi="Cambria" w:cs="Times New Roman"/>
        <w:color w:val="4F81BD"/>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1440" w:hanging="360"/>
      </w:pPr>
      <w:rPr>
        <w:rFonts w:cs="Times New Roman"/>
      </w:rPr>
    </w:lvl>
    <w:lvl w:ilvl="1">
      <w:start w:val="1"/>
      <w:numFmt w:val="lowerLetter"/>
      <w:lvlText w:val="%2."/>
      <w:lvlJc w:val="left"/>
      <w:pPr>
        <w:tabs>
          <w:tab w:val="num" w:pos="0"/>
        </w:tabs>
        <w:ind w:left="2160" w:hanging="360"/>
      </w:pPr>
      <w:rPr>
        <w:rFonts w:cs="Times New Roman"/>
      </w:rPr>
    </w:lvl>
    <w:lvl w:ilvl="2">
      <w:start w:val="1"/>
      <w:numFmt w:val="lowerRoman"/>
      <w:lvlText w:val="%3."/>
      <w:lvlJc w:val="right"/>
      <w:pPr>
        <w:tabs>
          <w:tab w:val="num" w:pos="0"/>
        </w:tabs>
        <w:ind w:left="2880" w:hanging="180"/>
      </w:pPr>
      <w:rPr>
        <w:rFonts w:cs="Times New Roman"/>
      </w:rPr>
    </w:lvl>
    <w:lvl w:ilvl="3">
      <w:start w:val="1"/>
      <w:numFmt w:val="decimal"/>
      <w:lvlText w:val="%4."/>
      <w:lvlJc w:val="left"/>
      <w:pPr>
        <w:tabs>
          <w:tab w:val="num" w:pos="0"/>
        </w:tabs>
        <w:ind w:left="3600" w:hanging="360"/>
      </w:pPr>
      <w:rPr>
        <w:rFonts w:cs="Times New Roman"/>
      </w:rPr>
    </w:lvl>
    <w:lvl w:ilvl="4">
      <w:start w:val="1"/>
      <w:numFmt w:val="lowerLetter"/>
      <w:lvlText w:val="%5."/>
      <w:lvlJc w:val="left"/>
      <w:pPr>
        <w:tabs>
          <w:tab w:val="num" w:pos="0"/>
        </w:tabs>
        <w:ind w:left="4320" w:hanging="360"/>
      </w:pPr>
      <w:rPr>
        <w:rFonts w:cs="Times New Roman"/>
      </w:rPr>
    </w:lvl>
    <w:lvl w:ilvl="5">
      <w:start w:val="1"/>
      <w:numFmt w:val="lowerRoman"/>
      <w:lvlText w:val="%6."/>
      <w:lvlJc w:val="right"/>
      <w:pPr>
        <w:tabs>
          <w:tab w:val="num" w:pos="0"/>
        </w:tabs>
        <w:ind w:left="5040" w:hanging="180"/>
      </w:pPr>
      <w:rPr>
        <w:rFonts w:cs="Times New Roman"/>
      </w:rPr>
    </w:lvl>
    <w:lvl w:ilvl="6">
      <w:start w:val="1"/>
      <w:numFmt w:val="decimal"/>
      <w:lvlText w:val="%7."/>
      <w:lvlJc w:val="left"/>
      <w:pPr>
        <w:tabs>
          <w:tab w:val="num" w:pos="0"/>
        </w:tabs>
        <w:ind w:left="5760" w:hanging="360"/>
      </w:pPr>
      <w:rPr>
        <w:rFonts w:cs="Times New Roman"/>
      </w:rPr>
    </w:lvl>
    <w:lvl w:ilvl="7">
      <w:start w:val="1"/>
      <w:numFmt w:val="lowerLetter"/>
      <w:lvlText w:val="%8."/>
      <w:lvlJc w:val="left"/>
      <w:pPr>
        <w:tabs>
          <w:tab w:val="num" w:pos="0"/>
        </w:tabs>
        <w:ind w:left="6480" w:hanging="360"/>
      </w:pPr>
      <w:rPr>
        <w:rFonts w:cs="Times New Roman"/>
      </w:rPr>
    </w:lvl>
    <w:lvl w:ilvl="8">
      <w:start w:val="1"/>
      <w:numFmt w:val="lowerRoman"/>
      <w:lvlText w:val="%9."/>
      <w:lvlJc w:val="right"/>
      <w:pPr>
        <w:tabs>
          <w:tab w:val="num" w:pos="0"/>
        </w:tabs>
        <w:ind w:left="7200" w:hanging="180"/>
      </w:pPr>
      <w:rPr>
        <w:rFonts w:cs="Times New Roman"/>
      </w:rPr>
    </w:lvl>
  </w:abstractNum>
  <w:abstractNum w:abstractNumId="10">
    <w:lvl w:ilvl="0">
      <w:start w:val="1"/>
      <w:numFmt w:val="decimal"/>
      <w:lvlText w:val="%1."/>
      <w:lvlJc w:val="left"/>
      <w:pPr>
        <w:tabs>
          <w:tab w:val="num" w:pos="0"/>
        </w:tabs>
        <w:ind w:left="1440" w:hanging="360"/>
      </w:pPr>
      <w:rPr>
        <w:rFonts w:cs="Times New Roman"/>
      </w:rPr>
    </w:lvl>
    <w:lvl w:ilvl="1">
      <w:start w:val="1"/>
      <w:numFmt w:val="lowerLetter"/>
      <w:lvlText w:val="%2."/>
      <w:lvlJc w:val="left"/>
      <w:pPr>
        <w:tabs>
          <w:tab w:val="num" w:pos="0"/>
        </w:tabs>
        <w:ind w:left="2160" w:hanging="360"/>
      </w:pPr>
      <w:rPr>
        <w:rFonts w:cs="Times New Roman"/>
      </w:rPr>
    </w:lvl>
    <w:lvl w:ilvl="2">
      <w:start w:val="1"/>
      <w:numFmt w:val="lowerRoman"/>
      <w:lvlText w:val="%3."/>
      <w:lvlJc w:val="right"/>
      <w:pPr>
        <w:tabs>
          <w:tab w:val="num" w:pos="0"/>
        </w:tabs>
        <w:ind w:left="2880" w:hanging="180"/>
      </w:pPr>
      <w:rPr>
        <w:rFonts w:cs="Times New Roman"/>
      </w:rPr>
    </w:lvl>
    <w:lvl w:ilvl="3">
      <w:start w:val="1"/>
      <w:numFmt w:val="decimal"/>
      <w:lvlText w:val="%4."/>
      <w:lvlJc w:val="left"/>
      <w:pPr>
        <w:tabs>
          <w:tab w:val="num" w:pos="0"/>
        </w:tabs>
        <w:ind w:left="3600" w:hanging="360"/>
      </w:pPr>
      <w:rPr>
        <w:rFonts w:cs="Times New Roman"/>
      </w:rPr>
    </w:lvl>
    <w:lvl w:ilvl="4">
      <w:start w:val="1"/>
      <w:numFmt w:val="lowerLetter"/>
      <w:lvlText w:val="%5."/>
      <w:lvlJc w:val="left"/>
      <w:pPr>
        <w:tabs>
          <w:tab w:val="num" w:pos="0"/>
        </w:tabs>
        <w:ind w:left="4320" w:hanging="360"/>
      </w:pPr>
      <w:rPr>
        <w:rFonts w:cs="Times New Roman"/>
      </w:rPr>
    </w:lvl>
    <w:lvl w:ilvl="5">
      <w:start w:val="1"/>
      <w:numFmt w:val="lowerRoman"/>
      <w:lvlText w:val="%6."/>
      <w:lvlJc w:val="right"/>
      <w:pPr>
        <w:tabs>
          <w:tab w:val="num" w:pos="0"/>
        </w:tabs>
        <w:ind w:left="5040" w:hanging="180"/>
      </w:pPr>
      <w:rPr>
        <w:rFonts w:cs="Times New Roman"/>
      </w:rPr>
    </w:lvl>
    <w:lvl w:ilvl="6">
      <w:start w:val="1"/>
      <w:numFmt w:val="decimal"/>
      <w:lvlText w:val="%7."/>
      <w:lvlJc w:val="left"/>
      <w:pPr>
        <w:tabs>
          <w:tab w:val="num" w:pos="0"/>
        </w:tabs>
        <w:ind w:left="5760" w:hanging="360"/>
      </w:pPr>
      <w:rPr>
        <w:rFonts w:cs="Times New Roman"/>
      </w:rPr>
    </w:lvl>
    <w:lvl w:ilvl="7">
      <w:start w:val="1"/>
      <w:numFmt w:val="lowerLetter"/>
      <w:lvlText w:val="%8."/>
      <w:lvlJc w:val="left"/>
      <w:pPr>
        <w:tabs>
          <w:tab w:val="num" w:pos="0"/>
        </w:tabs>
        <w:ind w:left="6480" w:hanging="360"/>
      </w:pPr>
      <w:rPr>
        <w:rFonts w:cs="Times New Roman"/>
      </w:rPr>
    </w:lvl>
    <w:lvl w:ilvl="8">
      <w:start w:val="1"/>
      <w:numFmt w:val="lowerRoman"/>
      <w:lvlText w:val="%9."/>
      <w:lvlJc w:val="right"/>
      <w:pPr>
        <w:tabs>
          <w:tab w:val="num" w:pos="0"/>
        </w:tabs>
        <w:ind w:left="7200" w:hanging="180"/>
      </w:pPr>
      <w:rPr>
        <w:rFonts w:cs="Times New Roman"/>
      </w:rPr>
    </w:lvl>
  </w:abstractNum>
  <w:abstractNum w:abstractNumId="11">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0"/>
        </w:tabs>
        <w:ind w:left="2160" w:hanging="360"/>
      </w:pPr>
      <w:rPr>
        <w:rFonts w:cs="Times New Roman"/>
      </w:rPr>
    </w:lvl>
    <w:lvl w:ilvl="2">
      <w:start w:val="1"/>
      <w:numFmt w:val="lowerRoman"/>
      <w:lvlText w:val="%3."/>
      <w:lvlJc w:val="right"/>
      <w:pPr>
        <w:tabs>
          <w:tab w:val="num" w:pos="0"/>
        </w:tabs>
        <w:ind w:left="2880" w:hanging="180"/>
      </w:pPr>
      <w:rPr>
        <w:rFonts w:cs="Times New Roman"/>
      </w:rPr>
    </w:lvl>
    <w:lvl w:ilvl="3">
      <w:start w:val="1"/>
      <w:numFmt w:val="decimal"/>
      <w:lvlText w:val="%4."/>
      <w:lvlJc w:val="left"/>
      <w:pPr>
        <w:tabs>
          <w:tab w:val="num" w:pos="0"/>
        </w:tabs>
        <w:ind w:left="3600" w:hanging="360"/>
      </w:pPr>
      <w:rPr>
        <w:rFonts w:cs="Times New Roman"/>
      </w:rPr>
    </w:lvl>
    <w:lvl w:ilvl="4">
      <w:start w:val="1"/>
      <w:numFmt w:val="lowerLetter"/>
      <w:lvlText w:val="%5."/>
      <w:lvlJc w:val="left"/>
      <w:pPr>
        <w:tabs>
          <w:tab w:val="num" w:pos="0"/>
        </w:tabs>
        <w:ind w:left="4320" w:hanging="360"/>
      </w:pPr>
      <w:rPr>
        <w:rFonts w:cs="Times New Roman"/>
      </w:rPr>
    </w:lvl>
    <w:lvl w:ilvl="5">
      <w:start w:val="1"/>
      <w:numFmt w:val="lowerRoman"/>
      <w:lvlText w:val="%6."/>
      <w:lvlJc w:val="right"/>
      <w:pPr>
        <w:tabs>
          <w:tab w:val="num" w:pos="0"/>
        </w:tabs>
        <w:ind w:left="5040" w:hanging="180"/>
      </w:pPr>
      <w:rPr>
        <w:rFonts w:cs="Times New Roman"/>
      </w:rPr>
    </w:lvl>
    <w:lvl w:ilvl="6">
      <w:start w:val="1"/>
      <w:numFmt w:val="decimal"/>
      <w:lvlText w:val="%7."/>
      <w:lvlJc w:val="left"/>
      <w:pPr>
        <w:tabs>
          <w:tab w:val="num" w:pos="0"/>
        </w:tabs>
        <w:ind w:left="5760" w:hanging="360"/>
      </w:pPr>
      <w:rPr>
        <w:rFonts w:cs="Times New Roman"/>
      </w:rPr>
    </w:lvl>
    <w:lvl w:ilvl="7">
      <w:start w:val="1"/>
      <w:numFmt w:val="lowerLetter"/>
      <w:lvlText w:val="%8."/>
      <w:lvlJc w:val="left"/>
      <w:pPr>
        <w:tabs>
          <w:tab w:val="num" w:pos="0"/>
        </w:tabs>
        <w:ind w:left="6480" w:hanging="360"/>
      </w:pPr>
      <w:rPr>
        <w:rFonts w:cs="Times New Roman"/>
      </w:rPr>
    </w:lvl>
    <w:lvl w:ilvl="8">
      <w:start w:val="1"/>
      <w:numFmt w:val="lowerRoman"/>
      <w:lvlText w:val="%9."/>
      <w:lvlJc w:val="right"/>
      <w:pPr>
        <w:tabs>
          <w:tab w:val="num" w:pos="0"/>
        </w:tabs>
        <w:ind w:left="7200" w:hanging="180"/>
      </w:pPr>
      <w:rPr>
        <w:rFonts w:cs="Times New Roman"/>
      </w:rPr>
    </w:lvl>
  </w:abstractNum>
  <w:abstractNum w:abstractNumId="12">
    <w:lvl w:ilvl="0">
      <w:start w:val="1"/>
      <w:numFmt w:val="decimal"/>
      <w:lvlText w:val="%1."/>
      <w:lvlJc w:val="left"/>
      <w:pPr>
        <w:tabs>
          <w:tab w:val="num" w:pos="0"/>
        </w:tabs>
        <w:ind w:left="1440" w:hanging="360"/>
      </w:pPr>
      <w:rPr>
        <w:rFonts w:cs="Times New Roman"/>
      </w:rPr>
    </w:lvl>
    <w:lvl w:ilvl="1">
      <w:start w:val="1"/>
      <w:numFmt w:val="lowerLetter"/>
      <w:lvlText w:val="%2."/>
      <w:lvlJc w:val="left"/>
      <w:pPr>
        <w:tabs>
          <w:tab w:val="num" w:pos="0"/>
        </w:tabs>
        <w:ind w:left="2160" w:hanging="360"/>
      </w:pPr>
      <w:rPr>
        <w:rFonts w:cs="Times New Roman"/>
      </w:rPr>
    </w:lvl>
    <w:lvl w:ilvl="2">
      <w:start w:val="1"/>
      <w:numFmt w:val="lowerRoman"/>
      <w:lvlText w:val="%3."/>
      <w:lvlJc w:val="right"/>
      <w:pPr>
        <w:tabs>
          <w:tab w:val="num" w:pos="0"/>
        </w:tabs>
        <w:ind w:left="2880" w:hanging="180"/>
      </w:pPr>
      <w:rPr>
        <w:rFonts w:cs="Times New Roman"/>
      </w:rPr>
    </w:lvl>
    <w:lvl w:ilvl="3">
      <w:start w:val="1"/>
      <w:numFmt w:val="decimal"/>
      <w:lvlText w:val="%4."/>
      <w:lvlJc w:val="left"/>
      <w:pPr>
        <w:tabs>
          <w:tab w:val="num" w:pos="0"/>
        </w:tabs>
        <w:ind w:left="3600" w:hanging="360"/>
      </w:pPr>
      <w:rPr>
        <w:rFonts w:cs="Times New Roman"/>
      </w:rPr>
    </w:lvl>
    <w:lvl w:ilvl="4">
      <w:start w:val="1"/>
      <w:numFmt w:val="lowerLetter"/>
      <w:lvlText w:val="%5."/>
      <w:lvlJc w:val="left"/>
      <w:pPr>
        <w:tabs>
          <w:tab w:val="num" w:pos="0"/>
        </w:tabs>
        <w:ind w:left="4320" w:hanging="360"/>
      </w:pPr>
      <w:rPr>
        <w:rFonts w:cs="Times New Roman"/>
      </w:rPr>
    </w:lvl>
    <w:lvl w:ilvl="5">
      <w:start w:val="1"/>
      <w:numFmt w:val="lowerRoman"/>
      <w:lvlText w:val="%6."/>
      <w:lvlJc w:val="right"/>
      <w:pPr>
        <w:tabs>
          <w:tab w:val="num" w:pos="0"/>
        </w:tabs>
        <w:ind w:left="5040" w:hanging="180"/>
      </w:pPr>
      <w:rPr>
        <w:rFonts w:cs="Times New Roman"/>
      </w:rPr>
    </w:lvl>
    <w:lvl w:ilvl="6">
      <w:start w:val="1"/>
      <w:numFmt w:val="decimal"/>
      <w:lvlText w:val="%7."/>
      <w:lvlJc w:val="left"/>
      <w:pPr>
        <w:tabs>
          <w:tab w:val="num" w:pos="0"/>
        </w:tabs>
        <w:ind w:left="5760" w:hanging="360"/>
      </w:pPr>
      <w:rPr>
        <w:rFonts w:cs="Times New Roman"/>
      </w:rPr>
    </w:lvl>
    <w:lvl w:ilvl="7">
      <w:start w:val="1"/>
      <w:numFmt w:val="lowerLetter"/>
      <w:lvlText w:val="%8."/>
      <w:lvlJc w:val="left"/>
      <w:pPr>
        <w:tabs>
          <w:tab w:val="num" w:pos="0"/>
        </w:tabs>
        <w:ind w:left="6480" w:hanging="360"/>
      </w:pPr>
      <w:rPr>
        <w:rFonts w:cs="Times New Roman"/>
      </w:rPr>
    </w:lvl>
    <w:lvl w:ilvl="8">
      <w:start w:val="1"/>
      <w:numFmt w:val="lowerRoman"/>
      <w:lvlText w:val="%9."/>
      <w:lvlJc w:val="right"/>
      <w:pPr>
        <w:tabs>
          <w:tab w:val="num" w:pos="0"/>
        </w:tabs>
        <w:ind w:left="7200" w:hanging="180"/>
      </w:pPr>
      <w:rPr>
        <w:rFonts w:cs="Times New Roman"/>
      </w:rPr>
    </w:lvl>
  </w:abstractNum>
  <w:abstractNum w:abstractNumId="13">
    <w:lvl w:ilvl="0">
      <w:start w:val="6"/>
      <w:numFmt w:val="decimal"/>
      <w:lvlText w:val="%1."/>
      <w:lvlJc w:val="left"/>
      <w:pPr>
        <w:tabs>
          <w:tab w:val="num" w:pos="360"/>
        </w:tabs>
        <w:ind w:left="360" w:hanging="360"/>
      </w:pPr>
      <w:rPr>
        <w:rFonts w:cs="Times New Roman"/>
      </w:rPr>
    </w:lvl>
    <w:lvl w:ilvl="1">
      <w:start w:val="2"/>
      <w:numFmt w:val="decimal"/>
      <w:lvlText w:val="%1.2."/>
      <w:lvlJc w:val="left"/>
      <w:pPr>
        <w:tabs>
          <w:tab w:val="num" w:pos="792"/>
        </w:tabs>
        <w:ind w:left="792" w:hanging="432"/>
      </w:pPr>
      <w:rPr>
        <w:sz w:val="24"/>
        <w:szCs w:val="24"/>
        <w:rFonts w:cs="Times New Roman"/>
      </w:rPr>
    </w:lvl>
    <w:lvl w:ilvl="2">
      <w:start w:val="0"/>
      <w:numFmt w:val="decimal"/>
      <w:lvlText w:val="%1.%2.%3."/>
      <w:lvlJc w:val="left"/>
      <w:pPr>
        <w:tabs>
          <w:tab w:val="num" w:pos="1170"/>
        </w:tabs>
        <w:ind w:left="95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i/>
        <w:b/>
        <w:rFonts w:ascii="Cambria" w:hAnsi="Cambria" w:cs="Times New Roman"/>
        <w:color w:val="4F81BD"/>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16">
    <w:lvl w:ilvl="0">
      <w:start w:val="8"/>
      <w:numFmt w:val="decimal"/>
      <w:lvlText w:val="%1"/>
      <w:lvlJc w:val="left"/>
      <w:pPr>
        <w:tabs>
          <w:tab w:val="num" w:pos="0"/>
        </w:tabs>
        <w:ind w:left="390" w:hanging="39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7">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decimal"/>
      <w:lvlText w:val="%1."/>
      <w:lvlJc w:val="left"/>
      <w:pPr>
        <w:tabs>
          <w:tab w:val="num" w:pos="0"/>
        </w:tabs>
        <w:ind w:left="1035" w:hanging="360"/>
      </w:pPr>
      <w:rPr>
        <w:b w:val="false"/>
        <w:rFonts w:cs="Times New Roman"/>
      </w:rPr>
    </w:lvl>
    <w:lvl w:ilvl="1">
      <w:start w:val="1"/>
      <w:numFmt w:val="lowerLetter"/>
      <w:lvlText w:val="%2."/>
      <w:lvlJc w:val="left"/>
      <w:pPr>
        <w:tabs>
          <w:tab w:val="num" w:pos="0"/>
        </w:tabs>
        <w:ind w:left="1755" w:hanging="360"/>
      </w:pPr>
      <w:rPr>
        <w:rFonts w:cs="Times New Roman"/>
      </w:rPr>
    </w:lvl>
    <w:lvl w:ilvl="2">
      <w:start w:val="1"/>
      <w:numFmt w:val="lowerRoman"/>
      <w:lvlText w:val="%3."/>
      <w:lvlJc w:val="right"/>
      <w:pPr>
        <w:tabs>
          <w:tab w:val="num" w:pos="0"/>
        </w:tabs>
        <w:ind w:left="2475" w:hanging="180"/>
      </w:pPr>
      <w:rPr>
        <w:rFonts w:cs="Times New Roman"/>
      </w:rPr>
    </w:lvl>
    <w:lvl w:ilvl="3">
      <w:start w:val="1"/>
      <w:numFmt w:val="decimal"/>
      <w:lvlText w:val="%4."/>
      <w:lvlJc w:val="left"/>
      <w:pPr>
        <w:tabs>
          <w:tab w:val="num" w:pos="0"/>
        </w:tabs>
        <w:ind w:left="3195" w:hanging="360"/>
      </w:pPr>
      <w:rPr>
        <w:rFonts w:cs="Times New Roman"/>
      </w:rPr>
    </w:lvl>
    <w:lvl w:ilvl="4">
      <w:start w:val="1"/>
      <w:numFmt w:val="lowerLetter"/>
      <w:lvlText w:val="%5."/>
      <w:lvlJc w:val="left"/>
      <w:pPr>
        <w:tabs>
          <w:tab w:val="num" w:pos="0"/>
        </w:tabs>
        <w:ind w:left="3915" w:hanging="360"/>
      </w:pPr>
      <w:rPr>
        <w:rFonts w:cs="Times New Roman"/>
      </w:rPr>
    </w:lvl>
    <w:lvl w:ilvl="5">
      <w:start w:val="1"/>
      <w:numFmt w:val="lowerRoman"/>
      <w:lvlText w:val="%6."/>
      <w:lvlJc w:val="right"/>
      <w:pPr>
        <w:tabs>
          <w:tab w:val="num" w:pos="0"/>
        </w:tabs>
        <w:ind w:left="4635" w:hanging="180"/>
      </w:pPr>
      <w:rPr>
        <w:rFonts w:cs="Times New Roman"/>
      </w:rPr>
    </w:lvl>
    <w:lvl w:ilvl="6">
      <w:start w:val="1"/>
      <w:numFmt w:val="decimal"/>
      <w:lvlText w:val="%7."/>
      <w:lvlJc w:val="left"/>
      <w:pPr>
        <w:tabs>
          <w:tab w:val="num" w:pos="0"/>
        </w:tabs>
        <w:ind w:left="5355" w:hanging="360"/>
      </w:pPr>
      <w:rPr>
        <w:rFonts w:cs="Times New Roman"/>
      </w:rPr>
    </w:lvl>
    <w:lvl w:ilvl="7">
      <w:start w:val="1"/>
      <w:numFmt w:val="lowerLetter"/>
      <w:lvlText w:val="%8."/>
      <w:lvlJc w:val="left"/>
      <w:pPr>
        <w:tabs>
          <w:tab w:val="num" w:pos="0"/>
        </w:tabs>
        <w:ind w:left="6075" w:hanging="360"/>
      </w:pPr>
      <w:rPr>
        <w:rFonts w:cs="Times New Roman"/>
      </w:rPr>
    </w:lvl>
    <w:lvl w:ilvl="8">
      <w:start w:val="1"/>
      <w:numFmt w:val="lowerRoman"/>
      <w:lvlText w:val="%9."/>
      <w:lvlJc w:val="right"/>
      <w:pPr>
        <w:tabs>
          <w:tab w:val="num" w:pos="0"/>
        </w:tabs>
        <w:ind w:left="6795" w:hanging="180"/>
      </w:pPr>
      <w:rPr>
        <w:rFonts w:cs="Times New Roman"/>
      </w:rPr>
    </w:lvl>
  </w:abstractNum>
  <w:abstractNum w:abstractNumId="19">
    <w:lvl w:ilvl="0">
      <w:start w:val="1"/>
      <w:numFmt w:val="decimal"/>
      <w:lvlText w:val="%1."/>
      <w:lvlJc w:val="left"/>
      <w:pPr>
        <w:tabs>
          <w:tab w:val="num" w:pos="0"/>
        </w:tabs>
        <w:ind w:left="1035" w:hanging="360"/>
      </w:pPr>
      <w:rPr>
        <w:b w:val="false"/>
        <w:rFonts w:cs="Times New Roman"/>
      </w:rPr>
    </w:lvl>
    <w:lvl w:ilvl="1">
      <w:start w:val="1"/>
      <w:numFmt w:val="lowerLetter"/>
      <w:lvlText w:val="%2."/>
      <w:lvlJc w:val="left"/>
      <w:pPr>
        <w:tabs>
          <w:tab w:val="num" w:pos="0"/>
        </w:tabs>
        <w:ind w:left="1755" w:hanging="360"/>
      </w:pPr>
      <w:rPr>
        <w:rFonts w:cs="Times New Roman"/>
      </w:rPr>
    </w:lvl>
    <w:lvl w:ilvl="2">
      <w:start w:val="1"/>
      <w:numFmt w:val="lowerRoman"/>
      <w:lvlText w:val="%3."/>
      <w:lvlJc w:val="right"/>
      <w:pPr>
        <w:tabs>
          <w:tab w:val="num" w:pos="0"/>
        </w:tabs>
        <w:ind w:left="2475" w:hanging="180"/>
      </w:pPr>
      <w:rPr>
        <w:rFonts w:cs="Times New Roman"/>
      </w:rPr>
    </w:lvl>
    <w:lvl w:ilvl="3">
      <w:start w:val="1"/>
      <w:numFmt w:val="decimal"/>
      <w:lvlText w:val="%4."/>
      <w:lvlJc w:val="left"/>
      <w:pPr>
        <w:tabs>
          <w:tab w:val="num" w:pos="0"/>
        </w:tabs>
        <w:ind w:left="3195" w:hanging="360"/>
      </w:pPr>
      <w:rPr>
        <w:rFonts w:cs="Times New Roman"/>
      </w:rPr>
    </w:lvl>
    <w:lvl w:ilvl="4">
      <w:start w:val="1"/>
      <w:numFmt w:val="lowerLetter"/>
      <w:lvlText w:val="%5."/>
      <w:lvlJc w:val="left"/>
      <w:pPr>
        <w:tabs>
          <w:tab w:val="num" w:pos="0"/>
        </w:tabs>
        <w:ind w:left="3915" w:hanging="360"/>
      </w:pPr>
      <w:rPr>
        <w:rFonts w:cs="Times New Roman"/>
      </w:rPr>
    </w:lvl>
    <w:lvl w:ilvl="5">
      <w:start w:val="1"/>
      <w:numFmt w:val="lowerRoman"/>
      <w:lvlText w:val="%6."/>
      <w:lvlJc w:val="right"/>
      <w:pPr>
        <w:tabs>
          <w:tab w:val="num" w:pos="0"/>
        </w:tabs>
        <w:ind w:left="4635" w:hanging="180"/>
      </w:pPr>
      <w:rPr>
        <w:rFonts w:cs="Times New Roman"/>
      </w:rPr>
    </w:lvl>
    <w:lvl w:ilvl="6">
      <w:start w:val="1"/>
      <w:numFmt w:val="decimal"/>
      <w:lvlText w:val="%7."/>
      <w:lvlJc w:val="left"/>
      <w:pPr>
        <w:tabs>
          <w:tab w:val="num" w:pos="0"/>
        </w:tabs>
        <w:ind w:left="5355" w:hanging="360"/>
      </w:pPr>
      <w:rPr>
        <w:rFonts w:cs="Times New Roman"/>
      </w:rPr>
    </w:lvl>
    <w:lvl w:ilvl="7">
      <w:start w:val="1"/>
      <w:numFmt w:val="lowerLetter"/>
      <w:lvlText w:val="%8."/>
      <w:lvlJc w:val="left"/>
      <w:pPr>
        <w:tabs>
          <w:tab w:val="num" w:pos="0"/>
        </w:tabs>
        <w:ind w:left="6075" w:hanging="360"/>
      </w:pPr>
      <w:rPr>
        <w:rFonts w:cs="Times New Roman"/>
      </w:rPr>
    </w:lvl>
    <w:lvl w:ilvl="8">
      <w:start w:val="1"/>
      <w:numFmt w:val="lowerRoman"/>
      <w:lvlText w:val="%9."/>
      <w:lvlJc w:val="right"/>
      <w:pPr>
        <w:tabs>
          <w:tab w:val="num" w:pos="0"/>
        </w:tabs>
        <w:ind w:left="6795" w:hanging="180"/>
      </w:pPr>
      <w:rPr>
        <w:rFonts w:cs="Times New Roman"/>
      </w:rPr>
    </w:lvl>
  </w:abstractNum>
  <w:abstractNum w:abstractNumId="20">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sz w:val="24"/>
        <w:szCs w:val="24"/>
        <w:rFonts w:cs="Times New Roman"/>
      </w:rPr>
    </w:lvl>
    <w:lvl w:ilvl="2">
      <w:start w:val="0"/>
      <w:numFmt w:val="decimal"/>
      <w:lvlText w:val="%1.%2.%3."/>
      <w:lvlJc w:val="left"/>
      <w:pPr>
        <w:tabs>
          <w:tab w:val="num" w:pos="1170"/>
        </w:tabs>
        <w:ind w:left="95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i/>
        <w:b/>
        <w:rFonts w:ascii="Cambria" w:hAnsi="Cambria" w:cs="Times New Roman"/>
        <w:color w:val="4F81BD"/>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lvl w:ilvl="0">
      <w:start w:val="1"/>
      <w:numFmt w:val="decimal"/>
      <w:lvlText w:val="%1."/>
      <w:lvlJc w:val="left"/>
      <w:pPr>
        <w:tabs>
          <w:tab w:val="num" w:pos="0"/>
        </w:tabs>
        <w:ind w:left="1035" w:hanging="360"/>
      </w:pPr>
      <w:rPr>
        <w:b w:val="false"/>
        <w:rFonts w:cs="Times New Roman"/>
      </w:rPr>
    </w:lvl>
    <w:lvl w:ilvl="1">
      <w:start w:val="1"/>
      <w:numFmt w:val="lowerLetter"/>
      <w:lvlText w:val="%2."/>
      <w:lvlJc w:val="left"/>
      <w:pPr>
        <w:tabs>
          <w:tab w:val="num" w:pos="0"/>
        </w:tabs>
        <w:ind w:left="1755" w:hanging="360"/>
      </w:pPr>
      <w:rPr>
        <w:rFonts w:cs="Times New Roman"/>
      </w:rPr>
    </w:lvl>
    <w:lvl w:ilvl="2">
      <w:start w:val="1"/>
      <w:numFmt w:val="lowerRoman"/>
      <w:lvlText w:val="%3."/>
      <w:lvlJc w:val="right"/>
      <w:pPr>
        <w:tabs>
          <w:tab w:val="num" w:pos="0"/>
        </w:tabs>
        <w:ind w:left="2475" w:hanging="180"/>
      </w:pPr>
      <w:rPr>
        <w:rFonts w:cs="Times New Roman"/>
      </w:rPr>
    </w:lvl>
    <w:lvl w:ilvl="3">
      <w:start w:val="1"/>
      <w:numFmt w:val="decimal"/>
      <w:lvlText w:val="%4."/>
      <w:lvlJc w:val="left"/>
      <w:pPr>
        <w:tabs>
          <w:tab w:val="num" w:pos="0"/>
        </w:tabs>
        <w:ind w:left="3195" w:hanging="360"/>
      </w:pPr>
      <w:rPr>
        <w:rFonts w:cs="Times New Roman"/>
      </w:rPr>
    </w:lvl>
    <w:lvl w:ilvl="4">
      <w:start w:val="1"/>
      <w:numFmt w:val="lowerLetter"/>
      <w:lvlText w:val="%5."/>
      <w:lvlJc w:val="left"/>
      <w:pPr>
        <w:tabs>
          <w:tab w:val="num" w:pos="0"/>
        </w:tabs>
        <w:ind w:left="3915" w:hanging="360"/>
      </w:pPr>
      <w:rPr>
        <w:rFonts w:cs="Times New Roman"/>
      </w:rPr>
    </w:lvl>
    <w:lvl w:ilvl="5">
      <w:start w:val="1"/>
      <w:numFmt w:val="lowerRoman"/>
      <w:lvlText w:val="%6."/>
      <w:lvlJc w:val="right"/>
      <w:pPr>
        <w:tabs>
          <w:tab w:val="num" w:pos="0"/>
        </w:tabs>
        <w:ind w:left="4635" w:hanging="180"/>
      </w:pPr>
      <w:rPr>
        <w:rFonts w:cs="Times New Roman"/>
      </w:rPr>
    </w:lvl>
    <w:lvl w:ilvl="6">
      <w:start w:val="1"/>
      <w:numFmt w:val="decimal"/>
      <w:lvlText w:val="%7."/>
      <w:lvlJc w:val="left"/>
      <w:pPr>
        <w:tabs>
          <w:tab w:val="num" w:pos="0"/>
        </w:tabs>
        <w:ind w:left="5355" w:hanging="360"/>
      </w:pPr>
      <w:rPr>
        <w:rFonts w:cs="Times New Roman"/>
      </w:rPr>
    </w:lvl>
    <w:lvl w:ilvl="7">
      <w:start w:val="1"/>
      <w:numFmt w:val="lowerLetter"/>
      <w:lvlText w:val="%8."/>
      <w:lvlJc w:val="left"/>
      <w:pPr>
        <w:tabs>
          <w:tab w:val="num" w:pos="0"/>
        </w:tabs>
        <w:ind w:left="6075" w:hanging="360"/>
      </w:pPr>
      <w:rPr>
        <w:rFonts w:cs="Times New Roman"/>
      </w:rPr>
    </w:lvl>
    <w:lvl w:ilvl="8">
      <w:start w:val="1"/>
      <w:numFmt w:val="lowerRoman"/>
      <w:lvlText w:val="%9."/>
      <w:lvlJc w:val="right"/>
      <w:pPr>
        <w:tabs>
          <w:tab w:val="num" w:pos="0"/>
        </w:tabs>
        <w:ind w:left="6795" w:hanging="180"/>
      </w:pPr>
      <w:rPr>
        <w:rFonts w:cs="Times New Roman"/>
      </w:rPr>
    </w:lvl>
  </w:abstractNum>
  <w:abstractNum w:abstractNumId="22">
    <w:lvl w:ilvl="0">
      <w:start w:val="11"/>
      <w:numFmt w:val="decimal"/>
      <w:lvlText w:val="%1."/>
      <w:lvlJc w:val="left"/>
      <w:pPr>
        <w:tabs>
          <w:tab w:val="num" w:pos="0"/>
        </w:tabs>
        <w:ind w:left="795" w:hanging="43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1" w:defUIPriority="99" w:defSemiHidden="1" w:defUnhideWhenUsed="1" w:defQFormat="0" w:count="267">
    <w:lsdException w:name="Normal" w:uiPriority="0" w:semiHidden="0" w:unhideWhenUsed="0" w:qFormat="1"/>
    <w:lsdException w:name="heading 1"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locked="0" w:unhideWhenUsed="0"/>
    <w:lsdException w:name="No Spacing" w:locked="0" w:uiPriority="1" w:semiHidden="0" w:unhideWhenUsed="0" w:qFormat="1"/>
    <w:lsdException w:name="Light Shading" w:locked="0" w:uiPriority="60" w:semiHidden="0" w:unhideWhenUsed="0"/>
    <w:lsdException w:name="Light List" w:locked="0" w:uiPriority="61" w:semiHidden="0" w:unhideWhenUsed="0"/>
    <w:lsdException w:name="Light Grid" w:locked="0" w:uiPriority="62" w:semiHidden="0" w:unhideWhenUsed="0"/>
    <w:lsdException w:name="Medium Shading 1" w:locked="0" w:uiPriority="63" w:semiHidden="0" w:unhideWhenUsed="0"/>
    <w:lsdException w:name="Medium Shading 2" w:locked="0" w:uiPriority="64" w:semiHidden="0" w:unhideWhenUsed="0"/>
    <w:lsdException w:name="Medium List 1" w:locked="0" w:uiPriority="65" w:semiHidden="0" w:unhideWhenUsed="0"/>
    <w:lsdException w:name="Medium List 2" w:locked="0" w:uiPriority="66" w:semiHidden="0" w:unhideWhenUsed="0"/>
    <w:lsdException w:name="Medium Grid 1" w:locked="0" w:uiPriority="67" w:semiHidden="0" w:unhideWhenUsed="0"/>
    <w:lsdException w:name="Medium Grid 2" w:locked="0" w:uiPriority="68" w:semiHidden="0" w:unhideWhenUsed="0"/>
    <w:lsdException w:name="Medium Grid 3" w:locked="0" w:uiPriority="69" w:semiHidden="0" w:unhideWhenUsed="0"/>
    <w:lsdException w:name="Dark List" w:locked="0" w:uiPriority="70" w:semiHidden="0" w:unhideWhenUsed="0"/>
    <w:lsdException w:name="Colorful Shading" w:locked="0" w:uiPriority="71" w:semiHidden="0" w:unhideWhenUsed="0"/>
    <w:lsdException w:name="Colorful List" w:locked="0" w:uiPriority="72" w:semiHidden="0" w:unhideWhenUsed="0"/>
    <w:lsdException w:name="Colorful Grid" w:locked="0" w:uiPriority="73" w:semiHidden="0" w:unhideWhenUsed="0"/>
    <w:lsdException w:name="Light Shading Accent 1" w:locked="0" w:uiPriority="60" w:semiHidden="0" w:unhideWhenUsed="0"/>
    <w:lsdException w:name="Light List Accent 1" w:locked="0" w:uiPriority="61" w:semiHidden="0" w:unhideWhenUsed="0"/>
    <w:lsdException w:name="Light Grid Accent 1" w:locked="0" w:uiPriority="62" w:semiHidden="0" w:unhideWhenUsed="0"/>
    <w:lsdException w:name="Medium Shading 1 Accent 1" w:locked="0" w:uiPriority="63" w:semiHidden="0" w:unhideWhenUsed="0"/>
    <w:lsdException w:name="Medium Shading 2 Accent 1" w:locked="0" w:uiPriority="64" w:semiHidden="0" w:unhideWhenUsed="0"/>
    <w:lsdException w:name="Medium List 1 Accent 1" w:locked="0" w:uiPriority="65" w:semiHidden="0" w:unhideWhenUsed="0"/>
    <w:lsdException w:name="Revision" w:locked="0" w:unhideWhenUsed="0"/>
    <w:lsdException w:name="List Paragraph" w:locked="0" w:semiHidden="0" w:unhideWhenUsed="0" w:qFormat="1"/>
    <w:lsdException w:name="Quote" w:locked="0" w:uiPriority="29" w:semiHidden="0" w:unhideWhenUsed="0" w:qFormat="1"/>
    <w:lsdException w:name="Intense Quote" w:locked="0" w:uiPriority="30" w:semiHidden="0" w:unhideWhenUsed="0" w:qFormat="1"/>
    <w:lsdException w:name="Medium List 2 Accent 1" w:locked="0" w:uiPriority="66" w:semiHidden="0" w:unhideWhenUsed="0"/>
    <w:lsdException w:name="Medium Grid 1 Accent 1" w:locked="0" w:uiPriority="67" w:semiHidden="0" w:unhideWhenUsed="0"/>
    <w:lsdException w:name="Medium Grid 2 Accent 1" w:locked="0" w:uiPriority="68" w:semiHidden="0" w:unhideWhenUsed="0"/>
    <w:lsdException w:name="Medium Grid 3 Accent 1" w:locked="0" w:uiPriority="69" w:semiHidden="0" w:unhideWhenUsed="0"/>
    <w:lsdException w:name="Dark List Accent 1" w:locked="0" w:uiPriority="70" w:semiHidden="0" w:unhideWhenUsed="0"/>
    <w:lsdException w:name="Colorful Shading Accent 1" w:locked="0" w:uiPriority="71" w:semiHidden="0" w:unhideWhenUsed="0"/>
    <w:lsdException w:name="Colorful List Accent 1" w:locked="0" w:uiPriority="72" w:semiHidden="0" w:unhideWhenUsed="0"/>
    <w:lsdException w:name="Colorful Grid Accent 1" w:locked="0" w:uiPriority="73" w:semiHidden="0" w:unhideWhenUsed="0"/>
    <w:lsdException w:name="Light Shading Accent 2" w:locked="0" w:uiPriority="60" w:semiHidden="0" w:unhideWhenUsed="0"/>
    <w:lsdException w:name="Light List Accent 2" w:locked="0" w:uiPriority="61" w:semiHidden="0" w:unhideWhenUsed="0"/>
    <w:lsdException w:name="Light Grid Accent 2" w:locked="0" w:uiPriority="62" w:semiHidden="0" w:unhideWhenUsed="0"/>
    <w:lsdException w:name="Medium Shading 1 Accent 2" w:locked="0" w:uiPriority="63" w:semiHidden="0" w:unhideWhenUsed="0"/>
    <w:lsdException w:name="Medium Shading 2 Accent 2" w:locked="0" w:uiPriority="64" w:semiHidden="0" w:unhideWhenUsed="0"/>
    <w:lsdException w:name="Medium List 1 Accent 2" w:locked="0" w:uiPriority="65" w:semiHidden="0" w:unhideWhenUsed="0"/>
    <w:lsdException w:name="Medium List 2 Accent 2" w:locked="0" w:uiPriority="66" w:semiHidden="0" w:unhideWhenUsed="0"/>
    <w:lsdException w:name="Medium Grid 1 Accent 2" w:locked="0" w:uiPriority="67" w:semiHidden="0" w:unhideWhenUsed="0"/>
    <w:lsdException w:name="Medium Grid 2 Accent 2" w:locked="0" w:uiPriority="68" w:semiHidden="0" w:unhideWhenUsed="0"/>
    <w:lsdException w:name="Medium Grid 3 Accent 2" w:locked="0" w:uiPriority="69" w:semiHidden="0" w:unhideWhenUsed="0"/>
    <w:lsdException w:name="Dark List Accent 2" w:locked="0" w:uiPriority="70" w:semiHidden="0" w:unhideWhenUsed="0"/>
    <w:lsdException w:name="Colorful Shading Accent 2" w:locked="0" w:uiPriority="71" w:semiHidden="0" w:unhideWhenUsed="0"/>
    <w:lsdException w:name="Colorful List Accent 2" w:locked="0" w:uiPriority="72" w:semiHidden="0" w:unhideWhenUsed="0"/>
    <w:lsdException w:name="Colorful Grid Accent 2" w:locked="0" w:uiPriority="73" w:semiHidden="0" w:unhideWhenUsed="0"/>
    <w:lsdException w:name="Light Shading Accent 3" w:locked="0" w:uiPriority="60" w:semiHidden="0" w:unhideWhenUsed="0"/>
    <w:lsdException w:name="Light List Accent 3" w:locked="0" w:uiPriority="61" w:semiHidden="0" w:unhideWhenUsed="0"/>
    <w:lsdException w:name="Light Grid Accent 3" w:locked="0" w:uiPriority="62" w:semiHidden="0" w:unhideWhenUsed="0"/>
    <w:lsdException w:name="Medium Shading 1 Accent 3" w:locked="0" w:uiPriority="63" w:semiHidden="0" w:unhideWhenUsed="0"/>
    <w:lsdException w:name="Medium Shading 2 Accent 3" w:locked="0" w:uiPriority="64" w:semiHidden="0" w:unhideWhenUsed="0"/>
    <w:lsdException w:name="Medium List 1 Accent 3" w:locked="0" w:uiPriority="65" w:semiHidden="0" w:unhideWhenUsed="0"/>
    <w:lsdException w:name="Medium List 2 Accent 3" w:locked="0" w:uiPriority="66" w:semiHidden="0" w:unhideWhenUsed="0"/>
    <w:lsdException w:name="Medium Grid 1 Accent 3" w:locked="0" w:uiPriority="67" w:semiHidden="0" w:unhideWhenUsed="0"/>
    <w:lsdException w:name="Medium Grid 2 Accent 3" w:locked="0" w:uiPriority="68" w:semiHidden="0" w:unhideWhenUsed="0"/>
    <w:lsdException w:name="Medium Grid 3 Accent 3" w:locked="0" w:uiPriority="69" w:semiHidden="0" w:unhideWhenUsed="0"/>
    <w:lsdException w:name="Dark List Accent 3" w:locked="0" w:uiPriority="70" w:semiHidden="0" w:unhideWhenUsed="0"/>
    <w:lsdException w:name="Colorful Shading Accent 3" w:locked="0" w:uiPriority="71" w:semiHidden="0" w:unhideWhenUsed="0"/>
    <w:lsdException w:name="Colorful List Accent 3" w:locked="0" w:uiPriority="72" w:semiHidden="0" w:unhideWhenUsed="0"/>
    <w:lsdException w:name="Colorful Grid Accent 3" w:locked="0" w:uiPriority="73" w:semiHidden="0" w:unhideWhenUsed="0"/>
    <w:lsdException w:name="Light Shading Accent 4" w:locked="0" w:uiPriority="60" w:semiHidden="0" w:unhideWhenUsed="0"/>
    <w:lsdException w:name="Light List Accent 4" w:locked="0" w:uiPriority="61" w:semiHidden="0" w:unhideWhenUsed="0"/>
    <w:lsdException w:name="Light Grid Accent 4" w:locked="0" w:uiPriority="62" w:semiHidden="0" w:unhideWhenUsed="0"/>
    <w:lsdException w:name="Medium Shading 1 Accent 4" w:locked="0" w:uiPriority="63" w:semiHidden="0" w:unhideWhenUsed="0"/>
    <w:lsdException w:name="Medium Shading 2 Accent 4" w:locked="0" w:uiPriority="64" w:semiHidden="0" w:unhideWhenUsed="0"/>
    <w:lsdException w:name="Medium List 1 Accent 4" w:locked="0" w:uiPriority="65" w:semiHidden="0" w:unhideWhenUsed="0"/>
    <w:lsdException w:name="Medium List 2 Accent 4" w:locked="0" w:uiPriority="66" w:semiHidden="0" w:unhideWhenUsed="0"/>
    <w:lsdException w:name="Medium Grid 1 Accent 4" w:locked="0" w:uiPriority="67" w:semiHidden="0" w:unhideWhenUsed="0"/>
    <w:lsdException w:name="Medium Grid 2 Accent 4" w:locked="0" w:uiPriority="68" w:semiHidden="0" w:unhideWhenUsed="0"/>
    <w:lsdException w:name="Medium Grid 3 Accent 4" w:locked="0" w:uiPriority="69" w:semiHidden="0" w:unhideWhenUsed="0"/>
    <w:lsdException w:name="Dark List Accent 4" w:locked="0" w:uiPriority="70" w:semiHidden="0" w:unhideWhenUsed="0"/>
    <w:lsdException w:name="Colorful Shading Accent 4" w:locked="0" w:uiPriority="71" w:semiHidden="0" w:unhideWhenUsed="0"/>
    <w:lsdException w:name="Colorful List Accent 4" w:locked="0" w:uiPriority="72" w:semiHidden="0" w:unhideWhenUsed="0"/>
    <w:lsdException w:name="Colorful Grid Accent 4" w:locked="0" w:uiPriority="73" w:semiHidden="0" w:unhideWhenUsed="0"/>
    <w:lsdException w:name="Light Shading Accent 5" w:locked="0" w:uiPriority="60" w:semiHidden="0" w:unhideWhenUsed="0"/>
    <w:lsdException w:name="Light List Accent 5" w:locked="0" w:uiPriority="61" w:semiHidden="0" w:unhideWhenUsed="0"/>
    <w:lsdException w:name="Light Grid Accent 5" w:locked="0" w:uiPriority="62" w:semiHidden="0" w:unhideWhenUsed="0"/>
    <w:lsdException w:name="Medium Shading 1 Accent 5" w:locked="0" w:uiPriority="63" w:semiHidden="0" w:unhideWhenUsed="0"/>
    <w:lsdException w:name="Medium Shading 2 Accent 5" w:locked="0" w:uiPriority="64" w:semiHidden="0" w:unhideWhenUsed="0"/>
    <w:lsdException w:name="Medium List 1 Accent 5" w:locked="0" w:uiPriority="65" w:semiHidden="0" w:unhideWhenUsed="0"/>
    <w:lsdException w:name="Medium List 2 Accent 5" w:locked="0" w:uiPriority="66" w:semiHidden="0" w:unhideWhenUsed="0"/>
    <w:lsdException w:name="Medium Grid 1 Accent 5" w:locked="0" w:uiPriority="67" w:semiHidden="0" w:unhideWhenUsed="0"/>
    <w:lsdException w:name="Medium Grid 2 Accent 5" w:locked="0" w:uiPriority="68" w:semiHidden="0" w:unhideWhenUsed="0"/>
    <w:lsdException w:name="Medium Grid 3 Accent 5" w:locked="0" w:uiPriority="69" w:semiHidden="0" w:unhideWhenUsed="0"/>
    <w:lsdException w:name="Dark List Accent 5" w:locked="0" w:uiPriority="70" w:semiHidden="0" w:unhideWhenUsed="0"/>
    <w:lsdException w:name="Colorful Shading Accent 5" w:locked="0" w:uiPriority="71" w:semiHidden="0" w:unhideWhenUsed="0"/>
    <w:lsdException w:name="Colorful List Accent 5" w:locked="0" w:uiPriority="72" w:semiHidden="0" w:unhideWhenUsed="0"/>
    <w:lsdException w:name="Colorful Grid Accent 5" w:locked="0" w:uiPriority="73" w:semiHidden="0" w:unhideWhenUsed="0"/>
    <w:lsdException w:name="Light Shading Accent 6" w:locked="0" w:uiPriority="60" w:semiHidden="0" w:unhideWhenUsed="0"/>
    <w:lsdException w:name="Light List Accent 6" w:locked="0" w:uiPriority="61" w:semiHidden="0" w:unhideWhenUsed="0"/>
    <w:lsdException w:name="Light Grid Accent 6" w:locked="0" w:uiPriority="62" w:semiHidden="0" w:unhideWhenUsed="0"/>
    <w:lsdException w:name="Medium Shading 1 Accent 6" w:locked="0" w:uiPriority="63" w:semiHidden="0" w:unhideWhenUsed="0"/>
    <w:lsdException w:name="Medium Shading 2 Accent 6" w:locked="0" w:uiPriority="64" w:semiHidden="0" w:unhideWhenUsed="0"/>
    <w:lsdException w:name="Medium List 1 Accent 6" w:locked="0" w:uiPriority="65" w:semiHidden="0" w:unhideWhenUsed="0"/>
    <w:lsdException w:name="Medium List 2 Accent 6" w:locked="0" w:uiPriority="66" w:semiHidden="0" w:unhideWhenUsed="0"/>
    <w:lsdException w:name="Medium Grid 1 Accent 6" w:locked="0" w:uiPriority="67" w:semiHidden="0" w:unhideWhenUsed="0"/>
    <w:lsdException w:name="Medium Grid 2 Accent 6" w:locked="0" w:uiPriority="68" w:semiHidden="0" w:unhideWhenUsed="0"/>
    <w:lsdException w:name="Medium Grid 3 Accent 6" w:locked="0" w:uiPriority="69" w:semiHidden="0" w:unhideWhenUsed="0"/>
    <w:lsdException w:name="Dark List Accent 6" w:locked="0" w:uiPriority="70" w:semiHidden="0" w:unhideWhenUsed="0"/>
    <w:lsdException w:name="Colorful Shading Accent 6" w:locked="0" w:uiPriority="71" w:semiHidden="0" w:unhideWhenUsed="0"/>
    <w:lsdException w:name="Colorful List Accent 6" w:locked="0" w:uiPriority="72" w:semiHidden="0" w:unhideWhenUsed="0"/>
    <w:lsdException w:name="Colorful Grid Accent 6" w:locked="0" w:uiPriority="73" w:semiHidden="0" w:unhideWhenUsed="0"/>
    <w:lsdException w:name="Subtle Emphasis" w:locked="0" w:uiPriority="19" w:semiHidden="0" w:unhideWhenUsed="0" w:qFormat="1"/>
    <w:lsdException w:name="Intense Emphasis" w:locked="0" w:uiPriority="21" w:semiHidden="0" w:unhideWhenUsed="0" w:qFormat="1"/>
    <w:lsdException w:name="Subtle Reference" w:locked="0" w:uiPriority="31" w:semiHidden="0" w:unhideWhenUsed="0" w:qFormat="1"/>
    <w:lsdException w:name="Intense Reference" w:locked="0" w:uiPriority="32" w:semiHidden="0" w:unhideWhenUsed="0" w:qFormat="1"/>
    <w:lsdException w:name="Book Title" w:locked="0" w:uiPriority="33" w:semiHidden="0" w:unhideWhenUsed="0" w:qFormat="1"/>
    <w:lsdException w:name="Bibliography" w:locked="0" w:uiPriority="37"/>
    <w:lsdException w:name="TOC Heading" w:locked="0" w:uiPriority="39" w:semiHidden="0" w:unhideWhenUsed="0" w:qFormat="1"/>
  </w:latentStyles>
  <w:style w:type="paragraph" w:styleId="Normal" w:default="1">
    <w:name w:val="Normal"/>
    <w:qFormat/>
    <w:rsid w:val="000e046f"/>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9"/>
    <w:qFormat/>
    <w:rsid w:val="000e046f"/>
    <w:pPr>
      <w:keepNext w:val="true"/>
      <w:spacing w:before="240" w:after="60"/>
      <w:outlineLvl w:val="0"/>
    </w:pPr>
    <w:rPr>
      <w:rFonts w:ascii="Arial" w:hAnsi="Arial" w:cs="Arial"/>
      <w:b/>
      <w:bCs/>
      <w:kern w:val="2"/>
      <w:sz w:val="32"/>
      <w:szCs w:val="32"/>
    </w:rPr>
  </w:style>
  <w:style w:type="paragraph" w:styleId="Heading2">
    <w:name w:val="Heading 2"/>
    <w:basedOn w:val="Normal"/>
    <w:next w:val="Normal"/>
    <w:link w:val="Heading2Char"/>
    <w:uiPriority w:val="99"/>
    <w:qFormat/>
    <w:rsid w:val="000e046f"/>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e046f"/>
    <w:pPr>
      <w:keepNext w:val="true"/>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ae20e7"/>
    <w:pPr>
      <w:keepNext w:val="true"/>
      <w:keepLines/>
      <w:spacing w:before="200" w:after="0"/>
      <w:outlineLvl w:val="3"/>
    </w:pPr>
    <w:rPr>
      <w:rFonts w:ascii="Cambria" w:hAnsi="Cambria"/>
      <w:b/>
      <w:bCs/>
      <w:i/>
      <w:iCs/>
      <w:color w:val="4F81BD"/>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9"/>
    <w:qFormat/>
    <w:locked/>
    <w:rsid w:val="000e046f"/>
    <w:rPr>
      <w:rFonts w:ascii="Arial" w:hAnsi="Arial" w:cs="Arial"/>
      <w:b/>
      <w:bCs/>
      <w:kern w:val="2"/>
      <w:sz w:val="32"/>
      <w:szCs w:val="32"/>
    </w:rPr>
  </w:style>
  <w:style w:type="character" w:styleId="Heading2Char" w:customStyle="1">
    <w:name w:val="Heading 2 Char"/>
    <w:basedOn w:val="DefaultParagraphFont"/>
    <w:link w:val="Heading2"/>
    <w:uiPriority w:val="99"/>
    <w:qFormat/>
    <w:locked/>
    <w:rsid w:val="000e046f"/>
    <w:rPr>
      <w:rFonts w:ascii="Cambria" w:hAnsi="Cambria" w:cs="Times New Roman"/>
      <w:b/>
      <w:bCs/>
      <w:color w:val="4F81BD"/>
      <w:sz w:val="26"/>
      <w:szCs w:val="26"/>
    </w:rPr>
  </w:style>
  <w:style w:type="character" w:styleId="Heading3Char" w:customStyle="1">
    <w:name w:val="Heading 3 Char"/>
    <w:basedOn w:val="DefaultParagraphFont"/>
    <w:link w:val="Heading3"/>
    <w:uiPriority w:val="99"/>
    <w:qFormat/>
    <w:locked/>
    <w:rsid w:val="000e046f"/>
    <w:rPr>
      <w:rFonts w:ascii="Cambria" w:hAnsi="Cambria" w:cs="Times New Roman"/>
      <w:b/>
      <w:bCs/>
      <w:color w:val="4F81BD"/>
      <w:sz w:val="24"/>
      <w:szCs w:val="24"/>
    </w:rPr>
  </w:style>
  <w:style w:type="character" w:styleId="Heading4Char" w:customStyle="1">
    <w:name w:val="Heading 4 Char"/>
    <w:basedOn w:val="DefaultParagraphFont"/>
    <w:link w:val="Heading4"/>
    <w:uiPriority w:val="99"/>
    <w:qFormat/>
    <w:locked/>
    <w:rsid w:val="00ae20e7"/>
    <w:rPr>
      <w:rFonts w:ascii="Cambria" w:hAnsi="Cambria" w:cs="Times New Roman"/>
      <w:b/>
      <w:bCs/>
      <w:i/>
      <w:iCs/>
      <w:color w:val="4F81BD"/>
      <w:sz w:val="24"/>
      <w:szCs w:val="24"/>
    </w:rPr>
  </w:style>
  <w:style w:type="character" w:styleId="BodyTextChar" w:customStyle="1">
    <w:name w:val="Body Text Char"/>
    <w:basedOn w:val="DefaultParagraphFont"/>
    <w:link w:val="BodyText"/>
    <w:uiPriority w:val="99"/>
    <w:qFormat/>
    <w:locked/>
    <w:rsid w:val="000e046f"/>
    <w:rPr>
      <w:rFonts w:ascii="Arial" w:hAnsi="Arial" w:eastAsia="Batang" w:cs="Times New Roman"/>
      <w:spacing w:val="-5"/>
      <w:sz w:val="20"/>
      <w:szCs w:val="20"/>
    </w:rPr>
  </w:style>
  <w:style w:type="character" w:styleId="BalloonTextChar" w:customStyle="1">
    <w:name w:val="Balloon Text Char"/>
    <w:basedOn w:val="DefaultParagraphFont"/>
    <w:link w:val="BalloonText"/>
    <w:uiPriority w:val="99"/>
    <w:semiHidden/>
    <w:qFormat/>
    <w:locked/>
    <w:rsid w:val="000e046f"/>
    <w:rPr>
      <w:rFonts w:ascii="Tahoma" w:hAnsi="Tahoma" w:cs="Tahoma"/>
      <w:sz w:val="16"/>
      <w:szCs w:val="16"/>
    </w:rPr>
  </w:style>
  <w:style w:type="character" w:styleId="HeaderChar" w:customStyle="1">
    <w:name w:val="Header Char"/>
    <w:basedOn w:val="DefaultParagraphFont"/>
    <w:link w:val="Header"/>
    <w:uiPriority w:val="99"/>
    <w:qFormat/>
    <w:locked/>
    <w:rsid w:val="007e5169"/>
    <w:rPr>
      <w:rFonts w:ascii="Times New Roman" w:hAnsi="Times New Roman" w:cs="Times New Roman"/>
      <w:sz w:val="24"/>
      <w:szCs w:val="24"/>
    </w:rPr>
  </w:style>
  <w:style w:type="character" w:styleId="FooterChar" w:customStyle="1">
    <w:name w:val="Footer Char"/>
    <w:basedOn w:val="DefaultParagraphFont"/>
    <w:link w:val="Footer"/>
    <w:uiPriority w:val="99"/>
    <w:qFormat/>
    <w:locked/>
    <w:rsid w:val="007e5169"/>
    <w:rPr>
      <w:rFonts w:ascii="Times New Roman" w:hAnsi="Times New Roman" w:cs="Times New Roman"/>
      <w:sz w:val="24"/>
      <w:szCs w:val="24"/>
    </w:rPr>
  </w:style>
  <w:style w:type="character" w:styleId="TitleChar" w:customStyle="1">
    <w:name w:val="Title Char"/>
    <w:basedOn w:val="DefaultParagraphFont"/>
    <w:link w:val="Title"/>
    <w:uiPriority w:val="99"/>
    <w:qFormat/>
    <w:locked/>
    <w:rsid w:val="007e3728"/>
    <w:rPr>
      <w:rFonts w:ascii="Times New Roman" w:hAnsi="Times New Roman" w:cs="Times New Roman"/>
      <w:b/>
      <w:sz w:val="24"/>
      <w:szCs w:val="24"/>
    </w:rPr>
  </w:style>
  <w:style w:type="character" w:styleId="InternetLink">
    <w:name w:val="Hyperlink"/>
    <w:basedOn w:val="DefaultParagraphFont"/>
    <w:uiPriority w:val="99"/>
    <w:rsid w:val="007e3728"/>
    <w:rPr>
      <w:rFonts w:cs="Times New Roman"/>
      <w:color w:val="0000FF"/>
      <w:u w:val="single"/>
    </w:rPr>
  </w:style>
  <w:style w:type="character" w:styleId="VisitedInternetLink">
    <w:name w:val="FollowedHyperlink"/>
    <w:basedOn w:val="DefaultParagraphFont"/>
    <w:uiPriority w:val="99"/>
    <w:rsid w:val="00a55286"/>
    <w:rPr>
      <w:rFonts w:cs="Times New Roman"/>
      <w:color w:val="800080"/>
      <w:u w:val="single"/>
    </w:rPr>
  </w:style>
  <w:style w:type="character" w:styleId="BodyText3Char" w:customStyle="1">
    <w:name w:val="Body Text 3 Char"/>
    <w:basedOn w:val="DefaultParagraphFont"/>
    <w:link w:val="BodyText3"/>
    <w:uiPriority w:val="99"/>
    <w:qFormat/>
    <w:locked/>
    <w:rsid w:val="00a55286"/>
    <w:rPr>
      <w:rFonts w:ascii="Times New Roman" w:hAnsi="Times New Roman" w:cs="Times New Roman"/>
      <w:sz w:val="16"/>
      <w:szCs w:val="16"/>
      <w:lang w:val="en-CA" w:eastAsia="en-CA"/>
    </w:rPr>
  </w:style>
  <w:style w:type="character" w:styleId="InstructionsChar" w:customStyle="1">
    <w:name w:val="Instructions Char"/>
    <w:basedOn w:val="DefaultParagraphFont"/>
    <w:link w:val="Instructions"/>
    <w:uiPriority w:val="99"/>
    <w:qFormat/>
    <w:locked/>
    <w:rsid w:val="00a55286"/>
    <w:rPr>
      <w:rFonts w:ascii="Arial" w:hAnsi="Arial" w:cs="Times New Roman"/>
      <w:i/>
      <w:color w:val="FF0000"/>
      <w:sz w:val="20"/>
      <w:szCs w:val="20"/>
      <w:lang w:val="en-CA"/>
    </w:rPr>
  </w:style>
  <w:style w:type="character" w:styleId="HTMLTypewriter">
    <w:name w:val="HTML Typewriter"/>
    <w:basedOn w:val="DefaultParagraphFont"/>
    <w:uiPriority w:val="99"/>
    <w:qFormat/>
    <w:rsid w:val="00ac72a6"/>
    <w:rPr>
      <w:rFonts w:ascii="Courier New" w:hAnsi="Courier New" w:cs="Courier New"/>
      <w:sz w:val="20"/>
      <w:szCs w:val="20"/>
    </w:rPr>
  </w:style>
  <w:style w:type="character" w:styleId="SubtitleChar" w:customStyle="1">
    <w:name w:val="Subtitle Char"/>
    <w:basedOn w:val="DefaultParagraphFont"/>
    <w:link w:val="Subtitle"/>
    <w:uiPriority w:val="99"/>
    <w:qFormat/>
    <w:locked/>
    <w:rsid w:val="004d27e7"/>
    <w:rPr>
      <w:rFonts w:ascii="Arial" w:hAnsi="Arial" w:cs="Arial"/>
      <w:sz w:val="24"/>
      <w:szCs w:val="24"/>
    </w:rPr>
  </w:style>
  <w:style w:type="character" w:styleId="HeaderChar1" w:customStyle="1">
    <w:name w:val="Header Char1"/>
    <w:uiPriority w:val="99"/>
    <w:qFormat/>
    <w:locked/>
    <w:rsid w:val="00e26147"/>
    <w:rPr>
      <w:sz w:val="24"/>
      <w:lang w:val="en-US" w:eastAsia="en-US"/>
    </w:rPr>
  </w:style>
  <w:style w:type="character" w:styleId="Pagenumber">
    <w:name w:val="page number"/>
    <w:basedOn w:val="DefaultParagraphFont"/>
    <w:uiPriority w:val="99"/>
    <w:qFormat/>
    <w:locked/>
    <w:rsid w:val="00e26147"/>
    <w:rPr>
      <w:rFonts w:cs="Times New Roman"/>
    </w:rPr>
  </w:style>
  <w:style w:type="character" w:styleId="BookTitle">
    <w:name w:val="Book Title"/>
    <w:basedOn w:val="DefaultParagraphFont"/>
    <w:uiPriority w:val="99"/>
    <w:qFormat/>
    <w:rsid w:val="00e26147"/>
    <w:rPr>
      <w:rFonts w:ascii="Arial" w:hAnsi="Arial" w:cs="Times New Roman"/>
      <w:b/>
      <w:spacing w:val="5"/>
      <w:sz w:val="48"/>
    </w:rPr>
  </w:style>
  <w:style w:type="character" w:styleId="ListParagraphChar" w:customStyle="1">
    <w:name w:val="List Paragraph Char"/>
    <w:link w:val="ListParagraph"/>
    <w:uiPriority w:val="99"/>
    <w:qFormat/>
    <w:locked/>
    <w:rsid w:val="008b2f28"/>
    <w:rPr>
      <w:sz w:val="22"/>
      <w:lang w:val="en-I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uiPriority w:val="99"/>
    <w:rsid w:val="000e046f"/>
    <w:pPr>
      <w:keepLines/>
      <w:spacing w:lineRule="atLeast" w:line="240"/>
    </w:pPr>
    <w:rPr>
      <w:rFonts w:ascii="Arial" w:hAnsi="Arial" w:eastAsia="Batang"/>
      <w:spacing w:val="-5"/>
      <w:sz w:val="20"/>
      <w:szCs w:val="20"/>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link w:val="ListParagraphChar"/>
    <w:uiPriority w:val="99"/>
    <w:qFormat/>
    <w:rsid w:val="000e046f"/>
    <w:pPr>
      <w:spacing w:lineRule="auto" w:line="276" w:before="0" w:after="200"/>
      <w:ind w:left="720" w:hanging="0"/>
      <w:contextualSpacing/>
    </w:pPr>
    <w:rPr>
      <w:rFonts w:ascii="Calibri" w:hAnsi="Calibri" w:eastAsia="Calibri"/>
      <w:sz w:val="22"/>
      <w:szCs w:val="20"/>
      <w:lang w:val="en-IN"/>
    </w:rPr>
  </w:style>
  <w:style w:type="paragraph" w:styleId="BalloonText">
    <w:name w:val="Balloon Text"/>
    <w:basedOn w:val="Normal"/>
    <w:link w:val="BalloonTextChar"/>
    <w:uiPriority w:val="99"/>
    <w:semiHidden/>
    <w:qFormat/>
    <w:rsid w:val="000e046f"/>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rsid w:val="007e5169"/>
    <w:pPr>
      <w:tabs>
        <w:tab w:val="clear" w:pos="720"/>
        <w:tab w:val="center" w:pos="4680" w:leader="none"/>
        <w:tab w:val="right" w:pos="9360" w:leader="none"/>
      </w:tabs>
    </w:pPr>
    <w:rPr/>
  </w:style>
  <w:style w:type="paragraph" w:styleId="Footer">
    <w:name w:val="Footer"/>
    <w:basedOn w:val="Normal"/>
    <w:link w:val="FooterChar"/>
    <w:uiPriority w:val="99"/>
    <w:rsid w:val="007e5169"/>
    <w:pPr>
      <w:tabs>
        <w:tab w:val="clear" w:pos="720"/>
        <w:tab w:val="center" w:pos="4680" w:leader="none"/>
        <w:tab w:val="right" w:pos="9360" w:leader="none"/>
      </w:tabs>
    </w:pPr>
    <w:rPr/>
  </w:style>
  <w:style w:type="paragraph" w:styleId="Title">
    <w:name w:val="Title"/>
    <w:basedOn w:val="Normal"/>
    <w:link w:val="TitleChar"/>
    <w:uiPriority w:val="99"/>
    <w:qFormat/>
    <w:rsid w:val="007e3728"/>
    <w:pPr>
      <w:jc w:val="center"/>
    </w:pPr>
    <w:rPr>
      <w:b/>
      <w:sz w:val="36"/>
    </w:rPr>
  </w:style>
  <w:style w:type="paragraph" w:styleId="TOCHeading">
    <w:name w:val="TOC Heading"/>
    <w:basedOn w:val="Heading1"/>
    <w:next w:val="Normal"/>
    <w:uiPriority w:val="99"/>
    <w:qFormat/>
    <w:rsid w:val="007e3728"/>
    <w:pPr>
      <w:keepLines/>
      <w:spacing w:lineRule="auto" w:line="276" w:before="480" w:after="0"/>
      <w:outlineLvl w:val="9"/>
    </w:pPr>
    <w:rPr>
      <w:rFonts w:ascii="Cambria" w:hAnsi="Cambria" w:cs="Times New Roman"/>
      <w:color w:val="365F91"/>
      <w:kern w:val="0"/>
      <w:sz w:val="28"/>
      <w:szCs w:val="28"/>
    </w:rPr>
  </w:style>
  <w:style w:type="paragraph" w:styleId="Contents1">
    <w:name w:val="TOC 1"/>
    <w:basedOn w:val="Normal"/>
    <w:next w:val="Normal"/>
    <w:autoRedefine/>
    <w:uiPriority w:val="39"/>
    <w:rsid w:val="006f40aa"/>
    <w:pPr>
      <w:tabs>
        <w:tab w:val="clear" w:pos="720"/>
        <w:tab w:val="left" w:pos="480" w:leader="none"/>
        <w:tab w:val="right" w:pos="8630" w:leader="dot"/>
      </w:tabs>
      <w:spacing w:before="0" w:after="100"/>
    </w:pPr>
    <w:rPr>
      <w:rFonts w:ascii="Calibri" w:hAnsi="Calibri"/>
    </w:rPr>
  </w:style>
  <w:style w:type="paragraph" w:styleId="Contents3">
    <w:name w:val="TOC 3"/>
    <w:basedOn w:val="Normal"/>
    <w:next w:val="Normal"/>
    <w:autoRedefine/>
    <w:uiPriority w:val="99"/>
    <w:rsid w:val="007e3728"/>
    <w:pPr>
      <w:spacing w:before="0" w:after="100"/>
      <w:ind w:left="480" w:hanging="0"/>
    </w:pPr>
    <w:rPr/>
  </w:style>
  <w:style w:type="paragraph" w:styleId="Contents2">
    <w:name w:val="TOC 2"/>
    <w:basedOn w:val="Normal"/>
    <w:next w:val="Normal"/>
    <w:autoRedefine/>
    <w:uiPriority w:val="99"/>
    <w:rsid w:val="007e3728"/>
    <w:pPr>
      <w:spacing w:before="0" w:after="100"/>
      <w:ind w:left="240" w:hanging="0"/>
    </w:pPr>
    <w:rPr/>
  </w:style>
  <w:style w:type="paragraph" w:styleId="Instructions" w:customStyle="1">
    <w:name w:val="Instructions"/>
    <w:basedOn w:val="Normal"/>
    <w:next w:val="Normal"/>
    <w:link w:val="InstructionsChar"/>
    <w:uiPriority w:val="99"/>
    <w:qFormat/>
    <w:rsid w:val="00a55286"/>
    <w:pPr>
      <w:overflowPunct w:val="true"/>
      <w:spacing w:before="120" w:after="120"/>
      <w:ind w:left="720" w:hanging="0"/>
      <w:textAlignment w:val="baseline"/>
    </w:pPr>
    <w:rPr>
      <w:rFonts w:ascii="Arial" w:hAnsi="Arial"/>
      <w:i/>
      <w:color w:val="FF0000"/>
      <w:sz w:val="20"/>
      <w:szCs w:val="20"/>
      <w:lang w:val="en-CA"/>
    </w:rPr>
  </w:style>
  <w:style w:type="paragraph" w:styleId="MainTitle" w:customStyle="1">
    <w:name w:val="Main Title"/>
    <w:basedOn w:val="Normal"/>
    <w:uiPriority w:val="99"/>
    <w:qFormat/>
    <w:rsid w:val="00a55286"/>
    <w:pPr>
      <w:overflowPunct w:val="true"/>
      <w:jc w:val="center"/>
      <w:textAlignment w:val="baseline"/>
    </w:pPr>
    <w:rPr>
      <w:rFonts w:ascii="Arial" w:hAnsi="Arial"/>
      <w:b/>
      <w:sz w:val="36"/>
      <w:szCs w:val="20"/>
      <w:lang w:val="en-CA"/>
    </w:rPr>
  </w:style>
  <w:style w:type="paragraph" w:styleId="Contents4">
    <w:name w:val="TOC 4"/>
    <w:basedOn w:val="Normal"/>
    <w:next w:val="Normal"/>
    <w:autoRedefine/>
    <w:uiPriority w:val="99"/>
    <w:semiHidden/>
    <w:rsid w:val="00a55286"/>
    <w:pPr>
      <w:ind w:left="720" w:hanging="0"/>
    </w:pPr>
    <w:rPr>
      <w:sz w:val="18"/>
      <w:szCs w:val="18"/>
      <w:lang w:val="en-CA" w:eastAsia="en-CA"/>
    </w:rPr>
  </w:style>
  <w:style w:type="paragraph" w:styleId="Contents5">
    <w:name w:val="TOC 5"/>
    <w:basedOn w:val="Normal"/>
    <w:next w:val="Normal"/>
    <w:autoRedefine/>
    <w:uiPriority w:val="99"/>
    <w:semiHidden/>
    <w:rsid w:val="00a55286"/>
    <w:pPr>
      <w:ind w:left="960" w:hanging="0"/>
    </w:pPr>
    <w:rPr>
      <w:sz w:val="18"/>
      <w:szCs w:val="18"/>
      <w:lang w:val="en-CA" w:eastAsia="en-CA"/>
    </w:rPr>
  </w:style>
  <w:style w:type="paragraph" w:styleId="Contents6">
    <w:name w:val="TOC 6"/>
    <w:basedOn w:val="Normal"/>
    <w:next w:val="Normal"/>
    <w:autoRedefine/>
    <w:uiPriority w:val="99"/>
    <w:semiHidden/>
    <w:rsid w:val="00a55286"/>
    <w:pPr>
      <w:ind w:left="1200" w:hanging="0"/>
    </w:pPr>
    <w:rPr>
      <w:sz w:val="18"/>
      <w:szCs w:val="18"/>
      <w:lang w:val="en-CA" w:eastAsia="en-CA"/>
    </w:rPr>
  </w:style>
  <w:style w:type="paragraph" w:styleId="Contents7">
    <w:name w:val="TOC 7"/>
    <w:basedOn w:val="Normal"/>
    <w:next w:val="Normal"/>
    <w:autoRedefine/>
    <w:uiPriority w:val="99"/>
    <w:semiHidden/>
    <w:rsid w:val="00a55286"/>
    <w:pPr>
      <w:ind w:left="1440" w:hanging="0"/>
    </w:pPr>
    <w:rPr>
      <w:sz w:val="18"/>
      <w:szCs w:val="18"/>
      <w:lang w:val="en-CA" w:eastAsia="en-CA"/>
    </w:rPr>
  </w:style>
  <w:style w:type="paragraph" w:styleId="Contents8">
    <w:name w:val="TOC 8"/>
    <w:basedOn w:val="Normal"/>
    <w:next w:val="Normal"/>
    <w:autoRedefine/>
    <w:uiPriority w:val="99"/>
    <w:semiHidden/>
    <w:rsid w:val="00a55286"/>
    <w:pPr>
      <w:ind w:left="1680" w:hanging="0"/>
    </w:pPr>
    <w:rPr>
      <w:sz w:val="18"/>
      <w:szCs w:val="18"/>
      <w:lang w:val="en-CA" w:eastAsia="en-CA"/>
    </w:rPr>
  </w:style>
  <w:style w:type="paragraph" w:styleId="Contents9">
    <w:name w:val="TOC 9"/>
    <w:basedOn w:val="Normal"/>
    <w:next w:val="Normal"/>
    <w:autoRedefine/>
    <w:uiPriority w:val="99"/>
    <w:semiHidden/>
    <w:rsid w:val="00a55286"/>
    <w:pPr>
      <w:ind w:left="1920" w:hanging="0"/>
    </w:pPr>
    <w:rPr>
      <w:sz w:val="18"/>
      <w:szCs w:val="18"/>
      <w:lang w:val="en-CA" w:eastAsia="en-CA"/>
    </w:rPr>
  </w:style>
  <w:style w:type="paragraph" w:styleId="Index1">
    <w:name w:val="index 1"/>
    <w:basedOn w:val="Normal"/>
    <w:next w:val="Normal"/>
    <w:autoRedefine/>
    <w:uiPriority w:val="99"/>
    <w:semiHidden/>
    <w:qFormat/>
    <w:rsid w:val="00a55286"/>
    <w:pPr>
      <w:ind w:left="240" w:hanging="240"/>
    </w:pPr>
    <w:rPr>
      <w:lang w:val="en-CA" w:eastAsia="en-CA"/>
    </w:rPr>
  </w:style>
  <w:style w:type="paragraph" w:styleId="TableText" w:customStyle="1">
    <w:name w:val="Table Text"/>
    <w:basedOn w:val="Normal"/>
    <w:uiPriority w:val="99"/>
    <w:qFormat/>
    <w:rsid w:val="00a55286"/>
    <w:pPr>
      <w:widowControl w:val="false"/>
      <w:overflowPunct w:val="true"/>
      <w:spacing w:before="60" w:after="60"/>
      <w:textAlignment w:val="baseline"/>
    </w:pPr>
    <w:rPr>
      <w:rFonts w:ascii="Arial" w:hAnsi="Arial"/>
      <w:color w:val="000000"/>
      <w:sz w:val="18"/>
      <w:szCs w:val="20"/>
      <w:lang w:val="en-CA"/>
    </w:rPr>
  </w:style>
  <w:style w:type="paragraph" w:styleId="TableContents">
    <w:name w:val="Table Contents"/>
    <w:basedOn w:val="Normal"/>
    <w:qFormat/>
    <w:pPr/>
    <w:rPr/>
  </w:style>
  <w:style w:type="paragraph" w:styleId="TableHeading" w:customStyle="1">
    <w:name w:val="Table Heading"/>
    <w:basedOn w:val="Normal"/>
    <w:next w:val="Normal"/>
    <w:uiPriority w:val="99"/>
    <w:qFormat/>
    <w:rsid w:val="00a55286"/>
    <w:pPr>
      <w:widowControl w:val="false"/>
      <w:overflowPunct w:val="true"/>
      <w:spacing w:before="60" w:after="60"/>
      <w:jc w:val="center"/>
      <w:textAlignment w:val="baseline"/>
    </w:pPr>
    <w:rPr>
      <w:rFonts w:ascii="Arial" w:hAnsi="Arial"/>
      <w:b/>
      <w:i/>
      <w:color w:val="000000"/>
      <w:sz w:val="20"/>
      <w:szCs w:val="20"/>
      <w:lang w:val="en-CA"/>
    </w:rPr>
  </w:style>
  <w:style w:type="paragraph" w:styleId="BodyText3">
    <w:name w:val="Body Text 3"/>
    <w:basedOn w:val="Normal"/>
    <w:link w:val="BodyText3Char"/>
    <w:uiPriority w:val="99"/>
    <w:qFormat/>
    <w:rsid w:val="00a55286"/>
    <w:pPr>
      <w:spacing w:before="0" w:after="120"/>
    </w:pPr>
    <w:rPr>
      <w:sz w:val="16"/>
      <w:szCs w:val="16"/>
      <w:lang w:val="en-CA" w:eastAsia="en-CA"/>
    </w:rPr>
  </w:style>
  <w:style w:type="paragraph" w:styleId="Char" w:customStyle="1">
    <w:name w:val="Char"/>
    <w:basedOn w:val="Normal"/>
    <w:uiPriority w:val="99"/>
    <w:qFormat/>
    <w:rsid w:val="00a55286"/>
    <w:pPr>
      <w:spacing w:lineRule="exact" w:line="240" w:before="0" w:after="160"/>
    </w:pPr>
    <w:rPr>
      <w:rFonts w:ascii="Tahoma" w:hAnsi="Tahoma"/>
      <w:sz w:val="20"/>
      <w:szCs w:val="20"/>
    </w:rPr>
  </w:style>
  <w:style w:type="paragraph" w:styleId="SignatureBlock" w:customStyle="1">
    <w:name w:val="Signature Block"/>
    <w:basedOn w:val="Normal"/>
    <w:uiPriority w:val="99"/>
    <w:qFormat/>
    <w:rsid w:val="00a55286"/>
    <w:pPr>
      <w:tabs>
        <w:tab w:val="clear" w:pos="720"/>
        <w:tab w:val="left" w:pos="1440" w:leader="none"/>
        <w:tab w:val="left" w:pos="2880" w:leader="underscore"/>
      </w:tabs>
      <w:overflowPunct w:val="true"/>
      <w:spacing w:before="60" w:after="60"/>
      <w:textAlignment w:val="baseline"/>
    </w:pPr>
    <w:rPr>
      <w:rFonts w:ascii="Arial" w:hAnsi="Arial"/>
      <w:b/>
      <w:sz w:val="20"/>
      <w:szCs w:val="20"/>
      <w:lang w:val="en-CA"/>
    </w:rPr>
  </w:style>
  <w:style w:type="paragraph" w:styleId="Revision">
    <w:name w:val="Revision"/>
    <w:uiPriority w:val="99"/>
    <w:semiHidden/>
    <w:qFormat/>
    <w:rsid w:val="00e56260"/>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Subtitle">
    <w:name w:val="Subtitle"/>
    <w:basedOn w:val="Normal"/>
    <w:link w:val="SubtitleChar"/>
    <w:uiPriority w:val="99"/>
    <w:qFormat/>
    <w:rsid w:val="004d27e7"/>
    <w:pPr/>
    <w:rPr>
      <w:rFonts w:ascii="Arial" w:hAnsi="Arial" w:cs="Arial"/>
      <w:sz w:val="28"/>
    </w:rPr>
  </w:style>
  <w:style w:type="paragraph" w:styleId="CharChar1CharCharCharCharCharCharCharCharCharCharCharCharChar" w:customStyle="1">
    <w:name w:val="Char Char1 Char Char Char Char Char Char Char Char Char Char Char Char Char"/>
    <w:basedOn w:val="Normal"/>
    <w:uiPriority w:val="99"/>
    <w:qFormat/>
    <w:rsid w:val="00a901f6"/>
    <w:pPr>
      <w:spacing w:lineRule="exact" w:line="240" w:before="0" w:after="160"/>
    </w:pPr>
    <w:rPr>
      <w:rFonts w:ascii="Arial" w:hAnsi="Arial" w:eastAsia="Calibri"/>
      <w:sz w:val="20"/>
      <w:szCs w:val="20"/>
    </w:rPr>
  </w:style>
  <w:style w:type="paragraph" w:styleId="Default" w:customStyle="1">
    <w:name w:val="default"/>
    <w:basedOn w:val="Normal"/>
    <w:uiPriority w:val="99"/>
    <w:qFormat/>
    <w:rsid w:val="003e5893"/>
    <w:pPr/>
    <w:rPr>
      <w:rFonts w:ascii="Tahoma" w:hAnsi="Tahoma" w:eastAsia="Calibri" w:cs="Tahoma"/>
      <w:color w:val="000000"/>
    </w:rPr>
  </w:style>
  <w:style w:type="paragraph" w:styleId="Default1" w:customStyle="1">
    <w:name w:val="Default"/>
    <w:uiPriority w:val="99"/>
    <w:qFormat/>
    <w:rsid w:val="003e5893"/>
    <w:pPr>
      <w:widowControl/>
      <w:bidi w:val="0"/>
      <w:spacing w:before="0" w:after="0"/>
      <w:jc w:val="left"/>
    </w:pPr>
    <w:rPr>
      <w:rFonts w:ascii="Tahoma" w:hAnsi="Tahoma" w:cs="Tahoma" w:eastAsia="Calibri"/>
      <w:color w:val="000000"/>
      <w:kern w:val="0"/>
      <w:sz w:val="24"/>
      <w:szCs w:val="24"/>
      <w:lang w:val="en-US" w:eastAsia="en-US" w:bidi="ar-SA"/>
    </w:rPr>
  </w:style>
  <w:style w:type="paragraph" w:styleId="Msolistparagraph" w:customStyle="1">
    <w:name w:val="msolistparagraph"/>
    <w:basedOn w:val="Normal"/>
    <w:uiPriority w:val="99"/>
    <w:qFormat/>
    <w:rsid w:val="008d312d"/>
    <w:pPr>
      <w:spacing w:lineRule="auto" w:line="276" w:before="0" w:after="200"/>
      <w:ind w:left="720" w:hanging="0"/>
    </w:pPr>
    <w:rPr>
      <w:rFonts w:ascii="Calibri" w:hAnsi="Calibri" w:eastAsia="Calibri"/>
      <w:sz w:val="22"/>
      <w:szCs w:val="22"/>
    </w:rPr>
  </w:style>
  <w:style w:type="paragraph" w:styleId="CharChar1CharCharCharCharCharCharCharCharCharCharCharCharChar1" w:customStyle="1">
    <w:name w:val="Char Char1 Char Char Char Char Char Char Char Char Char Char Char Char Char1"/>
    <w:basedOn w:val="Normal"/>
    <w:uiPriority w:val="99"/>
    <w:qFormat/>
    <w:rsid w:val="00e26147"/>
    <w:pPr>
      <w:spacing w:lineRule="exact" w:line="240" w:before="0" w:after="160"/>
    </w:pPr>
    <w:rPr>
      <w:rFonts w:ascii="Arial" w:hAnsi="Arial" w:eastAsia="Calibri"/>
      <w:sz w:val="20"/>
      <w:szCs w:val="20"/>
    </w:rPr>
  </w:style>
  <w:style w:type="numbering" w:styleId="NoList" w:default="1">
    <w:name w:val="No List"/>
    <w:uiPriority w:val="99"/>
    <w:semiHidden/>
    <w:unhideWhenUsed/>
    <w:qFormat/>
  </w:style>
  <w:style w:type="numbering" w:styleId="OutlineList2">
    <w:name w:val="Outline List 2"/>
    <w:uiPriority w:val="99"/>
    <w:semiHidden/>
    <w:unhideWhenUsed/>
    <w:qFormat/>
    <w:locked/>
    <w:rsid w:val="00684066"/>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99"/>
    <w:rsid w:val="005e180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MediumList2-Accent1">
    <w:name w:val="Medium List 2 Accent 1"/>
    <w:basedOn w:val="TableNormal"/>
    <w:uiPriority w:val="99"/>
    <w:rsid w:val="000e046f"/>
    <w:rPr>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rPr/>
      <w:tblPr/>
      <w:tcPr>
        <w:tcBorders>
          <w:top w:val="single" w:color="4F81BD" w:sz="8" w:space="0"/>
          <w:left w:val="nil"/>
          <w:bottom w:val="nil"/>
          <w:right w:val="nil"/>
          <w:insideH w:val="nil"/>
          <w:insideV w:val="nil"/>
        </w:tcBorders>
        <w:shd w:val="clear" w:color="auto" w:fill="FFFFFF"/>
      </w:tcPr>
    </w:tblStylePr>
    <w:tblStylePr w:type="firstCol">
      <w:rPr/>
      <w:tblPr/>
      <w:tcPr>
        <w:tcBorders>
          <w:top w:val="nil"/>
          <w:left w:val="nil"/>
          <w:bottom w:val="nil"/>
          <w:right w:val="single" w:color="4F81BD" w:sz="8" w:space="0"/>
          <w:insideH w:val="nil"/>
          <w:insideV w:val="nil"/>
        </w:tcBorders>
        <w:shd w:val="clear" w:color="auto" w:fill="FFFFFF"/>
      </w:tcPr>
    </w:tblStylePr>
    <w:tblStylePr w:type="lastCol">
      <w:rPr/>
      <w:tblPr/>
      <w:tcPr>
        <w:tcBorders>
          <w:top w:val="nil"/>
          <w:left w:val="single" w:color="4F81BD" w:sz="8" w:space="0"/>
          <w:bottom w:val="nil"/>
          <w:right w:val="nil"/>
          <w:insideH w:val="nil"/>
          <w:insideV w:val="nil"/>
        </w:tcBorders>
        <w:shd w:val="clear" w:color="auto" w:fill="FFFFFF"/>
      </w:tcPr>
    </w:tblStylePr>
    <w:tblStylePr w:type="band1Vert">
      <w:rPr/>
      <w:tblPr/>
      <w:tcPr>
        <w:tcBorders>
          <w:left w:val="nil"/>
          <w:right w:val="nil"/>
          <w:insideH w:val="nil"/>
          <w:insideV w:val="nil"/>
        </w:tcBorders>
        <w:shd w:val="clear" w:color="auto" w:fill="D3DFEE"/>
      </w:tcPr>
    </w:tblStylePr>
    <w:tblStylePr w:type="band1Horz">
      <w:rPr/>
      <w:tblPr/>
      <w:tcPr>
        <w:tcBorders>
          <w:top w:val="nil"/>
          <w:bottom w:val="nil"/>
          <w:insideH w:val="nil"/>
          <w:insideV w:val="nil"/>
        </w:tcBorders>
        <w:shd w:val="clear" w:color="auto" w:fill="D3DFEE"/>
      </w:tcPr>
    </w:tblStylePr>
    <w:tblStylePr w:type="nwCell">
      <w:rPr/>
      <w:tblPr/>
      <w:tcPr>
        <w:shd w:val="clear" w:color="auto" w:fill="FFFFFF"/>
      </w:tcPr>
    </w:tblStylePr>
    <w:tblStylePr w:type="swCell">
      <w:rPr/>
      <w:tblPr/>
      <w:tcPr>
        <w:tcBorders>
          <w:top w:val="nil"/>
        </w:tcBorders>
      </w:tcPr>
    </w:tblStylePr>
  </w:style>
  <w:style w:type="table" w:styleId="MediumShading2-Accent6">
    <w:name w:val="Medium Shading 2 Accent 6"/>
    <w:basedOn w:val="TableNormal"/>
    <w:uiPriority w:val="99"/>
    <w:rsid w:val="000e046f"/>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pPr>
      <w:rPr>
        <w:b/>
        <w:bCs/>
        <w:color w:val="FFFFFF"/>
      </w:rPr>
      <w:tblPr/>
      <w:tcPr>
        <w:tcBorders>
          <w:top w:val="single" w:color="auto" w:sz="18" w:space="0"/>
          <w:left w:val="nil"/>
          <w:bottom w:val="single" w:color="auto" w:sz="18" w:space="0"/>
          <w:right w:val="nil"/>
          <w:insideH w:val="nil"/>
          <w:insideV w:val="nil"/>
        </w:tcBorders>
        <w:shd w:val="clear" w:color="auto" w:fill="F79646"/>
      </w:tcPr>
    </w:tblStylePr>
    <w:tblStylePr w:type="lastRow">
      <w:pPr>
        <w:spacing w:before="0" w:after="0"/>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rPr/>
      <w:tblPr/>
      <w:tcPr>
        <w:tcBorders>
          <w:left w:val="nil"/>
          <w:right w:val="nil"/>
          <w:insideH w:val="nil"/>
          <w:insideV w:val="nil"/>
        </w:tcBorders>
        <w:shd w:val="clear" w:color="auto" w:fill="D8D8D8"/>
      </w:tcPr>
    </w:tblStylePr>
    <w:tblStylePr w:type="band1Horz">
      <w:rPr/>
      <w:tblPr/>
      <w:tcPr>
        <w:shd w:val="clear" w:color="auto" w:fill="D8D8D8"/>
      </w:tcPr>
    </w:tblStylePr>
    <w:tblStylePr w:type="neCell">
      <w:rPr/>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customStyle="1" w:styleId="MediumShading2-Accent11">
    <w:name w:val="Medium Shading 2 - Accent 11"/>
    <w:uiPriority w:val="99"/>
    <w:rsid w:val="00563031"/>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style>
  <w:style w:type="table" w:styleId="MediumShading2-Accent3">
    <w:name w:val="Medium Shading 2 Accent 3"/>
    <w:basedOn w:val="TableNormal"/>
    <w:uiPriority w:val="99"/>
    <w:rsid w:val="00363ff8"/>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pPr>
      <w:rPr>
        <w:b/>
        <w:bCs/>
        <w:color w:val="FFFFFF"/>
      </w:rPr>
      <w:tblPr/>
      <w:tcPr>
        <w:tcBorders>
          <w:top w:val="single" w:color="auto" w:sz="18" w:space="0"/>
          <w:left w:val="nil"/>
          <w:bottom w:val="single" w:color="auto" w:sz="18" w:space="0"/>
          <w:right w:val="nil"/>
          <w:insideH w:val="nil"/>
          <w:insideV w:val="nil"/>
        </w:tcBorders>
        <w:shd w:val="clear" w:color="auto" w:fill="9BBB59"/>
      </w:tcPr>
    </w:tblStylePr>
    <w:tblStylePr w:type="lastRow">
      <w:pPr>
        <w:spacing w:before="0" w:after="0"/>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rPr/>
      <w:tblPr/>
      <w:tcPr>
        <w:tcBorders>
          <w:left w:val="nil"/>
          <w:right w:val="nil"/>
          <w:insideH w:val="nil"/>
          <w:insideV w:val="nil"/>
        </w:tcBorders>
        <w:shd w:val="clear" w:color="auto" w:fill="D8D8D8"/>
      </w:tcPr>
    </w:tblStylePr>
    <w:tblStylePr w:type="band1Horz">
      <w:rPr/>
      <w:tblPr/>
      <w:tcPr>
        <w:shd w:val="clear" w:color="auto" w:fill="D8D8D8"/>
      </w:tcPr>
    </w:tblStylePr>
    <w:tblStylePr w:type="neCell">
      <w:rPr/>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99"/>
    <w:rsid w:val="00363ff8"/>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pPr>
      <w:rPr>
        <w:b/>
        <w:bCs/>
        <w:color w:val="FFFFFF"/>
      </w:rPr>
      <w:tbl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rPr/>
      <w:tblPr/>
      <w:tcPr>
        <w:tcBorders>
          <w:left w:val="nil"/>
          <w:right w:val="nil"/>
          <w:insideH w:val="nil"/>
          <w:insideV w:val="nil"/>
        </w:tcBorders>
        <w:shd w:val="clear" w:color="auto" w:fill="D8D8D8"/>
      </w:tcPr>
    </w:tblStylePr>
    <w:tblStylePr w:type="band1Horz">
      <w:rPr/>
      <w:tblPr/>
      <w:tcPr>
        <w:shd w:val="clear" w:color="auto" w:fill="D8D8D8"/>
      </w:tcPr>
    </w:tblStylePr>
    <w:tblStylePr w:type="neCell">
      <w:rPr/>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customStyle="1" w:styleId="Style1">
    <w:name w:val="Style1"/>
    <w:basedOn w:val="TableNormal"/>
    <w:uiPriority w:val="99"/>
    <w:qFormat/>
    <w:rsid w:val="005e1801"/>
    <w:tblPr>
      <w:tblCellMar>
        <w:top w:w="0" w:type="dxa"/>
        <w:left w:w="108" w:type="dxa"/>
        <w:bottom w:w="0" w:type="dxa"/>
        <w:right w:w="108" w:type="dxa"/>
      </w:tblCellMar>
    </w:tblPr>
    <w:tblStylePr w:type="firstRow">
      <w:tblPr/>
      <w:tcPr>
        <w:shd w:val="clear" w:color="auto" w:fill="548DD4"/>
      </w:tcPr>
    </w:tblStylePr>
  </w:style>
  <w:style w:type="table" w:customStyle="1" w:styleId="LightShading-Accent11">
    <w:name w:val="Light Shading - Accent 11"/>
    <w:basedOn w:val="TableNormal"/>
    <w:uiPriority w:val="60"/>
    <w:rsid w:val="005e1801"/>
    <w:rPr>
      <w:color w:val="365F91"/>
    </w:rPr>
    <w:tblPr>
      <w:tblStyleRowBandSize w:val="1"/>
      <w:tblStyleColBandSize w:val="1"/>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tyle2">
    <w:name w:val="Style2"/>
    <w:basedOn w:val="TableNormal"/>
    <w:uiPriority w:val="99"/>
    <w:qFormat/>
    <w:rsid w:val="005e1801"/>
    <w:tblPr>
      <w:tblCellMar>
        <w:top w:w="0" w:type="dxa"/>
        <w:left w:w="108" w:type="dxa"/>
        <w:bottom w:w="0" w:type="dxa"/>
        <w:right w:w="108" w:type="dxa"/>
      </w:tblCellMar>
    </w:tblPr>
  </w:style>
  <w:style w:type="table" w:customStyle="1" w:styleId="Style3">
    <w:name w:val="Style3"/>
    <w:basedOn w:val="TableNormal"/>
    <w:uiPriority w:val="99"/>
    <w:qFormat/>
    <w:rsid w:val="005e1801"/>
    <w:tblPr>
      <w:tblCellMar>
        <w:top w:w="0" w:type="dxa"/>
        <w:left w:w="108" w:type="dxa"/>
        <w:bottom w:w="0" w:type="dxa"/>
        <w:right w:w="108" w:type="dxa"/>
      </w:tblCellMar>
    </w:tblPr>
    <w:tcPr>
      <w:shd w:val="clear" w:color="auto" w:fill="548DD4"/>
    </w:tcPr>
  </w:style>
  <w:style w:type="table" w:styleId="MediumGrid1-Accent5">
    <w:name w:val="Medium Grid 1 Accent 5"/>
    <w:basedOn w:val="TableNormal"/>
    <w:uiPriority w:val="67"/>
    <w:rsid w:val="005e1801"/>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1"/>
    </w:tcPr>
    <w:tblStylePr w:type="firstRow">
      <w:rPr>
        <w:b/>
        <w:bCs/>
      </w:rPr>
      <w:tblPr/>
    </w:tblStylePr>
    <w:tblStylePr w:type="lastRow">
      <w:rPr>
        <w:b/>
        <w:bCs/>
      </w:rPr>
      <w:tblPr/>
      <w:tcPr>
        <w:tcBorders>
          <w:top w:val="single" w:color="78C0D4" w:sz="18" w:space="0"/>
        </w:tcBorders>
      </w:tcPr>
    </w:tblStylePr>
    <w:tblStylePr w:type="firstCol">
      <w:rPr>
        <w:b/>
        <w:bCs/>
      </w:rPr>
      <w:tblPr/>
    </w:tblStylePr>
    <w:tblStylePr w:type="lastCol">
      <w:rPr>
        <w:b/>
        <w:bCs/>
      </w:rPr>
      <w:tblPr/>
    </w:tblStylePr>
    <w:tblStylePr w:type="band1Vert">
      <w:tblPr/>
      <w:tcPr>
        <w:shd w:val="clear" w:color="auto" w:fill="A5D5E2"/>
      </w:tcPr>
    </w:tblStylePr>
    <w:tblStylePr w:type="band1Horz">
      <w:tblPr/>
      <w:tcPr>
        <w:shd w:val="clear" w:color="auto" w:fill="A5D5E2"/>
      </w:tcPr>
    </w:tblStylePr>
  </w:style>
  <w:style w:type="table" w:customStyle="1" w:styleId="LightGrid-Accent11">
    <w:name w:val="Light Grid - Accent 11"/>
    <w:basedOn w:val="TableNormal"/>
    <w:uiPriority w:val="62"/>
    <w:rsid w:val="007f522d"/>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url:-" TargetMode="External"/><Relationship Id="rId6" Type="http://schemas.openxmlformats.org/officeDocument/2006/relationships/hyperlink" Target="https://www.tekprocess.co.in/PaymentGateway/txnreq.pg?id=03903acc-9e0a-4b9b-ae86-7661a353aa65" TargetMode="External"/><Relationship Id="rId7" Type="http://schemas.openxmlformats.org/officeDocument/2006/relationships/hyperlink" Target="https://www.tpsl-india.in/PaymentGateway/txnreq.pg?id=03903acc-9e0a-4b9b-ae86-7661a353aa65" TargetMode="External"/><Relationship Id="rId8" Type="http://schemas.openxmlformats.org/officeDocument/2006/relationships/image" Target="media/image3.png"/><Relationship Id="rId9" Type="http://schemas.openxmlformats.org/officeDocument/2006/relationships/oleObject" Target="embeddings/oleObject2.bin"/><Relationship Id="rId10" Type="http://schemas.openxmlformats.org/officeDocument/2006/relationships/image" Target="media/image4.png"/><Relationship Id="rId11" Type="http://schemas.openxmlformats.org/officeDocument/2006/relationships/hyperlink" Target="https://www.tekprocess.co.in/PaymentGateway/txnreq.pg?id=8bdb7304-e6cd-4b08-8168-aa51c438e42b" TargetMode="External"/><Relationship Id="rId12" Type="http://schemas.openxmlformats.org/officeDocument/2006/relationships/oleObject" Target="embeddings/oleObject3.doc"/><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hyperlink" Target="https://www.tekprocess.co.in/PaymentGateway/txnreq.pg?id=8bdb7304-e6cd-4b08-8168-aa51c438e42b" TargetMode="External"/><Relationship Id="rId17" Type="http://schemas.openxmlformats.org/officeDocument/2006/relationships/oleObject" Target="embeddings/oleObject5.doc"/><Relationship Id="rId18" Type="http://schemas.openxmlformats.org/officeDocument/2006/relationships/image" Target="media/image7.wmf"/><Relationship Id="rId19" Type="http://schemas.openxmlformats.org/officeDocument/2006/relationships/oleObject" Target="embeddings/oleObject6.doc"/><Relationship Id="rId20" Type="http://schemas.openxmlformats.org/officeDocument/2006/relationships/image" Target="media/image8.wmf"/><Relationship Id="rId21" Type="http://schemas.openxmlformats.org/officeDocument/2006/relationships/oleObject" Target="embeddings/oleObject7.doc"/><Relationship Id="rId22" Type="http://schemas.openxmlformats.org/officeDocument/2006/relationships/image" Target="media/image9.wmf"/><Relationship Id="rId23" Type="http://schemas.openxmlformats.org/officeDocument/2006/relationships/oleObject" Target="embeddings/oleObject8.doc"/><Relationship Id="rId24" Type="http://schemas.openxmlformats.org/officeDocument/2006/relationships/image" Target="media/image10.wmf"/><Relationship Id="rId25" Type="http://schemas.openxmlformats.org/officeDocument/2006/relationships/oleObject" Target="embeddings/oleObject9.doc"/><Relationship Id="rId26" Type="http://schemas.openxmlformats.org/officeDocument/2006/relationships/image" Target="media/image11.wmf"/><Relationship Id="rId27" Type="http://schemas.openxmlformats.org/officeDocument/2006/relationships/oleObject" Target="embeddings/oleObject10.doc"/><Relationship Id="rId28" Type="http://schemas.openxmlformats.org/officeDocument/2006/relationships/image" Target="media/image12.wmf"/><Relationship Id="rId29" Type="http://schemas.openxmlformats.org/officeDocument/2006/relationships/oleObject" Target="embeddings/oleObject11.doc"/><Relationship Id="rId30" Type="http://schemas.openxmlformats.org/officeDocument/2006/relationships/image" Target="media/image13.wmf"/><Relationship Id="rId31" Type="http://schemas.openxmlformats.org/officeDocument/2006/relationships/package" Target="embeddings/oleObject12.docx"/><Relationship Id="rId32" Type="http://schemas.openxmlformats.org/officeDocument/2006/relationships/image" Target="media/image2.wmf"/><Relationship Id="rId33" Type="http://schemas.openxmlformats.org/officeDocument/2006/relationships/oleObject" Target="embeddings/oleObject13.doc"/><Relationship Id="rId34" Type="http://schemas.openxmlformats.org/officeDocument/2006/relationships/image" Target="media/image3.wmf"/><Relationship Id="rId35" Type="http://schemas.openxmlformats.org/officeDocument/2006/relationships/oleObject" Target="embeddings/oleObject14.doc"/><Relationship Id="rId36" Type="http://schemas.openxmlformats.org/officeDocument/2006/relationships/image" Target="media/image4.wmf"/><Relationship Id="rId37" Type="http://schemas.openxmlformats.org/officeDocument/2006/relationships/oleObject" Target="embeddings/oleObject15.doc"/><Relationship Id="rId38" Type="http://schemas.openxmlformats.org/officeDocument/2006/relationships/image" Target="media/image5.wmf"/><Relationship Id="rId39" Type="http://schemas.openxmlformats.org/officeDocument/2006/relationships/oleObject" Target="embeddings/oleObject16.doc"/><Relationship Id="rId40" Type="http://schemas.openxmlformats.org/officeDocument/2006/relationships/image" Target="media/image6.wmf"/><Relationship Id="rId41" Type="http://schemas.openxmlformats.org/officeDocument/2006/relationships/oleObject" Target="embeddings/oleObject17.bin"/><Relationship Id="rId42" Type="http://schemas.openxmlformats.org/officeDocument/2006/relationships/image" Target="media/image7.wmf"/><Relationship Id="rId43" Type="http://schemas.openxmlformats.org/officeDocument/2006/relationships/oleObject" Target="embeddings/oleObject18.bin"/><Relationship Id="rId44" Type="http://schemas.openxmlformats.org/officeDocument/2006/relationships/image" Target="media/image8.png"/><Relationship Id="rId45" Type="http://schemas.openxmlformats.org/officeDocument/2006/relationships/oleObject" Target="embeddings/oleObject19.xls"/><Relationship Id="rId46" Type="http://schemas.openxmlformats.org/officeDocument/2006/relationships/image" Target="media/image9.wmf"/><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Relationship Id="rId58"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_rels/header3.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CF32459B077E42A3056CCBE563B1E6" ma:contentTypeVersion="0" ma:contentTypeDescription="Create a new document." ma:contentTypeScope="" ma:versionID="00caf44c6100a62e4ed49d50a447da5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1F2B17-B0BD-4502-AC6C-71B0497CFC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3BA85B-CAB5-4D95-8A52-1A2D49504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E633559-DABF-4D33-84CA-3CE868821E7E}">
  <ds:schemaRefs>
    <ds:schemaRef ds:uri="http://schemas.openxmlformats.org/officeDocument/2006/bibliography"/>
  </ds:schemaRefs>
</ds:datastoreItem>
</file>

<file path=customXml/itemProps4.xml><?xml version="1.0" encoding="utf-8"?>
<ds:datastoreItem xmlns:ds="http://schemas.openxmlformats.org/officeDocument/2006/customXml" ds:itemID="{8BC165BC-EA9E-4A77-B6DA-42D2B5FB3E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280</TotalTime>
  <Application>LibreOffice/7.2.2.2$Windows_X86_64 LibreOffice_project/02b2acce88a210515b4a5bb2e46cbfb63fe97d56</Application>
  <AppVersion>15.0000</AppVersion>
  <Pages>62</Pages>
  <Words>7352</Words>
  <Characters>95696</Characters>
  <CharactersWithSpaces>102588</CharactersWithSpaces>
  <Paragraphs>1446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2019-05-24T06:32:00Z</dcterms:created>
  <dc:creator>74280</dc:creator>
  <dc:description/>
  <dc:language>en-IN</dc:language>
  <cp:lastModifiedBy/>
  <cp:lastPrinted>2014-09-30T11:23:00Z</cp:lastPrinted>
  <dcterms:modified xsi:type="dcterms:W3CDTF">2021-10-20T12:04:38Z</dcterms:modified>
  <cp:revision>59</cp:revision>
  <dc:subject/>
  <dc:title>TECHPROCESS PAYMENT SERVICES LTD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ContentTypeId">
    <vt:lpwstr>0x01010011CF32459B077E42A3056CCBE563B1E6</vt:lpwstr>
  </property>
  <property fmtid="{D5CDD505-2E9C-101B-9397-08002B2CF9AE}" pid="4" name="Order">
    <vt:r8>3.26585216745153E-302</vt:r8>
  </property>
  <property fmtid="{D5CDD505-2E9C-101B-9397-08002B2CF9AE}" pid="5" name="TemplateUrl">
    <vt:lpwstr/>
  </property>
  <property fmtid="{D5CDD505-2E9C-101B-9397-08002B2CF9AE}" pid="6" name="_CopySource">
    <vt:lpwstr>http://sharepoint.tpsl.com/IT/It_Int/BRS Repository/PG Functionality/NGPG Documents/SingleURL_Integration_Document.docx</vt:lpwstr>
  </property>
  <property fmtid="{D5CDD505-2E9C-101B-9397-08002B2CF9AE}" pid="7" name="_SourceUrl">
    <vt:lpwstr/>
  </property>
  <property fmtid="{D5CDD505-2E9C-101B-9397-08002B2CF9AE}" pid="8" name="xd_ProgID">
    <vt:lpwstr/>
  </property>
</Properties>
</file>