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00" w:rsidRPr="00CD7BE3" w:rsidRDefault="00CD7BE3">
      <w:pPr>
        <w:rPr>
          <w:b/>
          <w:bCs/>
        </w:rPr>
      </w:pPr>
      <w:proofErr w:type="spellStart"/>
      <w:r w:rsidRPr="00CD7BE3">
        <w:rPr>
          <w:b/>
          <w:bCs/>
        </w:rPr>
        <w:t>SecurityLevel</w:t>
      </w:r>
      <w:proofErr w:type="spellEnd"/>
    </w:p>
    <w:p w:rsidR="00CD7BE3" w:rsidRDefault="00CD7BE3" w:rsidP="00086521">
      <w:r>
        <w:t>Many cryptographic primitives and schemes have different security levels. For example, an encryption scheme can be CPA-secure (secure against chosen-plaintext attacks) or CCA-secure (secure against chosen-</w:t>
      </w:r>
      <w:proofErr w:type="spellStart"/>
      <w:r>
        <w:t>ciphertext</w:t>
      </w:r>
      <w:proofErr w:type="spellEnd"/>
      <w:r>
        <w:t xml:space="preserve"> attacks). The security level of a cryptographic entity is specified by making the implementing class of the entity declare that it implements a certain security level; for example, an encryption scheme that is CCA-secure will implement the </w:t>
      </w:r>
      <w:proofErr w:type="spellStart"/>
      <w:r>
        <w:t>Cca</w:t>
      </w:r>
      <w:proofErr w:type="spellEnd"/>
      <w:r>
        <w:t xml:space="preserve"> interface. Different primitives have different </w:t>
      </w:r>
      <w:r w:rsidR="00F8288E">
        <w:t>families</w:t>
      </w:r>
      <w:r>
        <w:t xml:space="preserve"> that define their security levels (e.g., hash functions, MACs, encryption)</w:t>
      </w:r>
      <w:r w:rsidR="00F8288E">
        <w:t>. It is often the case that different security levels of a given primitive form a hierarchy (e.g., any CCA-secure encryption scheme is also CPA-secure)</w:t>
      </w:r>
      <w:r w:rsidR="00861FD2">
        <w:t xml:space="preserve">, and in this case they extend each other. Thus, it suffices to implement a </w:t>
      </w:r>
      <w:proofErr w:type="spellStart"/>
      <w:r w:rsidR="00861FD2">
        <w:t>Cca</w:t>
      </w:r>
      <w:proofErr w:type="spellEnd"/>
      <w:r w:rsidR="00861FD2">
        <w:t xml:space="preserve"> interface and this immediately implies that a </w:t>
      </w:r>
      <w:proofErr w:type="spellStart"/>
      <w:proofErr w:type="gramStart"/>
      <w:r w:rsidR="00861FD2">
        <w:t>Cpa</w:t>
      </w:r>
      <w:proofErr w:type="spellEnd"/>
      <w:proofErr w:type="gramEnd"/>
      <w:r w:rsidR="00861FD2">
        <w:t xml:space="preserve"> interface is also implied. </w:t>
      </w:r>
    </w:p>
    <w:p w:rsidR="00CD7BE3" w:rsidRDefault="00CD7BE3" w:rsidP="00CD7BE3">
      <w:r>
        <w:t>All of the interfaces expressing a security level are marker interfaces that define types of security level and do not have any functionality.</w:t>
      </w:r>
    </w:p>
    <w:p w:rsidR="00CD7BE3" w:rsidRPr="00F8288E" w:rsidRDefault="00CD7BE3" w:rsidP="00CD7BE3">
      <w:pPr>
        <w:rPr>
          <w:b/>
          <w:bCs/>
        </w:rPr>
      </w:pPr>
      <w:proofErr w:type="spellStart"/>
      <w:r w:rsidRPr="00F8288E">
        <w:rPr>
          <w:b/>
          <w:bCs/>
        </w:rPr>
        <w:t>EncSecLevel</w:t>
      </w:r>
      <w:proofErr w:type="spellEnd"/>
    </w:p>
    <w:p w:rsidR="00CD7BE3" w:rsidRDefault="00F8288E" w:rsidP="00F8288E">
      <w:r>
        <w:t xml:space="preserve">This hierarchy specifies the security level of encryption schemes; it does not differentiate between symmetric and asymmetric encryption. There are two sub-hierarchies for encryption. The first relates to the adversarial power and includes </w:t>
      </w:r>
      <w:proofErr w:type="spellStart"/>
      <w:r>
        <w:t>Eav</w:t>
      </w:r>
      <w:proofErr w:type="spellEnd"/>
      <w:r>
        <w:t xml:space="preserve"> (eavesdropping adversary), CPA (chosen-plaintext attack), CCA1 (preprocessing chosen-</w:t>
      </w:r>
      <w:proofErr w:type="spellStart"/>
      <w:r>
        <w:t>ciphertext</w:t>
      </w:r>
      <w:proofErr w:type="spellEnd"/>
      <w:r>
        <w:t xml:space="preserve"> attack), and CCA2 (full chosen-</w:t>
      </w:r>
      <w:proofErr w:type="spellStart"/>
      <w:r>
        <w:t>ciphertext</w:t>
      </w:r>
      <w:proofErr w:type="spellEnd"/>
      <w:r>
        <w:t xml:space="preserve"> attack). The second relates to the aim of the attack and includes Indistinguishable (for the standard </w:t>
      </w:r>
      <w:proofErr w:type="spellStart"/>
      <w:r>
        <w:t>indistinguishability</w:t>
      </w:r>
      <w:proofErr w:type="spellEnd"/>
      <w:r>
        <w:t xml:space="preserve"> notion) and </w:t>
      </w:r>
      <w:proofErr w:type="spellStart"/>
      <w:r>
        <w:t>NonMal</w:t>
      </w:r>
      <w:r w:rsidR="00861FD2">
        <w:t>leable</w:t>
      </w:r>
      <w:proofErr w:type="spellEnd"/>
      <w:r w:rsidR="00861FD2">
        <w:t xml:space="preserve">; note that non-malleability implies </w:t>
      </w:r>
      <w:proofErr w:type="spellStart"/>
      <w:r w:rsidR="00861FD2">
        <w:t>indistinguishability</w:t>
      </w:r>
      <w:proofErr w:type="spellEnd"/>
      <w:r w:rsidR="00086521">
        <w:t xml:space="preserve"> and thus the </w:t>
      </w:r>
      <w:proofErr w:type="spellStart"/>
      <w:proofErr w:type="gramStart"/>
      <w:r w:rsidR="00086521">
        <w:t>NonMalleable</w:t>
      </w:r>
      <w:proofErr w:type="spellEnd"/>
      <w:proofErr w:type="gramEnd"/>
      <w:r w:rsidR="00086521">
        <w:t xml:space="preserve"> interface extends the Indistinguishable interface</w:t>
      </w:r>
      <w:r w:rsidR="00861FD2">
        <w:t>.</w:t>
      </w:r>
    </w:p>
    <w:p w:rsidR="00861FD2" w:rsidRPr="00861FD2" w:rsidRDefault="00861FD2" w:rsidP="00F8288E">
      <w:pPr>
        <w:rPr>
          <w:b/>
          <w:bCs/>
        </w:rPr>
      </w:pPr>
      <w:proofErr w:type="spellStart"/>
      <w:r w:rsidRPr="00861FD2">
        <w:rPr>
          <w:b/>
          <w:bCs/>
        </w:rPr>
        <w:t>Eav</w:t>
      </w:r>
      <w:proofErr w:type="spellEnd"/>
    </w:p>
    <w:p w:rsidR="00861FD2" w:rsidRDefault="00861FD2" w:rsidP="00BC736E">
      <w:r>
        <w:t xml:space="preserve">An encryption scheme that is only secure for eavesdropping adversaries (like a stream cipher) </w:t>
      </w:r>
      <w:r w:rsidR="00BC736E">
        <w:t xml:space="preserve">should implement this interface. It is also necessary to specify if such a scheme is Indistinguishable or </w:t>
      </w:r>
      <w:proofErr w:type="spellStart"/>
      <w:r w:rsidR="00BC736E">
        <w:t>NonMalleable</w:t>
      </w:r>
      <w:proofErr w:type="spellEnd"/>
      <w:r w:rsidR="00BC736E">
        <w:t>.</w:t>
      </w:r>
    </w:p>
    <w:p w:rsidR="00861FD2" w:rsidRPr="00861FD2" w:rsidRDefault="00861FD2" w:rsidP="00861FD2">
      <w:pPr>
        <w:rPr>
          <w:b/>
          <w:bCs/>
        </w:rPr>
      </w:pPr>
      <w:proofErr w:type="spellStart"/>
      <w:proofErr w:type="gramStart"/>
      <w:r>
        <w:rPr>
          <w:b/>
          <w:bCs/>
        </w:rPr>
        <w:t>Cpa</w:t>
      </w:r>
      <w:proofErr w:type="spellEnd"/>
      <w:proofErr w:type="gramEnd"/>
    </w:p>
    <w:p w:rsidR="00861FD2" w:rsidRDefault="00861FD2" w:rsidP="00861FD2">
      <w:r>
        <w:t>An encryption scheme that is secure in the presence of chosen-plaintext attacks should implement this interface.</w:t>
      </w:r>
      <w:r w:rsidR="00BC736E">
        <w:t xml:space="preserve"> It is also necessary to specify if such a scheme is Indistinguishable or </w:t>
      </w:r>
      <w:proofErr w:type="spellStart"/>
      <w:r w:rsidR="00BC736E">
        <w:t>NonMalleable</w:t>
      </w:r>
      <w:proofErr w:type="spellEnd"/>
      <w:r w:rsidR="00BC736E">
        <w:t>.</w:t>
      </w:r>
    </w:p>
    <w:p w:rsidR="00861FD2" w:rsidRPr="00861FD2" w:rsidRDefault="00861FD2" w:rsidP="00861FD2">
      <w:pPr>
        <w:rPr>
          <w:b/>
          <w:bCs/>
        </w:rPr>
      </w:pPr>
      <w:r>
        <w:rPr>
          <w:b/>
          <w:bCs/>
        </w:rPr>
        <w:t>Cca1</w:t>
      </w:r>
    </w:p>
    <w:p w:rsidR="00861FD2" w:rsidRDefault="00861FD2" w:rsidP="00BC736E">
      <w:r>
        <w:t>An encryption scheme that is secure in the presence of preprocessing chosen-</w:t>
      </w:r>
      <w:proofErr w:type="spellStart"/>
      <w:r>
        <w:t>ciphertext</w:t>
      </w:r>
      <w:proofErr w:type="spellEnd"/>
      <w:r>
        <w:t xml:space="preserve"> attacks (meaning that the decryption oracle is available only before the challenge </w:t>
      </w:r>
      <w:proofErr w:type="spellStart"/>
      <w:r>
        <w:t>ciphertext</w:t>
      </w:r>
      <w:proofErr w:type="spellEnd"/>
      <w:r>
        <w:t xml:space="preserve"> is provided) should implement this interface.</w:t>
      </w:r>
      <w:r w:rsidR="00BC736E">
        <w:t xml:space="preserve"> It is also necessary to specify if such a scheme is Indistinguishable or </w:t>
      </w:r>
      <w:proofErr w:type="spellStart"/>
      <w:r w:rsidR="00BC736E">
        <w:t>NonMalleable</w:t>
      </w:r>
      <w:proofErr w:type="spellEnd"/>
      <w:r w:rsidR="00BC736E">
        <w:t>.</w:t>
      </w:r>
    </w:p>
    <w:p w:rsidR="00861FD2" w:rsidRPr="00861FD2" w:rsidRDefault="00861FD2" w:rsidP="00861FD2">
      <w:pPr>
        <w:rPr>
          <w:b/>
          <w:bCs/>
        </w:rPr>
      </w:pPr>
      <w:r>
        <w:rPr>
          <w:b/>
          <w:bCs/>
        </w:rPr>
        <w:t>Cca2</w:t>
      </w:r>
    </w:p>
    <w:p w:rsidR="00861FD2" w:rsidRDefault="00861FD2" w:rsidP="00086521">
      <w:r>
        <w:lastRenderedPageBreak/>
        <w:t>An encryption scheme that is secure in the presence of (full) chosen-</w:t>
      </w:r>
      <w:proofErr w:type="spellStart"/>
      <w:r>
        <w:t>ciphertext</w:t>
      </w:r>
      <w:proofErr w:type="spellEnd"/>
      <w:r>
        <w:t xml:space="preserve"> attacks should implement this interface. Note that any Cca2 scheme is both Indistinguishable and </w:t>
      </w:r>
      <w:proofErr w:type="spellStart"/>
      <w:r>
        <w:t>NonMalleable</w:t>
      </w:r>
      <w:proofErr w:type="spellEnd"/>
      <w:r w:rsidR="00086521">
        <w:t xml:space="preserve">. Thus, Cca2 extends both Cca1 and </w:t>
      </w:r>
      <w:proofErr w:type="spellStart"/>
      <w:r>
        <w:t>NonMalleable</w:t>
      </w:r>
      <w:proofErr w:type="spellEnd"/>
      <w:r w:rsidR="00086521">
        <w:t>, and it suffices to have a CCA2-secure scheme implement only the Cca2 interface.</w:t>
      </w:r>
    </w:p>
    <w:p w:rsidR="00861FD2" w:rsidRPr="00861FD2" w:rsidRDefault="00861FD2" w:rsidP="00861FD2">
      <w:pPr>
        <w:rPr>
          <w:b/>
          <w:bCs/>
        </w:rPr>
      </w:pPr>
      <w:r w:rsidRPr="00861FD2">
        <w:rPr>
          <w:b/>
          <w:bCs/>
        </w:rPr>
        <w:t>Indistinguishable</w:t>
      </w:r>
    </w:p>
    <w:p w:rsidR="00861FD2" w:rsidRDefault="00861FD2" w:rsidP="00861FD2">
      <w:r>
        <w:t xml:space="preserve">This interface should be used when the security level of the encryption scheme is according to the regular </w:t>
      </w:r>
      <w:proofErr w:type="spellStart"/>
      <w:r>
        <w:t>indistinguishability</w:t>
      </w:r>
      <w:proofErr w:type="spellEnd"/>
      <w:r>
        <w:t xml:space="preserve"> game that defines privacy.</w:t>
      </w:r>
    </w:p>
    <w:p w:rsidR="00861FD2" w:rsidRPr="00861FD2" w:rsidRDefault="00861FD2" w:rsidP="00861FD2">
      <w:pPr>
        <w:rPr>
          <w:b/>
          <w:bCs/>
        </w:rPr>
      </w:pPr>
      <w:proofErr w:type="spellStart"/>
      <w:r w:rsidRPr="00861FD2">
        <w:rPr>
          <w:b/>
          <w:bCs/>
        </w:rPr>
        <w:t>NonMalleable</w:t>
      </w:r>
      <w:proofErr w:type="spellEnd"/>
    </w:p>
    <w:p w:rsidR="00861FD2" w:rsidRDefault="00861FD2" w:rsidP="00B0594D">
      <w:r>
        <w:t xml:space="preserve">This interface should be used for encryption schemes that achieve non-malleability, meaning that it is infeasible for an adversary to generate a related </w:t>
      </w:r>
      <w:proofErr w:type="spellStart"/>
      <w:r>
        <w:t>ciphertext</w:t>
      </w:r>
      <w:proofErr w:type="spellEnd"/>
      <w:r>
        <w:t xml:space="preserve">. Non-malleability always implies </w:t>
      </w:r>
      <w:proofErr w:type="spellStart"/>
      <w:r>
        <w:t>indistinguishability</w:t>
      </w:r>
      <w:proofErr w:type="spellEnd"/>
      <w:r>
        <w:t>.</w:t>
      </w:r>
    </w:p>
    <w:p w:rsidR="00CD7BE3" w:rsidRPr="00F8288E" w:rsidRDefault="00CD7BE3" w:rsidP="00CD7BE3">
      <w:pPr>
        <w:rPr>
          <w:b/>
          <w:bCs/>
        </w:rPr>
      </w:pPr>
      <w:proofErr w:type="spellStart"/>
      <w:r w:rsidRPr="00F8288E">
        <w:rPr>
          <w:b/>
          <w:bCs/>
        </w:rPr>
        <w:t>ChannelSecLevel</w:t>
      </w:r>
      <w:proofErr w:type="spellEnd"/>
    </w:p>
    <w:p w:rsidR="00F8288E" w:rsidRDefault="00B0594D" w:rsidP="00DD70A3">
      <w:r>
        <w:t xml:space="preserve">This interface is the root interface of the channel security level family. The different security levels of a channel can be: Plain, Encrypted, Authenticated and </w:t>
      </w:r>
      <w:proofErr w:type="spellStart"/>
      <w:r>
        <w:t>EncAuth</w:t>
      </w:r>
      <w:proofErr w:type="spellEnd"/>
      <w:r>
        <w:t xml:space="preserve"> (which means encrypted and</w:t>
      </w:r>
      <w:r w:rsidR="00DD70A3">
        <w:t xml:space="preserve"> authenticated).     </w:t>
      </w:r>
    </w:p>
    <w:p w:rsidR="00CD7BE3" w:rsidRPr="00F8288E" w:rsidRDefault="00CD7BE3" w:rsidP="00CD7BE3">
      <w:pPr>
        <w:rPr>
          <w:b/>
          <w:bCs/>
        </w:rPr>
      </w:pPr>
      <w:proofErr w:type="spellStart"/>
      <w:r w:rsidRPr="00F8288E">
        <w:rPr>
          <w:b/>
          <w:bCs/>
        </w:rPr>
        <w:t>HashSecLevel</w:t>
      </w:r>
      <w:proofErr w:type="spellEnd"/>
    </w:p>
    <w:p w:rsidR="00F8288E" w:rsidRDefault="00CD7BE3" w:rsidP="00F8288E">
      <w:r>
        <w:t xml:space="preserve">This hierarchy specifies the security level of a cryptographic hash function. The levels in this hierarchy are </w:t>
      </w:r>
      <w:proofErr w:type="spellStart"/>
      <w:r>
        <w:t>TargetCollisionResistant</w:t>
      </w:r>
      <w:proofErr w:type="spellEnd"/>
      <w:r>
        <w:t xml:space="preserve"> and </w:t>
      </w:r>
      <w:proofErr w:type="spellStart"/>
      <w:r>
        <w:t>CollisionResistant</w:t>
      </w:r>
      <w:proofErr w:type="spellEnd"/>
      <w:r>
        <w:t>.</w:t>
      </w:r>
      <w:r w:rsidR="00F8288E">
        <w:t xml:space="preserve"> </w:t>
      </w:r>
    </w:p>
    <w:p w:rsidR="00CD7BE3" w:rsidRPr="00F8288E" w:rsidRDefault="00CD7BE3" w:rsidP="00F8288E">
      <w:pPr>
        <w:rPr>
          <w:b/>
          <w:bCs/>
        </w:rPr>
      </w:pPr>
      <w:proofErr w:type="spellStart"/>
      <w:r w:rsidRPr="00F8288E">
        <w:rPr>
          <w:b/>
          <w:bCs/>
        </w:rPr>
        <w:t>TargetCollisionResistant</w:t>
      </w:r>
      <w:proofErr w:type="spellEnd"/>
    </w:p>
    <w:p w:rsidR="00CD7BE3" w:rsidRDefault="00CD7BE3" w:rsidP="00F8288E">
      <w:r>
        <w:t>A hash function is target collision r</w:t>
      </w:r>
      <w:r w:rsidR="00F8288E">
        <w:t>esistant if it is infeasible for an adversary to succeed in the following game: the adversary chooses a message x; next a random key K is chosen for the hash function and given to the adversary; finally the adversary outputs some y (not equal to x) such that H_K(x</w:t>
      </w:r>
      <w:proofErr w:type="gramStart"/>
      <w:r w:rsidR="00F8288E">
        <w:t>)=</w:t>
      </w:r>
      <w:proofErr w:type="gramEnd"/>
      <w:r w:rsidR="00F8288E">
        <w:t>H_K(y).</w:t>
      </w:r>
    </w:p>
    <w:p w:rsidR="00F8288E" w:rsidRDefault="00F8288E" w:rsidP="00F8288E">
      <w:r>
        <w:t>Observe that this notion is of relevance for KEYED hash functions (note that the key is public, but randomly chosen).</w:t>
      </w:r>
    </w:p>
    <w:p w:rsidR="00CD7BE3" w:rsidRPr="00F8288E" w:rsidRDefault="00CD7BE3" w:rsidP="00CD7BE3">
      <w:pPr>
        <w:rPr>
          <w:b/>
          <w:bCs/>
        </w:rPr>
      </w:pPr>
      <w:proofErr w:type="spellStart"/>
      <w:r w:rsidRPr="00F8288E">
        <w:rPr>
          <w:b/>
          <w:bCs/>
        </w:rPr>
        <w:t>CollisionResistant</w:t>
      </w:r>
      <w:proofErr w:type="spellEnd"/>
    </w:p>
    <w:p w:rsidR="00CD7BE3" w:rsidRDefault="00CD7BE3" w:rsidP="00CD7BE3">
      <w:r>
        <w:t xml:space="preserve">A hash function H is collision resistant if it is infeasible to find two </w:t>
      </w:r>
      <w:r w:rsidR="00F8288E">
        <w:t xml:space="preserve">distinct </w:t>
      </w:r>
      <w:r>
        <w:t>values x and y such that H(x</w:t>
      </w:r>
      <w:proofErr w:type="gramStart"/>
      <w:r>
        <w:t>)=</w:t>
      </w:r>
      <w:proofErr w:type="gramEnd"/>
      <w:r>
        <w:t>H(y).</w:t>
      </w:r>
    </w:p>
    <w:p w:rsidR="00CD7BE3" w:rsidRPr="00BC736E" w:rsidRDefault="00CD7BE3" w:rsidP="00CD7BE3">
      <w:pPr>
        <w:rPr>
          <w:b/>
          <w:bCs/>
        </w:rPr>
      </w:pPr>
      <w:proofErr w:type="spellStart"/>
      <w:r w:rsidRPr="00BC736E">
        <w:rPr>
          <w:b/>
          <w:bCs/>
        </w:rPr>
        <w:t>Mac</w:t>
      </w:r>
      <w:r w:rsidR="00B0594D">
        <w:rPr>
          <w:b/>
          <w:bCs/>
        </w:rPr>
        <w:t>Sig</w:t>
      </w:r>
      <w:r w:rsidRPr="00BC736E">
        <w:rPr>
          <w:b/>
          <w:bCs/>
        </w:rPr>
        <w:t>SecLevel</w:t>
      </w:r>
      <w:proofErr w:type="spellEnd"/>
    </w:p>
    <w:p w:rsidR="00BC736E" w:rsidRDefault="00BC736E" w:rsidP="00B0594D">
      <w:r>
        <w:t>This hierarchy specifies the security level of a message authentication code (MAC)</w:t>
      </w:r>
      <w:r w:rsidR="00B0594D">
        <w:t xml:space="preserve"> or digital signature scheme</w:t>
      </w:r>
      <w:r>
        <w:t xml:space="preserve">. </w:t>
      </w:r>
      <w:r w:rsidR="00B0594D">
        <w:t xml:space="preserve">The hierarchy here only refers to the number of times that the MAC or signature scheme can be used; namely, </w:t>
      </w:r>
      <w:proofErr w:type="spellStart"/>
      <w:r w:rsidR="00B0594D">
        <w:t>OneTime</w:t>
      </w:r>
      <w:proofErr w:type="spellEnd"/>
      <w:r w:rsidR="00B0594D">
        <w:t xml:space="preserve"> or </w:t>
      </w:r>
      <w:proofErr w:type="spellStart"/>
      <w:r w:rsidR="00B0594D">
        <w:t>UnlimitedTimes</w:t>
      </w:r>
      <w:proofErr w:type="spellEnd"/>
      <w:r w:rsidR="00B0594D">
        <w:t>.</w:t>
      </w:r>
      <w:r w:rsidR="00F64090">
        <w:t xml:space="preserve"> We do </w:t>
      </w:r>
      <w:r w:rsidR="00B0594D">
        <w:t xml:space="preserve">not </w:t>
      </w:r>
      <w:r w:rsidR="00F64090">
        <w:t>currently have another interface for a bounded but not unlimited number of times; if necessary this can be added later.</w:t>
      </w:r>
      <w:r w:rsidR="00B0594D">
        <w:t xml:space="preserve"> We also consider by </w:t>
      </w:r>
      <w:r w:rsidR="00B0594D">
        <w:lastRenderedPageBreak/>
        <w:t>default adaptive chosen-message attacks and so have not defined a separate hierarchy for adaptive/non-adaptive attacks and chosen versus random message attacks.</w:t>
      </w:r>
    </w:p>
    <w:p w:rsidR="005C7E71" w:rsidRPr="005C7E71" w:rsidRDefault="005C7E71" w:rsidP="005C7E71">
      <w:proofErr w:type="spellStart"/>
      <w:r w:rsidRPr="005C7E71">
        <w:rPr>
          <w:b/>
          <w:bCs/>
        </w:rPr>
        <w:t>OneTime</w:t>
      </w:r>
      <w:proofErr w:type="spellEnd"/>
    </w:p>
    <w:p w:rsidR="005C7E71" w:rsidRPr="005C7E71" w:rsidRDefault="005C7E71" w:rsidP="005C7E71">
      <w:r w:rsidRPr="005C7E71">
        <w:t>Any MAC or signature scheme that is secure for one-time use only should implement this interface.</w:t>
      </w:r>
    </w:p>
    <w:p w:rsidR="005C7E71" w:rsidRPr="005C7E71" w:rsidRDefault="005C7E71" w:rsidP="005C7E71">
      <w:proofErr w:type="spellStart"/>
      <w:r w:rsidRPr="005C7E71">
        <w:rPr>
          <w:b/>
          <w:bCs/>
        </w:rPr>
        <w:t>UnlimitedTimes</w:t>
      </w:r>
      <w:proofErr w:type="spellEnd"/>
    </w:p>
    <w:p w:rsidR="005C7E71" w:rsidRPr="005C7E71" w:rsidRDefault="005C7E71" w:rsidP="005C7E71">
      <w:r w:rsidRPr="005C7E71">
        <w:t>Any MAC or signature scheme that is secure for an unlimited number of uses should implement this interface. This is the security level of standard MAC and signature schemes.</w:t>
      </w:r>
    </w:p>
    <w:p w:rsidR="005C7E71" w:rsidRDefault="005C7E71" w:rsidP="00B0594D">
      <w:bookmarkStart w:id="0" w:name="_GoBack"/>
      <w:bookmarkEnd w:id="0"/>
    </w:p>
    <w:p w:rsidR="00CD7BE3" w:rsidRPr="00B0594D" w:rsidRDefault="00CD7BE3" w:rsidP="00CD7BE3">
      <w:pPr>
        <w:rPr>
          <w:b/>
          <w:bCs/>
        </w:rPr>
      </w:pPr>
      <w:proofErr w:type="spellStart"/>
      <w:r w:rsidRPr="00B0594D">
        <w:rPr>
          <w:b/>
          <w:bCs/>
        </w:rPr>
        <w:t>ProtocolSecLevel</w:t>
      </w:r>
      <w:proofErr w:type="spellEnd"/>
    </w:p>
    <w:p w:rsidR="00B0594D" w:rsidRDefault="00DD70A3" w:rsidP="00DD70A3">
      <w:r>
        <w:t xml:space="preserve">This interface is the root interface of the security level hierarchy for (secure computation) protocols.  There are three different </w:t>
      </w:r>
      <w:proofErr w:type="spellStart"/>
      <w:r>
        <w:t>subhierarchies</w:t>
      </w:r>
      <w:proofErr w:type="spellEnd"/>
      <w:r>
        <w:t xml:space="preserve"> in this family. The first relates to the adversary’s capabilities and includes </w:t>
      </w:r>
      <w:proofErr w:type="spellStart"/>
      <w:r>
        <w:t>Semihonest</w:t>
      </w:r>
      <w:proofErr w:type="spellEnd"/>
      <w:r>
        <w:t xml:space="preserve">, Malicious and Covert. The second relates to the question of composition and includes </w:t>
      </w:r>
      <w:proofErr w:type="spellStart"/>
      <w:r>
        <w:t>StandAlone</w:t>
      </w:r>
      <w:proofErr w:type="spellEnd"/>
      <w:r>
        <w:t xml:space="preserve"> and UC (universally </w:t>
      </w:r>
      <w:proofErr w:type="spellStart"/>
      <w:r>
        <w:t>composable</w:t>
      </w:r>
      <w:proofErr w:type="spellEnd"/>
      <w:r>
        <w:t xml:space="preserve">). The third relates to the corruption strategy of the adversary and includes </w:t>
      </w:r>
      <w:proofErr w:type="spellStart"/>
      <w:r>
        <w:t>AdaptiveWithErasures</w:t>
      </w:r>
      <w:proofErr w:type="spellEnd"/>
      <w:r>
        <w:t xml:space="preserve"> and </w:t>
      </w:r>
      <w:proofErr w:type="spellStart"/>
      <w:r>
        <w:t>AdaptiveNoErasures</w:t>
      </w:r>
      <w:proofErr w:type="spellEnd"/>
      <w:r>
        <w:t xml:space="preserve"> (if no interface here is implemented then static security is assumed).</w:t>
      </w:r>
    </w:p>
    <w:p w:rsidR="00DD70A3" w:rsidRPr="00DD70A3" w:rsidRDefault="00DD70A3" w:rsidP="00DD70A3">
      <w:pPr>
        <w:rPr>
          <w:b/>
          <w:bCs/>
        </w:rPr>
      </w:pPr>
      <w:proofErr w:type="spellStart"/>
      <w:r w:rsidRPr="00DD70A3">
        <w:rPr>
          <w:b/>
          <w:bCs/>
        </w:rPr>
        <w:t>SemiHonest</w:t>
      </w:r>
      <w:proofErr w:type="spellEnd"/>
    </w:p>
    <w:p w:rsidR="00DD70A3" w:rsidRDefault="00DD70A3" w:rsidP="00DD70A3">
      <w:r>
        <w:t xml:space="preserve">Any protocol that is secure in the presence of semi-honest adversaries should implement this interface. </w:t>
      </w:r>
    </w:p>
    <w:p w:rsidR="00DD70A3" w:rsidRPr="00DD70A3" w:rsidRDefault="00DD70A3" w:rsidP="00DD70A3">
      <w:pPr>
        <w:rPr>
          <w:b/>
          <w:bCs/>
        </w:rPr>
      </w:pPr>
      <w:r>
        <w:rPr>
          <w:b/>
          <w:bCs/>
        </w:rPr>
        <w:t>Covert</w:t>
      </w:r>
    </w:p>
    <w:p w:rsidR="00DD70A3" w:rsidRDefault="00DD70A3" w:rsidP="00DD70A3">
      <w:r>
        <w:t>Any protocol that is secure in the presence of covert adversaries should implement this interface. We stress that the deterrent parameter is not guaranteed by the interface.</w:t>
      </w:r>
    </w:p>
    <w:p w:rsidR="00DD70A3" w:rsidRPr="00DD70A3" w:rsidRDefault="00DD70A3" w:rsidP="00DD70A3">
      <w:pPr>
        <w:rPr>
          <w:b/>
          <w:bCs/>
        </w:rPr>
      </w:pPr>
      <w:r>
        <w:rPr>
          <w:b/>
          <w:bCs/>
        </w:rPr>
        <w:t>Malicious</w:t>
      </w:r>
    </w:p>
    <w:p w:rsidR="00DD70A3" w:rsidRDefault="00DD70A3" w:rsidP="00DD70A3">
      <w:r>
        <w:t xml:space="preserve">Any protocol that is secure in the presence of malicious adversaries should implement this interface. </w:t>
      </w:r>
    </w:p>
    <w:p w:rsidR="00DD70A3" w:rsidRPr="00DD70A3" w:rsidRDefault="00DD70A3" w:rsidP="00DD70A3">
      <w:pPr>
        <w:rPr>
          <w:b/>
          <w:bCs/>
        </w:rPr>
      </w:pPr>
      <w:proofErr w:type="spellStart"/>
      <w:r>
        <w:rPr>
          <w:b/>
          <w:bCs/>
        </w:rPr>
        <w:t>StandAlone</w:t>
      </w:r>
      <w:proofErr w:type="spellEnd"/>
    </w:p>
    <w:p w:rsidR="00DD70A3" w:rsidRDefault="00DD70A3" w:rsidP="00DD70A3">
      <w:r>
        <w:t xml:space="preserve">Any protocol that is proven secure in the stand-alone model (where secure protocols are run sequentially and not concurrently) should implement this interface. </w:t>
      </w:r>
    </w:p>
    <w:p w:rsidR="00DD70A3" w:rsidRPr="00086521" w:rsidRDefault="00DD70A3" w:rsidP="00DD70A3">
      <w:pPr>
        <w:rPr>
          <w:b/>
          <w:bCs/>
        </w:rPr>
      </w:pPr>
      <w:r w:rsidRPr="00086521">
        <w:rPr>
          <w:b/>
          <w:bCs/>
        </w:rPr>
        <w:t>UC</w:t>
      </w:r>
    </w:p>
    <w:p w:rsidR="00DD70A3" w:rsidRDefault="00DD70A3" w:rsidP="00DD70A3">
      <w:r>
        <w:t xml:space="preserve">Any protocol that is universally </w:t>
      </w:r>
      <w:proofErr w:type="spellStart"/>
      <w:r>
        <w:t>composable</w:t>
      </w:r>
      <w:proofErr w:type="spellEnd"/>
      <w:r>
        <w:t xml:space="preserve"> (aka. UC-secure) should implement this interface.</w:t>
      </w:r>
    </w:p>
    <w:p w:rsidR="00DD70A3" w:rsidRPr="00DD70A3" w:rsidRDefault="00DD70A3" w:rsidP="00DD70A3">
      <w:pPr>
        <w:rPr>
          <w:b/>
          <w:bCs/>
        </w:rPr>
      </w:pPr>
      <w:proofErr w:type="spellStart"/>
      <w:r w:rsidRPr="00DD70A3">
        <w:rPr>
          <w:b/>
          <w:bCs/>
        </w:rPr>
        <w:t>AdaptiveWithErasures</w:t>
      </w:r>
      <w:proofErr w:type="spellEnd"/>
    </w:p>
    <w:p w:rsidR="00DD70A3" w:rsidRDefault="00DD70A3" w:rsidP="00DD70A3">
      <w:r>
        <w:lastRenderedPageBreak/>
        <w:t>Any protocol that is secure in the presence of an adaptive adversary, with the assumption that honest parties can securely erase data, should implement this interface.</w:t>
      </w:r>
    </w:p>
    <w:p w:rsidR="00DD70A3" w:rsidRPr="00DD70A3" w:rsidRDefault="00DD70A3" w:rsidP="00DD70A3">
      <w:pPr>
        <w:rPr>
          <w:b/>
          <w:bCs/>
        </w:rPr>
      </w:pPr>
      <w:proofErr w:type="spellStart"/>
      <w:r w:rsidRPr="00DD70A3">
        <w:rPr>
          <w:b/>
          <w:bCs/>
        </w:rPr>
        <w:t>Adaptive</w:t>
      </w:r>
      <w:r>
        <w:rPr>
          <w:b/>
          <w:bCs/>
        </w:rPr>
        <w:t>No</w:t>
      </w:r>
      <w:r w:rsidRPr="00DD70A3">
        <w:rPr>
          <w:b/>
          <w:bCs/>
        </w:rPr>
        <w:t>Erasures</w:t>
      </w:r>
      <w:proofErr w:type="spellEnd"/>
    </w:p>
    <w:p w:rsidR="00DD70A3" w:rsidRPr="00DD70A3" w:rsidRDefault="00DD70A3" w:rsidP="00DD70A3">
      <w:r>
        <w:t>Any protocol that is secure in the presence of an adaptive adversary, without assuming that honest parties can securely erase data, should implement this interface.</w:t>
      </w:r>
    </w:p>
    <w:p w:rsidR="00B0594D" w:rsidRPr="00B0594D" w:rsidRDefault="00B0594D" w:rsidP="00F64090">
      <w:pPr>
        <w:rPr>
          <w:b/>
          <w:bCs/>
        </w:rPr>
      </w:pPr>
      <w:r w:rsidRPr="00B0594D">
        <w:rPr>
          <w:b/>
          <w:bCs/>
        </w:rPr>
        <w:t>Perfect</w:t>
      </w:r>
    </w:p>
    <w:p w:rsidR="00B0594D" w:rsidRDefault="00B0594D" w:rsidP="00F64090">
      <w:r>
        <w:t>This interface should be used for any primitive, scheme or protocol that achieves perfect security (e.g., a perfect MAC, one-time pad, perfectly-secure multiparty protocol, and so on). Note that by default, all schemes are computationally secure and so not implementing Perfect or Statistical should be interpreted as computational security.</w:t>
      </w:r>
    </w:p>
    <w:p w:rsidR="00B0594D" w:rsidRPr="00B0594D" w:rsidRDefault="00B0594D" w:rsidP="00F64090">
      <w:pPr>
        <w:rPr>
          <w:b/>
          <w:bCs/>
        </w:rPr>
      </w:pPr>
      <w:r w:rsidRPr="00B0594D">
        <w:rPr>
          <w:b/>
          <w:bCs/>
        </w:rPr>
        <w:t>Statistical</w:t>
      </w:r>
    </w:p>
    <w:p w:rsidR="00B0594D" w:rsidRDefault="00B0594D" w:rsidP="00B0594D">
      <w:r>
        <w:t>This interface should be used for any primitive, scheme or protocol that achieves statistical security (e.g., a perfect MAC, one-time pad, perfectly-secure multiparty protocol, and so on). Note that by default, all schemes are computationally secure and so not implementing Perfect or Statistical should be interpreted as computational security.</w:t>
      </w:r>
    </w:p>
    <w:p w:rsidR="00086521" w:rsidRPr="00086521" w:rsidRDefault="00086521" w:rsidP="00B0594D">
      <w:pPr>
        <w:rPr>
          <w:b/>
          <w:bCs/>
        </w:rPr>
      </w:pPr>
      <w:proofErr w:type="spellStart"/>
      <w:r w:rsidRPr="00086521">
        <w:rPr>
          <w:b/>
          <w:bCs/>
        </w:rPr>
        <w:t>DlogSecLevel</w:t>
      </w:r>
      <w:proofErr w:type="spellEnd"/>
    </w:p>
    <w:p w:rsidR="00086521" w:rsidRDefault="00086521" w:rsidP="00086521">
      <w:r>
        <w:t>This hierarchy specifies the security level of a cyclic group in which “discrete log” hardness is assumed to hold. The levels in this hierarchy are Dlog, CDH and DDH.</w:t>
      </w:r>
    </w:p>
    <w:p w:rsidR="00086521" w:rsidRPr="00086521" w:rsidRDefault="00086521" w:rsidP="00086521">
      <w:pPr>
        <w:rPr>
          <w:b/>
          <w:bCs/>
        </w:rPr>
      </w:pPr>
      <w:r w:rsidRPr="00086521">
        <w:rPr>
          <w:b/>
          <w:bCs/>
        </w:rPr>
        <w:t>Dlog</w:t>
      </w:r>
    </w:p>
    <w:p w:rsidR="00086521" w:rsidRDefault="00086521" w:rsidP="00086521">
      <w:r>
        <w:t>A group in which the discrete log problem is assumed to hold should implement this interface.</w:t>
      </w:r>
    </w:p>
    <w:p w:rsidR="00086521" w:rsidRPr="00086521" w:rsidRDefault="00086521" w:rsidP="00086521">
      <w:pPr>
        <w:rPr>
          <w:b/>
          <w:bCs/>
        </w:rPr>
      </w:pPr>
      <w:r>
        <w:rPr>
          <w:b/>
          <w:bCs/>
        </w:rPr>
        <w:t>CDH</w:t>
      </w:r>
    </w:p>
    <w:p w:rsidR="00086521" w:rsidRDefault="00086521" w:rsidP="00086521">
      <w:r>
        <w:t xml:space="preserve">A group in which the computational </w:t>
      </w:r>
      <w:proofErr w:type="spellStart"/>
      <w:r>
        <w:t>Diffie</w:t>
      </w:r>
      <w:proofErr w:type="spellEnd"/>
      <w:r>
        <w:t>-Hellman problem is assumed to hold should implement this interface.</w:t>
      </w:r>
    </w:p>
    <w:p w:rsidR="00086521" w:rsidRPr="00086521" w:rsidRDefault="00086521" w:rsidP="00086521">
      <w:pPr>
        <w:rPr>
          <w:b/>
          <w:bCs/>
        </w:rPr>
      </w:pPr>
      <w:r>
        <w:rPr>
          <w:b/>
          <w:bCs/>
        </w:rPr>
        <w:t>DDH</w:t>
      </w:r>
    </w:p>
    <w:p w:rsidR="00086521" w:rsidRDefault="00086521" w:rsidP="00086521">
      <w:r>
        <w:t xml:space="preserve">A group in which the decisional </w:t>
      </w:r>
      <w:proofErr w:type="spellStart"/>
      <w:r>
        <w:t>Diffie</w:t>
      </w:r>
      <w:proofErr w:type="spellEnd"/>
      <w:r>
        <w:t>-Hellman problem is assumed to hold should implement this interface.</w:t>
      </w:r>
    </w:p>
    <w:p w:rsidR="00086521" w:rsidRDefault="00086521" w:rsidP="00B0594D"/>
    <w:sectPr w:rsidR="0008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E3"/>
    <w:rsid w:val="00086521"/>
    <w:rsid w:val="003E1FEB"/>
    <w:rsid w:val="005C7E71"/>
    <w:rsid w:val="00861FD2"/>
    <w:rsid w:val="00B0594D"/>
    <w:rsid w:val="00BC736E"/>
    <w:rsid w:val="00CD7BE3"/>
    <w:rsid w:val="00D22800"/>
    <w:rsid w:val="00DD70A3"/>
    <w:rsid w:val="00F64090"/>
    <w:rsid w:val="00F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Yael Ejgenberg</cp:lastModifiedBy>
  <cp:revision>3</cp:revision>
  <dcterms:created xsi:type="dcterms:W3CDTF">2012-09-23T11:33:00Z</dcterms:created>
  <dcterms:modified xsi:type="dcterms:W3CDTF">2012-09-24T09:20:00Z</dcterms:modified>
</cp:coreProperties>
</file>