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011" w:rsidRPr="00F72011" w:rsidRDefault="00F72011" w:rsidP="00F72011">
      <w:pPr>
        <w:spacing w:after="225" w:line="240" w:lineRule="auto"/>
        <w:textAlignment w:val="baseline"/>
        <w:outlineLvl w:val="0"/>
        <w:rPr>
          <w:rFonts w:ascii="Times New Roman" w:eastAsia="Times New Roman" w:hAnsi="Times New Roman" w:cs="Times New Roman"/>
          <w:kern w:val="36"/>
          <w:sz w:val="42"/>
          <w:szCs w:val="42"/>
          <w:u w:val="single"/>
        </w:rPr>
      </w:pPr>
      <w:r w:rsidRPr="00F72011">
        <w:rPr>
          <w:rFonts w:ascii="Times New Roman" w:eastAsia="Times New Roman" w:hAnsi="Times New Roman" w:cs="Times New Roman"/>
          <w:kern w:val="36"/>
          <w:sz w:val="42"/>
          <w:szCs w:val="42"/>
          <w:u w:val="single"/>
        </w:rPr>
        <w:t>IEEE Standard 754 Floating Point Numbers</w:t>
      </w:r>
    </w:p>
    <w:p w:rsidR="00F72011" w:rsidRPr="00F72011" w:rsidRDefault="00F72011" w:rsidP="00F72011">
      <w:pPr>
        <w:spacing w:after="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The IEEE Standard for Floating-Point Arithmetic (IEEE 754) is a technical standard for floating-point computation which was established in 1985 by the </w:t>
      </w:r>
      <w:r w:rsidRPr="00F72011">
        <w:rPr>
          <w:rFonts w:ascii="Arial" w:eastAsia="Times New Roman" w:hAnsi="Arial" w:cs="Arial"/>
          <w:b/>
          <w:bCs/>
          <w:sz w:val="24"/>
          <w:szCs w:val="24"/>
          <w:bdr w:val="none" w:sz="0" w:space="0" w:color="auto" w:frame="1"/>
        </w:rPr>
        <w:t>Institute of Electrical and Electronics Engineers (IEEE)</w:t>
      </w:r>
      <w:r w:rsidRPr="00F72011">
        <w:rPr>
          <w:rFonts w:ascii="Arial" w:eastAsia="Times New Roman" w:hAnsi="Arial" w:cs="Arial"/>
          <w:sz w:val="24"/>
          <w:szCs w:val="24"/>
        </w:rPr>
        <w:t xml:space="preserve">. The standard addressed many problems found in the diverse floating point implementations that made them difficult to use reliably and reduced their portability. IEEE Standard 754 floating point is the most common representation today for real numbers on computers, including Intel-based PC’s, Macs, and most </w:t>
      </w:r>
      <w:proofErr w:type="gramStart"/>
      <w:r w:rsidRPr="00F72011">
        <w:rPr>
          <w:rFonts w:ascii="Arial" w:eastAsia="Times New Roman" w:hAnsi="Arial" w:cs="Arial"/>
          <w:sz w:val="24"/>
          <w:szCs w:val="24"/>
        </w:rPr>
        <w:t>Unix</w:t>
      </w:r>
      <w:proofErr w:type="gramEnd"/>
      <w:r w:rsidRPr="00F72011">
        <w:rPr>
          <w:rFonts w:ascii="Arial" w:eastAsia="Times New Roman" w:hAnsi="Arial" w:cs="Arial"/>
          <w:sz w:val="24"/>
          <w:szCs w:val="24"/>
        </w:rPr>
        <w:t xml:space="preserve"> platforms.</w:t>
      </w:r>
    </w:p>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There are several ways to represent floating point number but IEEE 754 is the most efficient in most cases. IEEE 754 has 3 basic components:</w:t>
      </w:r>
    </w:p>
    <w:p w:rsidR="00F72011" w:rsidRPr="00F72011" w:rsidRDefault="00F72011" w:rsidP="00F72011">
      <w:pPr>
        <w:numPr>
          <w:ilvl w:val="0"/>
          <w:numId w:val="1"/>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The Sign of Mantissa –</w:t>
      </w:r>
      <w:r w:rsidRPr="00F72011">
        <w:rPr>
          <w:rFonts w:ascii="Arial" w:eastAsia="Times New Roman" w:hAnsi="Arial" w:cs="Arial"/>
          <w:sz w:val="24"/>
          <w:szCs w:val="24"/>
        </w:rPr>
        <w:br/>
        <w:t>This is as simple as the name. 0 represents a positive number while 1 represents a negative number.</w:t>
      </w:r>
    </w:p>
    <w:p w:rsidR="00F72011" w:rsidRPr="00F72011" w:rsidRDefault="00F72011" w:rsidP="00F72011">
      <w:pPr>
        <w:numPr>
          <w:ilvl w:val="0"/>
          <w:numId w:val="1"/>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The Biased exponent –</w:t>
      </w:r>
      <w:r w:rsidRPr="00F72011">
        <w:rPr>
          <w:rFonts w:ascii="Arial" w:eastAsia="Times New Roman" w:hAnsi="Arial" w:cs="Arial"/>
          <w:sz w:val="24"/>
          <w:szCs w:val="24"/>
        </w:rPr>
        <w:br/>
        <w:t>The exponent field needs to represent both positive and negative exponents. A bias is added to the actual exponent in order to get the stored exponent.</w:t>
      </w:r>
    </w:p>
    <w:p w:rsidR="00F72011" w:rsidRPr="00F72011" w:rsidRDefault="00F72011" w:rsidP="00F72011">
      <w:pPr>
        <w:numPr>
          <w:ilvl w:val="0"/>
          <w:numId w:val="1"/>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 xml:space="preserve">The </w:t>
      </w:r>
      <w:proofErr w:type="spellStart"/>
      <w:r w:rsidRPr="00F72011">
        <w:rPr>
          <w:rFonts w:ascii="Arial" w:eastAsia="Times New Roman" w:hAnsi="Arial" w:cs="Arial"/>
          <w:b/>
          <w:bCs/>
          <w:sz w:val="24"/>
          <w:szCs w:val="24"/>
          <w:bdr w:val="none" w:sz="0" w:space="0" w:color="auto" w:frame="1"/>
        </w:rPr>
        <w:t>Normalised</w:t>
      </w:r>
      <w:proofErr w:type="spellEnd"/>
      <w:r w:rsidRPr="00F72011">
        <w:rPr>
          <w:rFonts w:ascii="Arial" w:eastAsia="Times New Roman" w:hAnsi="Arial" w:cs="Arial"/>
          <w:b/>
          <w:bCs/>
          <w:sz w:val="24"/>
          <w:szCs w:val="24"/>
          <w:bdr w:val="none" w:sz="0" w:space="0" w:color="auto" w:frame="1"/>
        </w:rPr>
        <w:t xml:space="preserve"> Mantissa –</w:t>
      </w:r>
      <w:r w:rsidRPr="00F72011">
        <w:rPr>
          <w:rFonts w:ascii="Arial" w:eastAsia="Times New Roman" w:hAnsi="Arial" w:cs="Arial"/>
          <w:sz w:val="24"/>
          <w:szCs w:val="24"/>
        </w:rPr>
        <w:br/>
        <w:t xml:space="preserve">The mantissa is part of a number in scientific notation or a floating-point number, consisting of its significant digits. Here we have only 2 digits, i.e. O and 1. So a </w:t>
      </w:r>
      <w:proofErr w:type="spellStart"/>
      <w:r w:rsidRPr="00F72011">
        <w:rPr>
          <w:rFonts w:ascii="Arial" w:eastAsia="Times New Roman" w:hAnsi="Arial" w:cs="Arial"/>
          <w:sz w:val="24"/>
          <w:szCs w:val="24"/>
        </w:rPr>
        <w:t>normalised</w:t>
      </w:r>
      <w:proofErr w:type="spellEnd"/>
      <w:r w:rsidRPr="00F72011">
        <w:rPr>
          <w:rFonts w:ascii="Arial" w:eastAsia="Times New Roman" w:hAnsi="Arial" w:cs="Arial"/>
          <w:sz w:val="24"/>
          <w:szCs w:val="24"/>
        </w:rPr>
        <w:t xml:space="preserve"> mantissa is one with only one 1 to the left of the decimal.</w:t>
      </w:r>
    </w:p>
    <w:p w:rsidR="00F72011" w:rsidRPr="00F72011" w:rsidRDefault="00F72011" w:rsidP="00F72011">
      <w:pPr>
        <w:spacing w:after="0" w:line="240" w:lineRule="auto"/>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IEEE 754 numbers are divided into two based on the above three components: single precision and double precision.</w:t>
      </w:r>
    </w:p>
    <w:p w:rsidR="00F72011" w:rsidRDefault="00F72011" w:rsidP="00F72011">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597771E6" wp14:editId="56596DFA">
            <wp:extent cx="5766975" cy="1920240"/>
            <wp:effectExtent l="0" t="0" r="5715" b="3810"/>
            <wp:docPr id="2" name="Picture 2" descr="https://media.geeksforgeeks.org/wp-content/uploads/Single-Precision-IEEE-754-Floating-Point-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ingle-Precision-IEEE-754-Floating-Point-Stand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6975" cy="1920240"/>
                    </a:xfrm>
                    <a:prstGeom prst="rect">
                      <a:avLst/>
                    </a:prstGeom>
                    <a:noFill/>
                    <a:ln>
                      <a:noFill/>
                    </a:ln>
                  </pic:spPr>
                </pic:pic>
              </a:graphicData>
            </a:graphic>
          </wp:inline>
        </w:drawing>
      </w:r>
    </w:p>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lastRenderedPageBreak/>
        <w:br/>
      </w:r>
      <w:r w:rsidRPr="00F72011">
        <w:rPr>
          <w:rFonts w:ascii="Arial" w:eastAsia="Times New Roman" w:hAnsi="Arial" w:cs="Arial"/>
          <w:sz w:val="24"/>
          <w:szCs w:val="24"/>
        </w:rPr>
        <w:br/>
      </w:r>
      <w:r>
        <w:rPr>
          <w:rFonts w:ascii="Arial" w:eastAsia="Times New Roman" w:hAnsi="Arial" w:cs="Arial"/>
          <w:noProof/>
          <w:sz w:val="24"/>
          <w:szCs w:val="24"/>
        </w:rPr>
        <w:drawing>
          <wp:inline distT="0" distB="0" distL="0" distR="0" wp14:anchorId="3FDCFF77" wp14:editId="1C41446F">
            <wp:extent cx="6330950" cy="1650365"/>
            <wp:effectExtent l="0" t="0" r="0" b="6985"/>
            <wp:docPr id="1" name="Picture 1" descr="https://media.geeksforgeeks.org/wp-content/uploads/Double-Precision-IEEE-754-Floating-Point-Standard-1024x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Double-Precision-IEEE-754-Floating-Point-Standard-1024x26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0950" cy="1650365"/>
                    </a:xfrm>
                    <a:prstGeom prst="rect">
                      <a:avLst/>
                    </a:prstGeom>
                    <a:noFill/>
                    <a:ln>
                      <a:noFill/>
                    </a:ln>
                  </pic:spPr>
                </pic:pic>
              </a:graphicData>
            </a:graphic>
          </wp:inline>
        </w:drawing>
      </w:r>
    </w:p>
    <w:tbl>
      <w:tblPr>
        <w:tblW w:w="8640" w:type="dxa"/>
        <w:tblBorders>
          <w:bottom w:val="single" w:sz="6" w:space="0" w:color="EDEDED"/>
        </w:tblBorders>
        <w:tblCellMar>
          <w:left w:w="0" w:type="dxa"/>
          <w:right w:w="0" w:type="dxa"/>
        </w:tblCellMar>
        <w:tblLook w:val="04A0" w:firstRow="1" w:lastRow="0" w:firstColumn="1" w:lastColumn="0" w:noHBand="0" w:noVBand="1"/>
      </w:tblPr>
      <w:tblGrid>
        <w:gridCol w:w="2091"/>
        <w:gridCol w:w="1471"/>
        <w:gridCol w:w="1883"/>
        <w:gridCol w:w="2284"/>
        <w:gridCol w:w="911"/>
      </w:tblGrid>
      <w:tr w:rsidR="00F72011" w:rsidRPr="00F72011" w:rsidTr="00F72011">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TYPES</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SIGN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BIASED EXPONENT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NORMALISED MANTISA</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BIAS</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Single precision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1(31st bit)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8(30-23)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23(22-0)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127</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Double precision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1(63rd bit)</w:t>
            </w:r>
          </w:p>
          <w:p w:rsidR="00F72011" w:rsidRPr="00F72011" w:rsidRDefault="00F72011" w:rsidP="00F72011">
            <w:pPr>
              <w:spacing w:after="0" w:line="480" w:lineRule="auto"/>
              <w:rPr>
                <w:rFonts w:ascii="Times New Roman" w:eastAsia="Times New Roman" w:hAnsi="Times New Roman" w:cs="Times New Roman"/>
                <w:sz w:val="24"/>
                <w:szCs w:val="24"/>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11(62-52)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52(51-0)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1023</w:t>
            </w:r>
          </w:p>
        </w:tc>
      </w:tr>
    </w:tbl>
    <w:p w:rsidR="00F72011" w:rsidRPr="00F72011" w:rsidRDefault="00F72011" w:rsidP="00F72011">
      <w:pPr>
        <w:spacing w:after="0" w:line="240" w:lineRule="auto"/>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Example –</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85.125</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85 = 1010101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0.125 = 001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85.125 = 1010101.001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 xml:space="preserve">       =1.010101001 x 2^6 </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72011">
        <w:rPr>
          <w:rFonts w:ascii="Consolas" w:eastAsia="Times New Roman" w:hAnsi="Consolas" w:cs="Courier New"/>
          <w:sz w:val="23"/>
          <w:szCs w:val="23"/>
        </w:rPr>
        <w:t>sign</w:t>
      </w:r>
      <w:proofErr w:type="gramEnd"/>
      <w:r w:rsidRPr="00F72011">
        <w:rPr>
          <w:rFonts w:ascii="Consolas" w:eastAsia="Times New Roman" w:hAnsi="Consolas" w:cs="Courier New"/>
          <w:sz w:val="23"/>
          <w:szCs w:val="23"/>
        </w:rPr>
        <w:t xml:space="preserve"> = 0 </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1. Single precision:</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72011">
        <w:rPr>
          <w:rFonts w:ascii="Consolas" w:eastAsia="Times New Roman" w:hAnsi="Consolas" w:cs="Courier New"/>
          <w:sz w:val="23"/>
          <w:szCs w:val="23"/>
        </w:rPr>
        <w:t>biased</w:t>
      </w:r>
      <w:proofErr w:type="gramEnd"/>
      <w:r w:rsidRPr="00F72011">
        <w:rPr>
          <w:rFonts w:ascii="Consolas" w:eastAsia="Times New Roman" w:hAnsi="Consolas" w:cs="Courier New"/>
          <w:sz w:val="23"/>
          <w:szCs w:val="23"/>
        </w:rPr>
        <w:t xml:space="preserve"> exponent 127+6=133</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133 = 10000101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F72011">
        <w:rPr>
          <w:rFonts w:ascii="Consolas" w:eastAsia="Times New Roman" w:hAnsi="Consolas" w:cs="Courier New"/>
          <w:sz w:val="23"/>
          <w:szCs w:val="23"/>
        </w:rPr>
        <w:t>Normalised</w:t>
      </w:r>
      <w:proofErr w:type="spellEnd"/>
      <w:r w:rsidRPr="00F72011">
        <w:rPr>
          <w:rFonts w:ascii="Consolas" w:eastAsia="Times New Roman" w:hAnsi="Consolas" w:cs="Courier New"/>
          <w:sz w:val="23"/>
          <w:szCs w:val="23"/>
        </w:rPr>
        <w:t xml:space="preserve"> </w:t>
      </w:r>
      <w:proofErr w:type="spellStart"/>
      <w:r w:rsidRPr="00F72011">
        <w:rPr>
          <w:rFonts w:ascii="Consolas" w:eastAsia="Times New Roman" w:hAnsi="Consolas" w:cs="Courier New"/>
          <w:sz w:val="23"/>
          <w:szCs w:val="23"/>
        </w:rPr>
        <w:t>mantisa</w:t>
      </w:r>
      <w:proofErr w:type="spellEnd"/>
      <w:r w:rsidRPr="00F72011">
        <w:rPr>
          <w:rFonts w:ascii="Consolas" w:eastAsia="Times New Roman" w:hAnsi="Consolas" w:cs="Courier New"/>
          <w:sz w:val="23"/>
          <w:szCs w:val="23"/>
        </w:rPr>
        <w:t xml:space="preserve"> = 010101001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72011">
        <w:rPr>
          <w:rFonts w:ascii="Consolas" w:eastAsia="Times New Roman" w:hAnsi="Consolas" w:cs="Courier New"/>
          <w:sz w:val="23"/>
          <w:szCs w:val="23"/>
        </w:rPr>
        <w:t>we</w:t>
      </w:r>
      <w:proofErr w:type="gramEnd"/>
      <w:r w:rsidRPr="00F72011">
        <w:rPr>
          <w:rFonts w:ascii="Consolas" w:eastAsia="Times New Roman" w:hAnsi="Consolas" w:cs="Courier New"/>
          <w:sz w:val="23"/>
          <w:szCs w:val="23"/>
        </w:rPr>
        <w:t xml:space="preserve"> will add 0's to complete the 23 bits</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The IEEE 754 Single precision is:</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 0 10000101 01010100100000000000000</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 xml:space="preserve">This can be written in hexadecimal form </w:t>
      </w:r>
      <w:r w:rsidRPr="00F72011">
        <w:rPr>
          <w:rFonts w:ascii="Consolas" w:eastAsia="Times New Roman" w:hAnsi="Consolas" w:cs="Courier New"/>
          <w:b/>
          <w:bCs/>
          <w:sz w:val="23"/>
          <w:szCs w:val="23"/>
          <w:bdr w:val="none" w:sz="0" w:space="0" w:color="auto" w:frame="1"/>
        </w:rPr>
        <w:t>42AA4000</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2. Double precision:</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72011">
        <w:rPr>
          <w:rFonts w:ascii="Consolas" w:eastAsia="Times New Roman" w:hAnsi="Consolas" w:cs="Courier New"/>
          <w:sz w:val="23"/>
          <w:szCs w:val="23"/>
        </w:rPr>
        <w:t>biased</w:t>
      </w:r>
      <w:proofErr w:type="gramEnd"/>
      <w:r w:rsidRPr="00F72011">
        <w:rPr>
          <w:rFonts w:ascii="Consolas" w:eastAsia="Times New Roman" w:hAnsi="Consolas" w:cs="Courier New"/>
          <w:sz w:val="23"/>
          <w:szCs w:val="23"/>
        </w:rPr>
        <w:t xml:space="preserve"> exponent 1023+6=1029</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1029 = 10000000101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r w:rsidRPr="00F72011">
        <w:rPr>
          <w:rFonts w:ascii="Consolas" w:eastAsia="Times New Roman" w:hAnsi="Consolas" w:cs="Courier New"/>
          <w:sz w:val="23"/>
          <w:szCs w:val="23"/>
        </w:rPr>
        <w:t>Normalised</w:t>
      </w:r>
      <w:proofErr w:type="spellEnd"/>
      <w:r w:rsidRPr="00F72011">
        <w:rPr>
          <w:rFonts w:ascii="Consolas" w:eastAsia="Times New Roman" w:hAnsi="Consolas" w:cs="Courier New"/>
          <w:sz w:val="23"/>
          <w:szCs w:val="23"/>
        </w:rPr>
        <w:t xml:space="preserve"> </w:t>
      </w:r>
      <w:proofErr w:type="spellStart"/>
      <w:r w:rsidRPr="00F72011">
        <w:rPr>
          <w:rFonts w:ascii="Consolas" w:eastAsia="Times New Roman" w:hAnsi="Consolas" w:cs="Courier New"/>
          <w:sz w:val="23"/>
          <w:szCs w:val="23"/>
        </w:rPr>
        <w:t>mantisa</w:t>
      </w:r>
      <w:proofErr w:type="spellEnd"/>
      <w:r w:rsidRPr="00F72011">
        <w:rPr>
          <w:rFonts w:ascii="Consolas" w:eastAsia="Times New Roman" w:hAnsi="Consolas" w:cs="Courier New"/>
          <w:sz w:val="23"/>
          <w:szCs w:val="23"/>
        </w:rPr>
        <w:t xml:space="preserve"> = 010101001</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72011">
        <w:rPr>
          <w:rFonts w:ascii="Consolas" w:eastAsia="Times New Roman" w:hAnsi="Consolas" w:cs="Courier New"/>
          <w:sz w:val="23"/>
          <w:szCs w:val="23"/>
        </w:rPr>
        <w:t>we</w:t>
      </w:r>
      <w:proofErr w:type="gramEnd"/>
      <w:r w:rsidRPr="00F72011">
        <w:rPr>
          <w:rFonts w:ascii="Consolas" w:eastAsia="Times New Roman" w:hAnsi="Consolas" w:cs="Courier New"/>
          <w:sz w:val="23"/>
          <w:szCs w:val="23"/>
        </w:rPr>
        <w:t xml:space="preserve"> will add 0's to complete the 52 bits</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The IEEE 754 Double precision is:</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 0 10000000101 0101010010000000000000000000000000000000000000000000</w:t>
      </w:r>
    </w:p>
    <w:p w:rsidR="00F72011" w:rsidRPr="00F72011" w:rsidRDefault="00F72011" w:rsidP="00F720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72011">
        <w:rPr>
          <w:rFonts w:ascii="Consolas" w:eastAsia="Times New Roman" w:hAnsi="Consolas" w:cs="Courier New"/>
          <w:sz w:val="23"/>
          <w:szCs w:val="23"/>
        </w:rPr>
        <w:t xml:space="preserve">This can be written in hexadecimal form </w:t>
      </w:r>
      <w:r w:rsidRPr="00F72011">
        <w:rPr>
          <w:rFonts w:ascii="Consolas" w:eastAsia="Times New Roman" w:hAnsi="Consolas" w:cs="Courier New"/>
          <w:b/>
          <w:bCs/>
          <w:sz w:val="23"/>
          <w:szCs w:val="23"/>
          <w:bdr w:val="none" w:sz="0" w:space="0" w:color="auto" w:frame="1"/>
        </w:rPr>
        <w:t>4055480000000000</w:t>
      </w:r>
      <w:r w:rsidRPr="00F72011">
        <w:rPr>
          <w:rFonts w:ascii="Consolas" w:eastAsia="Times New Roman" w:hAnsi="Consolas" w:cs="Courier New"/>
          <w:sz w:val="23"/>
          <w:szCs w:val="23"/>
        </w:rPr>
        <w:t xml:space="preserve"> </w:t>
      </w:r>
    </w:p>
    <w:p w:rsidR="00F72011" w:rsidRPr="00F72011" w:rsidRDefault="00F72011" w:rsidP="00F72011">
      <w:pPr>
        <w:spacing w:after="0" w:line="240" w:lineRule="auto"/>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Special Values:</w:t>
      </w:r>
      <w:r w:rsidRPr="00F72011">
        <w:rPr>
          <w:rFonts w:ascii="Arial" w:eastAsia="Times New Roman" w:hAnsi="Arial" w:cs="Arial"/>
          <w:sz w:val="24"/>
          <w:szCs w:val="24"/>
        </w:rPr>
        <w:t> IEEE has reserved some values that can ambiguity.</w:t>
      </w:r>
    </w:p>
    <w:p w:rsidR="00F72011" w:rsidRPr="00F72011" w:rsidRDefault="00F72011" w:rsidP="00F72011">
      <w:pPr>
        <w:numPr>
          <w:ilvl w:val="0"/>
          <w:numId w:val="2"/>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Zero –</w:t>
      </w:r>
      <w:r w:rsidRPr="00F72011">
        <w:rPr>
          <w:rFonts w:ascii="Arial" w:eastAsia="Times New Roman" w:hAnsi="Arial" w:cs="Arial"/>
          <w:sz w:val="24"/>
          <w:szCs w:val="24"/>
        </w:rPr>
        <w:br/>
        <w:t>Zero is a special value denoted with an exponent and mantissa of 0. -0 and +0 are distinct values, though they both are equal.</w:t>
      </w:r>
    </w:p>
    <w:p w:rsidR="00F72011" w:rsidRPr="00F72011" w:rsidRDefault="00F72011" w:rsidP="00F72011">
      <w:pPr>
        <w:numPr>
          <w:ilvl w:val="0"/>
          <w:numId w:val="2"/>
        </w:numPr>
        <w:spacing w:after="0" w:line="240" w:lineRule="auto"/>
        <w:ind w:left="540"/>
        <w:textAlignment w:val="baseline"/>
        <w:rPr>
          <w:rFonts w:ascii="Arial" w:eastAsia="Times New Roman" w:hAnsi="Arial" w:cs="Arial"/>
          <w:sz w:val="24"/>
          <w:szCs w:val="24"/>
        </w:rPr>
      </w:pPr>
      <w:proofErr w:type="spellStart"/>
      <w:r w:rsidRPr="00F72011">
        <w:rPr>
          <w:rFonts w:ascii="Arial" w:eastAsia="Times New Roman" w:hAnsi="Arial" w:cs="Arial"/>
          <w:b/>
          <w:bCs/>
          <w:sz w:val="24"/>
          <w:szCs w:val="24"/>
          <w:bdr w:val="none" w:sz="0" w:space="0" w:color="auto" w:frame="1"/>
        </w:rPr>
        <w:t>Denormalised</w:t>
      </w:r>
      <w:proofErr w:type="spellEnd"/>
      <w:r w:rsidRPr="00F72011">
        <w:rPr>
          <w:rFonts w:ascii="Arial" w:eastAsia="Times New Roman" w:hAnsi="Arial" w:cs="Arial"/>
          <w:b/>
          <w:bCs/>
          <w:sz w:val="24"/>
          <w:szCs w:val="24"/>
          <w:bdr w:val="none" w:sz="0" w:space="0" w:color="auto" w:frame="1"/>
        </w:rPr>
        <w:t xml:space="preserve"> –</w:t>
      </w:r>
      <w:r w:rsidRPr="00F72011">
        <w:rPr>
          <w:rFonts w:ascii="Arial" w:eastAsia="Times New Roman" w:hAnsi="Arial" w:cs="Arial"/>
          <w:sz w:val="24"/>
          <w:szCs w:val="24"/>
        </w:rPr>
        <w:br/>
        <w:t xml:space="preserve">If the exponent is all zeros, but the mantissa is not then the value is a </w:t>
      </w:r>
      <w:proofErr w:type="spellStart"/>
      <w:r w:rsidRPr="00F72011">
        <w:rPr>
          <w:rFonts w:ascii="Arial" w:eastAsia="Times New Roman" w:hAnsi="Arial" w:cs="Arial"/>
          <w:sz w:val="24"/>
          <w:szCs w:val="24"/>
        </w:rPr>
        <w:t>denormalized</w:t>
      </w:r>
      <w:proofErr w:type="spellEnd"/>
      <w:r w:rsidRPr="00F72011">
        <w:rPr>
          <w:rFonts w:ascii="Arial" w:eastAsia="Times New Roman" w:hAnsi="Arial" w:cs="Arial"/>
          <w:sz w:val="24"/>
          <w:szCs w:val="24"/>
        </w:rPr>
        <w:t xml:space="preserve"> number. This means this number does not have an assumed leading one before the binary point.</w:t>
      </w:r>
    </w:p>
    <w:p w:rsidR="00F72011" w:rsidRPr="00F72011" w:rsidRDefault="00F72011" w:rsidP="00F72011">
      <w:pPr>
        <w:numPr>
          <w:ilvl w:val="0"/>
          <w:numId w:val="2"/>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Infinity –</w:t>
      </w:r>
      <w:r w:rsidRPr="00F72011">
        <w:rPr>
          <w:rFonts w:ascii="Arial" w:eastAsia="Times New Roman" w:hAnsi="Arial" w:cs="Arial"/>
          <w:sz w:val="24"/>
          <w:szCs w:val="24"/>
        </w:rPr>
        <w:br/>
        <w:t>The values +infinity and -infinity are denoted with an exponent of all ones and a mantissa of all zeros. The sign bit distinguishes between negative infinity and positive infinity. Operations with infinite values are well defined in IEEE.</w:t>
      </w:r>
    </w:p>
    <w:p w:rsidR="00F72011" w:rsidRPr="00F72011" w:rsidRDefault="00F72011" w:rsidP="00F72011">
      <w:pPr>
        <w:numPr>
          <w:ilvl w:val="0"/>
          <w:numId w:val="2"/>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Not A Number (NAN) –</w:t>
      </w:r>
      <w:r w:rsidRPr="00F72011">
        <w:rPr>
          <w:rFonts w:ascii="Arial" w:eastAsia="Times New Roman" w:hAnsi="Arial" w:cs="Arial"/>
          <w:sz w:val="24"/>
          <w:szCs w:val="24"/>
        </w:rPr>
        <w:br/>
        <w:t>The value NAN is used to represent a value that is an error. This is represented when exponent field is all ones with a zero sign bit or a mantissa that it not 1 followed by zeros. This is a special value that might be used to denote a variable that doesn’t yet hold a value.</w:t>
      </w:r>
    </w:p>
    <w:tbl>
      <w:tblPr>
        <w:tblW w:w="8640" w:type="dxa"/>
        <w:tblBorders>
          <w:bottom w:val="single" w:sz="6" w:space="0" w:color="EDEDED"/>
        </w:tblBorders>
        <w:tblCellMar>
          <w:left w:w="0" w:type="dxa"/>
          <w:right w:w="0" w:type="dxa"/>
        </w:tblCellMar>
        <w:tblLook w:val="04A0" w:firstRow="1" w:lastRow="0" w:firstColumn="1" w:lastColumn="0" w:noHBand="0" w:noVBand="1"/>
      </w:tblPr>
      <w:tblGrid>
        <w:gridCol w:w="2175"/>
        <w:gridCol w:w="1914"/>
        <w:gridCol w:w="4551"/>
      </w:tblGrid>
      <w:tr w:rsidR="00F72011" w:rsidRPr="00F72011" w:rsidTr="00F72011">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EXPONENT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MANTISA</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VALUE</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exact 0</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255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not 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proofErr w:type="spellStart"/>
            <w:r w:rsidRPr="00F72011">
              <w:rPr>
                <w:rFonts w:ascii="Times New Roman" w:eastAsia="Times New Roman" w:hAnsi="Times New Roman" w:cs="Times New Roman"/>
                <w:sz w:val="24"/>
                <w:szCs w:val="24"/>
              </w:rPr>
              <w:t>denormalised</w:t>
            </w:r>
            <w:proofErr w:type="spellEnd"/>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255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not 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Not a number (NAN)</w:t>
            </w:r>
          </w:p>
        </w:tc>
      </w:tr>
    </w:tbl>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Similar for Double precision (just replacing 255 by 2049), Ranges of Floating point numbers:</w:t>
      </w:r>
    </w:p>
    <w:tbl>
      <w:tblPr>
        <w:tblW w:w="8640" w:type="dxa"/>
        <w:tblBorders>
          <w:bottom w:val="single" w:sz="6" w:space="0" w:color="EDEDED"/>
        </w:tblBorders>
        <w:tblCellMar>
          <w:left w:w="0" w:type="dxa"/>
          <w:right w:w="0" w:type="dxa"/>
        </w:tblCellMar>
        <w:tblLook w:val="04A0" w:firstRow="1" w:lastRow="0" w:firstColumn="1" w:lastColumn="0" w:noHBand="0" w:noVBand="1"/>
      </w:tblPr>
      <w:tblGrid>
        <w:gridCol w:w="1624"/>
        <w:gridCol w:w="2065"/>
        <w:gridCol w:w="1908"/>
        <w:gridCol w:w="3043"/>
      </w:tblGrid>
      <w:tr w:rsidR="00F72011" w:rsidRPr="00F72011" w:rsidTr="00F72011">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DENORMALIZED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NORMALIZED</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APPROXIMATE DECIMAL</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lastRenderedPageBreak/>
              <w:t>Single Precision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2</w:t>
            </w:r>
            <w:r w:rsidRPr="00F72011">
              <w:rPr>
                <w:rFonts w:ascii="Times New Roman" w:eastAsia="Times New Roman" w:hAnsi="Times New Roman" w:cs="Times New Roman"/>
                <w:sz w:val="18"/>
                <w:szCs w:val="18"/>
                <w:bdr w:val="none" w:sz="0" w:space="0" w:color="auto" w:frame="1"/>
                <w:vertAlign w:val="superscript"/>
              </w:rPr>
              <w:t>-149</w:t>
            </w:r>
            <w:r w:rsidRPr="00F72011">
              <w:rPr>
                <w:rFonts w:ascii="Times New Roman" w:eastAsia="Times New Roman" w:hAnsi="Times New Roman" w:cs="Times New Roman"/>
                <w:sz w:val="24"/>
                <w:szCs w:val="24"/>
              </w:rPr>
              <w:t> to (1 – 2</w:t>
            </w:r>
            <w:r w:rsidRPr="00F72011">
              <w:rPr>
                <w:rFonts w:ascii="Times New Roman" w:eastAsia="Times New Roman" w:hAnsi="Times New Roman" w:cs="Times New Roman"/>
                <w:sz w:val="18"/>
                <w:szCs w:val="18"/>
                <w:bdr w:val="none" w:sz="0" w:space="0" w:color="auto" w:frame="1"/>
                <w:vertAlign w:val="superscript"/>
              </w:rPr>
              <w:t>-23</w:t>
            </w:r>
            <w:r w:rsidRPr="00F72011">
              <w:rPr>
                <w:rFonts w:ascii="Times New Roman" w:eastAsia="Times New Roman" w:hAnsi="Times New Roman" w:cs="Times New Roman"/>
                <w:sz w:val="24"/>
                <w:szCs w:val="24"/>
              </w:rPr>
              <w:t>)×2</w:t>
            </w:r>
            <w:r w:rsidRPr="00F72011">
              <w:rPr>
                <w:rFonts w:ascii="Times New Roman" w:eastAsia="Times New Roman" w:hAnsi="Times New Roman" w:cs="Times New Roman"/>
                <w:sz w:val="18"/>
                <w:szCs w:val="18"/>
                <w:bdr w:val="none" w:sz="0" w:space="0" w:color="auto" w:frame="1"/>
                <w:vertAlign w:val="superscript"/>
              </w:rPr>
              <w:t>-126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2</w:t>
            </w:r>
            <w:r w:rsidRPr="00F72011">
              <w:rPr>
                <w:rFonts w:ascii="Times New Roman" w:eastAsia="Times New Roman" w:hAnsi="Times New Roman" w:cs="Times New Roman"/>
                <w:sz w:val="18"/>
                <w:szCs w:val="18"/>
                <w:bdr w:val="none" w:sz="0" w:space="0" w:color="auto" w:frame="1"/>
                <w:vertAlign w:val="superscript"/>
              </w:rPr>
              <w:t>-126</w:t>
            </w:r>
            <w:r w:rsidRPr="00F72011">
              <w:rPr>
                <w:rFonts w:ascii="Times New Roman" w:eastAsia="Times New Roman" w:hAnsi="Times New Roman" w:cs="Times New Roman"/>
                <w:sz w:val="24"/>
                <w:szCs w:val="24"/>
              </w:rPr>
              <w:t> to (2 – 2</w:t>
            </w:r>
            <w:r w:rsidRPr="00F72011">
              <w:rPr>
                <w:rFonts w:ascii="Times New Roman" w:eastAsia="Times New Roman" w:hAnsi="Times New Roman" w:cs="Times New Roman"/>
                <w:sz w:val="18"/>
                <w:szCs w:val="18"/>
                <w:bdr w:val="none" w:sz="0" w:space="0" w:color="auto" w:frame="1"/>
                <w:vertAlign w:val="superscript"/>
              </w:rPr>
              <w:t>-23</w:t>
            </w:r>
            <w:r w:rsidRPr="00F72011">
              <w:rPr>
                <w:rFonts w:ascii="Times New Roman" w:eastAsia="Times New Roman" w:hAnsi="Times New Roman" w:cs="Times New Roman"/>
                <w:sz w:val="24"/>
                <w:szCs w:val="24"/>
              </w:rPr>
              <w:t>)×2</w:t>
            </w:r>
            <w:r w:rsidRPr="00F72011">
              <w:rPr>
                <w:rFonts w:ascii="Times New Roman" w:eastAsia="Times New Roman" w:hAnsi="Times New Roman" w:cs="Times New Roman"/>
                <w:sz w:val="18"/>
                <w:szCs w:val="18"/>
                <w:bdr w:val="none" w:sz="0" w:space="0" w:color="auto" w:frame="1"/>
                <w:vertAlign w:val="superscript"/>
              </w:rPr>
              <w:t>127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approximately 10</w:t>
            </w:r>
            <w:r w:rsidRPr="00F72011">
              <w:rPr>
                <w:rFonts w:ascii="Times New Roman" w:eastAsia="Times New Roman" w:hAnsi="Times New Roman" w:cs="Times New Roman"/>
                <w:sz w:val="18"/>
                <w:szCs w:val="18"/>
                <w:bdr w:val="none" w:sz="0" w:space="0" w:color="auto" w:frame="1"/>
                <w:vertAlign w:val="superscript"/>
              </w:rPr>
              <w:t>-44.85</w:t>
            </w:r>
            <w:r w:rsidRPr="00F72011">
              <w:rPr>
                <w:rFonts w:ascii="Times New Roman" w:eastAsia="Times New Roman" w:hAnsi="Times New Roman" w:cs="Times New Roman"/>
                <w:sz w:val="24"/>
                <w:szCs w:val="24"/>
              </w:rPr>
              <w:t> to approximately 10</w:t>
            </w:r>
            <w:r w:rsidRPr="00F72011">
              <w:rPr>
                <w:rFonts w:ascii="Times New Roman" w:eastAsia="Times New Roman" w:hAnsi="Times New Roman" w:cs="Times New Roman"/>
                <w:sz w:val="18"/>
                <w:szCs w:val="18"/>
                <w:bdr w:val="none" w:sz="0" w:space="0" w:color="auto" w:frame="1"/>
                <w:vertAlign w:val="superscript"/>
              </w:rPr>
              <w:t>38.53</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Double Precision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2</w:t>
            </w:r>
            <w:r w:rsidRPr="00F72011">
              <w:rPr>
                <w:rFonts w:ascii="Times New Roman" w:eastAsia="Times New Roman" w:hAnsi="Times New Roman" w:cs="Times New Roman"/>
                <w:sz w:val="18"/>
                <w:szCs w:val="18"/>
                <w:bdr w:val="none" w:sz="0" w:space="0" w:color="auto" w:frame="1"/>
                <w:vertAlign w:val="superscript"/>
              </w:rPr>
              <w:t>-1074</w:t>
            </w:r>
            <w:r w:rsidRPr="00F72011">
              <w:rPr>
                <w:rFonts w:ascii="Times New Roman" w:eastAsia="Times New Roman" w:hAnsi="Times New Roman" w:cs="Times New Roman"/>
                <w:sz w:val="24"/>
                <w:szCs w:val="24"/>
              </w:rPr>
              <w:t> to (1 – 2</w:t>
            </w:r>
            <w:r w:rsidRPr="00F72011">
              <w:rPr>
                <w:rFonts w:ascii="Times New Roman" w:eastAsia="Times New Roman" w:hAnsi="Times New Roman" w:cs="Times New Roman"/>
                <w:sz w:val="18"/>
                <w:szCs w:val="18"/>
                <w:bdr w:val="none" w:sz="0" w:space="0" w:color="auto" w:frame="1"/>
                <w:vertAlign w:val="superscript"/>
              </w:rPr>
              <w:t>-52</w:t>
            </w:r>
            <w:r w:rsidRPr="00F72011">
              <w:rPr>
                <w:rFonts w:ascii="Times New Roman" w:eastAsia="Times New Roman" w:hAnsi="Times New Roman" w:cs="Times New Roman"/>
                <w:sz w:val="24"/>
                <w:szCs w:val="24"/>
              </w:rPr>
              <w:t>)×2</w:t>
            </w:r>
            <w:r w:rsidRPr="00F72011">
              <w:rPr>
                <w:rFonts w:ascii="Times New Roman" w:eastAsia="Times New Roman" w:hAnsi="Times New Roman" w:cs="Times New Roman"/>
                <w:sz w:val="18"/>
                <w:szCs w:val="18"/>
                <w:bdr w:val="none" w:sz="0" w:space="0" w:color="auto" w:frame="1"/>
                <w:vertAlign w:val="superscript"/>
              </w:rPr>
              <w:t>-1022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2</w:t>
            </w:r>
            <w:r w:rsidRPr="00F72011">
              <w:rPr>
                <w:rFonts w:ascii="Times New Roman" w:eastAsia="Times New Roman" w:hAnsi="Times New Roman" w:cs="Times New Roman"/>
                <w:sz w:val="18"/>
                <w:szCs w:val="18"/>
                <w:bdr w:val="none" w:sz="0" w:space="0" w:color="auto" w:frame="1"/>
                <w:vertAlign w:val="superscript"/>
              </w:rPr>
              <w:t>-1022</w:t>
            </w:r>
            <w:r w:rsidRPr="00F72011">
              <w:rPr>
                <w:rFonts w:ascii="Times New Roman" w:eastAsia="Times New Roman" w:hAnsi="Times New Roman" w:cs="Times New Roman"/>
                <w:sz w:val="24"/>
                <w:szCs w:val="24"/>
              </w:rPr>
              <w:t> to (2 – 2</w:t>
            </w:r>
            <w:r w:rsidRPr="00F72011">
              <w:rPr>
                <w:rFonts w:ascii="Times New Roman" w:eastAsia="Times New Roman" w:hAnsi="Times New Roman" w:cs="Times New Roman"/>
                <w:sz w:val="18"/>
                <w:szCs w:val="18"/>
                <w:bdr w:val="none" w:sz="0" w:space="0" w:color="auto" w:frame="1"/>
                <w:vertAlign w:val="superscript"/>
              </w:rPr>
              <w:t>-52</w:t>
            </w:r>
            <w:r w:rsidRPr="00F72011">
              <w:rPr>
                <w:rFonts w:ascii="Times New Roman" w:eastAsia="Times New Roman" w:hAnsi="Times New Roman" w:cs="Times New Roman"/>
                <w:sz w:val="24"/>
                <w:szCs w:val="24"/>
              </w:rPr>
              <w:t>)×2</w:t>
            </w:r>
            <w:r w:rsidRPr="00F72011">
              <w:rPr>
                <w:rFonts w:ascii="Times New Roman" w:eastAsia="Times New Roman" w:hAnsi="Times New Roman" w:cs="Times New Roman"/>
                <w:sz w:val="18"/>
                <w:szCs w:val="18"/>
                <w:bdr w:val="none" w:sz="0" w:space="0" w:color="auto" w:frame="1"/>
                <w:vertAlign w:val="superscript"/>
              </w:rPr>
              <w:t>1023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approximately 10</w:t>
            </w:r>
            <w:r w:rsidRPr="00F72011">
              <w:rPr>
                <w:rFonts w:ascii="Times New Roman" w:eastAsia="Times New Roman" w:hAnsi="Times New Roman" w:cs="Times New Roman"/>
                <w:sz w:val="18"/>
                <w:szCs w:val="18"/>
                <w:bdr w:val="none" w:sz="0" w:space="0" w:color="auto" w:frame="1"/>
                <w:vertAlign w:val="superscript"/>
              </w:rPr>
              <w:t>-323.3</w:t>
            </w:r>
            <w:r w:rsidRPr="00F72011">
              <w:rPr>
                <w:rFonts w:ascii="Times New Roman" w:eastAsia="Times New Roman" w:hAnsi="Times New Roman" w:cs="Times New Roman"/>
                <w:sz w:val="24"/>
                <w:szCs w:val="24"/>
              </w:rPr>
              <w:t> to approximately 10</w:t>
            </w:r>
            <w:r w:rsidRPr="00F72011">
              <w:rPr>
                <w:rFonts w:ascii="Times New Roman" w:eastAsia="Times New Roman" w:hAnsi="Times New Roman" w:cs="Times New Roman"/>
                <w:sz w:val="18"/>
                <w:szCs w:val="18"/>
                <w:bdr w:val="none" w:sz="0" w:space="0" w:color="auto" w:frame="1"/>
                <w:vertAlign w:val="superscript"/>
              </w:rPr>
              <w:t>308.3</w:t>
            </w:r>
          </w:p>
        </w:tc>
      </w:tr>
    </w:tbl>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 xml:space="preserve">The range of positive floating point numbers can be split into normalized numbers, and </w:t>
      </w:r>
      <w:proofErr w:type="spellStart"/>
      <w:r w:rsidRPr="00F72011">
        <w:rPr>
          <w:rFonts w:ascii="Arial" w:eastAsia="Times New Roman" w:hAnsi="Arial" w:cs="Arial"/>
          <w:sz w:val="24"/>
          <w:szCs w:val="24"/>
        </w:rPr>
        <w:t>denormalized</w:t>
      </w:r>
      <w:proofErr w:type="spellEnd"/>
      <w:r w:rsidRPr="00F72011">
        <w:rPr>
          <w:rFonts w:ascii="Arial" w:eastAsia="Times New Roman" w:hAnsi="Arial" w:cs="Arial"/>
          <w:sz w:val="24"/>
          <w:szCs w:val="24"/>
        </w:rPr>
        <w:t xml:space="preserve"> numbers which use only a portion of the </w:t>
      </w:r>
      <w:proofErr w:type="spellStart"/>
      <w:r w:rsidRPr="00F72011">
        <w:rPr>
          <w:rFonts w:ascii="Arial" w:eastAsia="Times New Roman" w:hAnsi="Arial" w:cs="Arial"/>
          <w:sz w:val="24"/>
          <w:szCs w:val="24"/>
        </w:rPr>
        <w:t>fractions’s</w:t>
      </w:r>
      <w:proofErr w:type="spellEnd"/>
      <w:r w:rsidRPr="00F72011">
        <w:rPr>
          <w:rFonts w:ascii="Arial" w:eastAsia="Times New Roman" w:hAnsi="Arial" w:cs="Arial"/>
          <w:sz w:val="24"/>
          <w:szCs w:val="24"/>
        </w:rPr>
        <w:t xml:space="preserve"> precision. Since every floating-point number has a corresponding, negated value, the ranges above are symmetric around zero.</w:t>
      </w:r>
    </w:p>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There are five distinct numerical ranges that single-precision floating-point numbers are not able to represent with the scheme presented so far:</w:t>
      </w:r>
    </w:p>
    <w:p w:rsidR="00F72011" w:rsidRPr="00F72011" w:rsidRDefault="00F72011" w:rsidP="00F72011">
      <w:pPr>
        <w:numPr>
          <w:ilvl w:val="0"/>
          <w:numId w:val="3"/>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sz w:val="24"/>
          <w:szCs w:val="24"/>
        </w:rPr>
        <w:t>Negative numbers less than – (2 – 2</w:t>
      </w:r>
      <w:r w:rsidRPr="00F72011">
        <w:rPr>
          <w:rFonts w:ascii="Arial" w:eastAsia="Times New Roman" w:hAnsi="Arial" w:cs="Arial"/>
          <w:sz w:val="18"/>
          <w:szCs w:val="18"/>
          <w:bdr w:val="none" w:sz="0" w:space="0" w:color="auto" w:frame="1"/>
          <w:vertAlign w:val="superscript"/>
        </w:rPr>
        <w:t>-23</w:t>
      </w:r>
      <w:r w:rsidRPr="00F72011">
        <w:rPr>
          <w:rFonts w:ascii="Arial" w:eastAsia="Times New Roman" w:hAnsi="Arial" w:cs="Arial"/>
          <w:sz w:val="24"/>
          <w:szCs w:val="24"/>
        </w:rPr>
        <w:t>) × 2</w:t>
      </w:r>
      <w:r w:rsidRPr="00F72011">
        <w:rPr>
          <w:rFonts w:ascii="Arial" w:eastAsia="Times New Roman" w:hAnsi="Arial" w:cs="Arial"/>
          <w:sz w:val="18"/>
          <w:szCs w:val="18"/>
          <w:bdr w:val="none" w:sz="0" w:space="0" w:color="auto" w:frame="1"/>
          <w:vertAlign w:val="superscript"/>
        </w:rPr>
        <w:t>127</w:t>
      </w:r>
      <w:r w:rsidRPr="00F72011">
        <w:rPr>
          <w:rFonts w:ascii="Arial" w:eastAsia="Times New Roman" w:hAnsi="Arial" w:cs="Arial"/>
          <w:sz w:val="24"/>
          <w:szCs w:val="24"/>
        </w:rPr>
        <w:t> (negative overflow)</w:t>
      </w:r>
    </w:p>
    <w:p w:rsidR="00F72011" w:rsidRPr="00F72011" w:rsidRDefault="00F72011" w:rsidP="00F72011">
      <w:pPr>
        <w:numPr>
          <w:ilvl w:val="0"/>
          <w:numId w:val="3"/>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sz w:val="24"/>
          <w:szCs w:val="24"/>
        </w:rPr>
        <w:t>Negative numbers greater than – 2</w:t>
      </w:r>
      <w:r w:rsidRPr="00F72011">
        <w:rPr>
          <w:rFonts w:ascii="Arial" w:eastAsia="Times New Roman" w:hAnsi="Arial" w:cs="Arial"/>
          <w:sz w:val="18"/>
          <w:szCs w:val="18"/>
          <w:bdr w:val="none" w:sz="0" w:space="0" w:color="auto" w:frame="1"/>
          <w:vertAlign w:val="superscript"/>
        </w:rPr>
        <w:t>-149</w:t>
      </w:r>
      <w:r w:rsidRPr="00F72011">
        <w:rPr>
          <w:rFonts w:ascii="Arial" w:eastAsia="Times New Roman" w:hAnsi="Arial" w:cs="Arial"/>
          <w:sz w:val="24"/>
          <w:szCs w:val="24"/>
        </w:rPr>
        <w:t> (negative underflow)</w:t>
      </w:r>
    </w:p>
    <w:p w:rsidR="00F72011" w:rsidRPr="00F72011" w:rsidRDefault="00F72011" w:rsidP="00F72011">
      <w:pPr>
        <w:numPr>
          <w:ilvl w:val="0"/>
          <w:numId w:val="3"/>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sz w:val="24"/>
          <w:szCs w:val="24"/>
        </w:rPr>
        <w:t>Zero</w:t>
      </w:r>
    </w:p>
    <w:p w:rsidR="00F72011" w:rsidRPr="00F72011" w:rsidRDefault="00F72011" w:rsidP="00F72011">
      <w:pPr>
        <w:numPr>
          <w:ilvl w:val="0"/>
          <w:numId w:val="3"/>
        </w:numPr>
        <w:spacing w:after="0" w:line="240" w:lineRule="auto"/>
        <w:ind w:left="540"/>
        <w:textAlignment w:val="baseline"/>
        <w:rPr>
          <w:rFonts w:ascii="Arial" w:eastAsia="Times New Roman" w:hAnsi="Arial" w:cs="Arial"/>
          <w:sz w:val="24"/>
          <w:szCs w:val="24"/>
        </w:rPr>
      </w:pPr>
      <w:r w:rsidRPr="00F72011">
        <w:rPr>
          <w:rFonts w:ascii="Arial" w:eastAsia="Times New Roman" w:hAnsi="Arial" w:cs="Arial"/>
          <w:sz w:val="24"/>
          <w:szCs w:val="24"/>
        </w:rPr>
        <w:t>Positive numbers less than 2</w:t>
      </w:r>
      <w:r w:rsidRPr="00F72011">
        <w:rPr>
          <w:rFonts w:ascii="Arial" w:eastAsia="Times New Roman" w:hAnsi="Arial" w:cs="Arial"/>
          <w:sz w:val="18"/>
          <w:szCs w:val="18"/>
          <w:bdr w:val="none" w:sz="0" w:space="0" w:color="auto" w:frame="1"/>
          <w:vertAlign w:val="superscript"/>
        </w:rPr>
        <w:t>-149</w:t>
      </w:r>
      <w:r w:rsidRPr="00F72011">
        <w:rPr>
          <w:rFonts w:ascii="Arial" w:eastAsia="Times New Roman" w:hAnsi="Arial" w:cs="Arial"/>
          <w:sz w:val="24"/>
          <w:szCs w:val="24"/>
        </w:rPr>
        <w:t> (positive underflow)</w:t>
      </w:r>
    </w:p>
    <w:p w:rsidR="00F72011" w:rsidRPr="00F72011" w:rsidRDefault="00F72011" w:rsidP="00F72011">
      <w:pPr>
        <w:numPr>
          <w:ilvl w:val="0"/>
          <w:numId w:val="3"/>
        </w:numPr>
        <w:spacing w:after="0" w:line="240" w:lineRule="auto"/>
        <w:ind w:left="540"/>
        <w:textAlignment w:val="baseline"/>
        <w:rPr>
          <w:rFonts w:ascii="Arial" w:eastAsia="Times New Roman" w:hAnsi="Arial" w:cs="Arial"/>
          <w:sz w:val="24"/>
          <w:szCs w:val="24"/>
        </w:rPr>
      </w:pPr>
      <w:bookmarkStart w:id="0" w:name="_GoBack"/>
      <w:bookmarkEnd w:id="0"/>
      <w:r w:rsidRPr="00F72011">
        <w:rPr>
          <w:rFonts w:ascii="Arial" w:eastAsia="Times New Roman" w:hAnsi="Arial" w:cs="Arial"/>
          <w:sz w:val="24"/>
          <w:szCs w:val="24"/>
        </w:rPr>
        <w:t>Positive numbers greater than (2 – 2</w:t>
      </w:r>
      <w:r w:rsidRPr="00F72011">
        <w:rPr>
          <w:rFonts w:ascii="Arial" w:eastAsia="Times New Roman" w:hAnsi="Arial" w:cs="Arial"/>
          <w:sz w:val="18"/>
          <w:szCs w:val="18"/>
          <w:bdr w:val="none" w:sz="0" w:space="0" w:color="auto" w:frame="1"/>
          <w:vertAlign w:val="superscript"/>
        </w:rPr>
        <w:t>-23</w:t>
      </w:r>
      <w:r w:rsidRPr="00F72011">
        <w:rPr>
          <w:rFonts w:ascii="Arial" w:eastAsia="Times New Roman" w:hAnsi="Arial" w:cs="Arial"/>
          <w:sz w:val="24"/>
          <w:szCs w:val="24"/>
        </w:rPr>
        <w:t>) × 2</w:t>
      </w:r>
      <w:r w:rsidRPr="00F72011">
        <w:rPr>
          <w:rFonts w:ascii="Arial" w:eastAsia="Times New Roman" w:hAnsi="Arial" w:cs="Arial"/>
          <w:sz w:val="18"/>
          <w:szCs w:val="18"/>
          <w:bdr w:val="none" w:sz="0" w:space="0" w:color="auto" w:frame="1"/>
          <w:vertAlign w:val="superscript"/>
        </w:rPr>
        <w:t>127</w:t>
      </w:r>
      <w:r w:rsidRPr="00F72011">
        <w:rPr>
          <w:rFonts w:ascii="Arial" w:eastAsia="Times New Roman" w:hAnsi="Arial" w:cs="Arial"/>
          <w:sz w:val="24"/>
          <w:szCs w:val="24"/>
        </w:rPr>
        <w:t> (positive overflow)</w:t>
      </w:r>
    </w:p>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Overflow generally means that values have grown too large to be represented. Underflow is a less serious problem because is just denotes a loss of precision, which is guaranteed to be closely approximated by zero.</w:t>
      </w:r>
    </w:p>
    <w:p w:rsidR="00F72011" w:rsidRPr="00F72011" w:rsidRDefault="00F72011" w:rsidP="00F72011">
      <w:pPr>
        <w:spacing w:after="150" w:line="240" w:lineRule="auto"/>
        <w:textAlignment w:val="baseline"/>
        <w:rPr>
          <w:rFonts w:ascii="Arial" w:eastAsia="Times New Roman" w:hAnsi="Arial" w:cs="Arial"/>
          <w:sz w:val="24"/>
          <w:szCs w:val="24"/>
        </w:rPr>
      </w:pPr>
      <w:r w:rsidRPr="00F72011">
        <w:rPr>
          <w:rFonts w:ascii="Arial" w:eastAsia="Times New Roman" w:hAnsi="Arial" w:cs="Arial"/>
          <w:sz w:val="24"/>
          <w:szCs w:val="24"/>
        </w:rPr>
        <w:t>Table of the total effective range of finite IEEE floating-point numbers is shown below:</w:t>
      </w:r>
    </w:p>
    <w:tbl>
      <w:tblPr>
        <w:tblW w:w="5760" w:type="dxa"/>
        <w:tblBorders>
          <w:bottom w:val="single" w:sz="6" w:space="0" w:color="EDEDED"/>
        </w:tblBorders>
        <w:tblCellMar>
          <w:left w:w="0" w:type="dxa"/>
          <w:right w:w="0" w:type="dxa"/>
        </w:tblCellMar>
        <w:tblLook w:val="04A0" w:firstRow="1" w:lastRow="0" w:firstColumn="1" w:lastColumn="0" w:noHBand="0" w:noVBand="1"/>
      </w:tblPr>
      <w:tblGrid>
        <w:gridCol w:w="1135"/>
        <w:gridCol w:w="1980"/>
        <w:gridCol w:w="2645"/>
      </w:tblGrid>
      <w:tr w:rsidR="00F72011" w:rsidRPr="00F72011" w:rsidTr="00F72011">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BINARY</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DECIMAL</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Single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(2 – 2</w:t>
            </w:r>
            <w:r w:rsidRPr="00F72011">
              <w:rPr>
                <w:rFonts w:ascii="Times New Roman" w:eastAsia="Times New Roman" w:hAnsi="Times New Roman" w:cs="Times New Roman"/>
                <w:sz w:val="18"/>
                <w:szCs w:val="18"/>
                <w:bdr w:val="none" w:sz="0" w:space="0" w:color="auto" w:frame="1"/>
                <w:vertAlign w:val="superscript"/>
              </w:rPr>
              <w:t>-23</w:t>
            </w:r>
            <w:r w:rsidRPr="00F72011">
              <w:rPr>
                <w:rFonts w:ascii="Times New Roman" w:eastAsia="Times New Roman" w:hAnsi="Times New Roman" w:cs="Times New Roman"/>
                <w:sz w:val="24"/>
                <w:szCs w:val="24"/>
              </w:rPr>
              <w:t>) × 2</w:t>
            </w:r>
            <w:r w:rsidRPr="00F72011">
              <w:rPr>
                <w:rFonts w:ascii="Times New Roman" w:eastAsia="Times New Roman" w:hAnsi="Times New Roman" w:cs="Times New Roman"/>
                <w:sz w:val="18"/>
                <w:szCs w:val="18"/>
                <w:bdr w:val="none" w:sz="0" w:space="0" w:color="auto" w:frame="1"/>
                <w:vertAlign w:val="superscript"/>
              </w:rPr>
              <w:t>127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approximately ± 10</w:t>
            </w:r>
            <w:r w:rsidRPr="00F72011">
              <w:rPr>
                <w:rFonts w:ascii="Times New Roman" w:eastAsia="Times New Roman" w:hAnsi="Times New Roman" w:cs="Times New Roman"/>
                <w:sz w:val="18"/>
                <w:szCs w:val="18"/>
                <w:bdr w:val="none" w:sz="0" w:space="0" w:color="auto" w:frame="1"/>
                <w:vertAlign w:val="superscript"/>
              </w:rPr>
              <w:t>38.53</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Double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(2 – 2</w:t>
            </w:r>
            <w:r w:rsidRPr="00F72011">
              <w:rPr>
                <w:rFonts w:ascii="Times New Roman" w:eastAsia="Times New Roman" w:hAnsi="Times New Roman" w:cs="Times New Roman"/>
                <w:sz w:val="18"/>
                <w:szCs w:val="18"/>
                <w:bdr w:val="none" w:sz="0" w:space="0" w:color="auto" w:frame="1"/>
                <w:vertAlign w:val="superscript"/>
              </w:rPr>
              <w:t>-52</w:t>
            </w:r>
            <w:r w:rsidRPr="00F72011">
              <w:rPr>
                <w:rFonts w:ascii="Times New Roman" w:eastAsia="Times New Roman" w:hAnsi="Times New Roman" w:cs="Times New Roman"/>
                <w:sz w:val="14"/>
                <w:szCs w:val="14"/>
                <w:bdr w:val="none" w:sz="0" w:space="0" w:color="auto" w:frame="1"/>
                <w:vertAlign w:val="superscript"/>
              </w:rPr>
              <w:t>) × 2</w:t>
            </w:r>
            <w:r w:rsidRPr="00F72011">
              <w:rPr>
                <w:rFonts w:ascii="Times New Roman" w:eastAsia="Times New Roman" w:hAnsi="Times New Roman" w:cs="Times New Roman"/>
                <w:sz w:val="10"/>
                <w:szCs w:val="10"/>
                <w:bdr w:val="none" w:sz="0" w:space="0" w:color="auto" w:frame="1"/>
                <w:vertAlign w:val="superscript"/>
              </w:rPr>
              <w:t>1023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approximately ± 10</w:t>
            </w:r>
            <w:r w:rsidRPr="00F72011">
              <w:rPr>
                <w:rFonts w:ascii="Times New Roman" w:eastAsia="Times New Roman" w:hAnsi="Times New Roman" w:cs="Times New Roman"/>
                <w:sz w:val="18"/>
                <w:szCs w:val="18"/>
                <w:bdr w:val="none" w:sz="0" w:space="0" w:color="auto" w:frame="1"/>
                <w:vertAlign w:val="superscript"/>
              </w:rPr>
              <w:t>308.25</w:t>
            </w:r>
          </w:p>
        </w:tc>
      </w:tr>
    </w:tbl>
    <w:p w:rsidR="00F72011" w:rsidRPr="00F72011" w:rsidRDefault="00F72011" w:rsidP="00F72011">
      <w:pPr>
        <w:spacing w:after="0" w:line="240" w:lineRule="auto"/>
        <w:textAlignment w:val="baseline"/>
        <w:rPr>
          <w:rFonts w:ascii="Arial" w:eastAsia="Times New Roman" w:hAnsi="Arial" w:cs="Arial"/>
          <w:sz w:val="24"/>
          <w:szCs w:val="24"/>
        </w:rPr>
      </w:pPr>
      <w:r w:rsidRPr="00F72011">
        <w:rPr>
          <w:rFonts w:ascii="Arial" w:eastAsia="Times New Roman" w:hAnsi="Arial" w:cs="Arial"/>
          <w:b/>
          <w:bCs/>
          <w:sz w:val="24"/>
          <w:szCs w:val="24"/>
          <w:bdr w:val="none" w:sz="0" w:space="0" w:color="auto" w:frame="1"/>
        </w:rPr>
        <w:t>Special Operations –</w:t>
      </w:r>
    </w:p>
    <w:tbl>
      <w:tblPr>
        <w:tblW w:w="5760" w:type="dxa"/>
        <w:tblBorders>
          <w:bottom w:val="single" w:sz="6" w:space="0" w:color="EDEDED"/>
        </w:tblBorders>
        <w:tblCellMar>
          <w:left w:w="0" w:type="dxa"/>
          <w:right w:w="0" w:type="dxa"/>
        </w:tblCellMar>
        <w:tblLook w:val="04A0" w:firstRow="1" w:lastRow="0" w:firstColumn="1" w:lastColumn="0" w:noHBand="0" w:noVBand="1"/>
      </w:tblPr>
      <w:tblGrid>
        <w:gridCol w:w="3705"/>
        <w:gridCol w:w="2055"/>
      </w:tblGrid>
      <w:tr w:rsidR="00F72011" w:rsidRPr="00F72011" w:rsidTr="00F72011">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OPERATION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F72011" w:rsidRPr="00F72011" w:rsidRDefault="00F72011" w:rsidP="00F72011">
            <w:pPr>
              <w:spacing w:after="0" w:line="480" w:lineRule="auto"/>
              <w:jc w:val="center"/>
              <w:rPr>
                <w:rFonts w:ascii="Times New Roman" w:eastAsia="Times New Roman" w:hAnsi="Times New Roman" w:cs="Times New Roman"/>
                <w:b/>
                <w:bCs/>
                <w:caps/>
                <w:color w:val="000000"/>
                <w:sz w:val="17"/>
                <w:szCs w:val="17"/>
              </w:rPr>
            </w:pPr>
            <w:r w:rsidRPr="00F72011">
              <w:rPr>
                <w:rFonts w:ascii="Times New Roman" w:eastAsia="Times New Roman" w:hAnsi="Times New Roman" w:cs="Times New Roman"/>
                <w:b/>
                <w:bCs/>
                <w:caps/>
                <w:color w:val="000000"/>
                <w:sz w:val="17"/>
                <w:szCs w:val="17"/>
              </w:rPr>
              <w:t>RESULT</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n ÷ ±Infinity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0</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 × ±Infinity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lastRenderedPageBreak/>
              <w:t>±</w:t>
            </w:r>
            <w:proofErr w:type="spellStart"/>
            <w:r w:rsidRPr="00F72011">
              <w:rPr>
                <w:rFonts w:ascii="Times New Roman" w:eastAsia="Times New Roman" w:hAnsi="Times New Roman" w:cs="Times New Roman"/>
                <w:sz w:val="24"/>
                <w:szCs w:val="24"/>
              </w:rPr>
              <w:t>nonZero</w:t>
            </w:r>
            <w:proofErr w:type="spellEnd"/>
            <w:r w:rsidRPr="00F72011">
              <w:rPr>
                <w:rFonts w:ascii="Times New Roman" w:eastAsia="Times New Roman" w:hAnsi="Times New Roman" w:cs="Times New Roman"/>
                <w:sz w:val="24"/>
                <w:szCs w:val="24"/>
              </w:rPr>
              <w:t xml:space="preserve"> ÷ ±0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±finite × ±Infinity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 + Infinity</w:t>
            </w:r>
            <w:r w:rsidRPr="00F72011">
              <w:rPr>
                <w:rFonts w:ascii="Times New Roman" w:eastAsia="Times New Roman" w:hAnsi="Times New Roman" w:cs="Times New Roman"/>
                <w:sz w:val="24"/>
                <w:szCs w:val="24"/>
              </w:rPr>
              <w:br/>
            </w:r>
            <w:proofErr w:type="spellStart"/>
            <w:r w:rsidRPr="00F72011">
              <w:rPr>
                <w:rFonts w:ascii="Times New Roman" w:eastAsia="Times New Roman" w:hAnsi="Times New Roman" w:cs="Times New Roman"/>
                <w:sz w:val="24"/>
                <w:szCs w:val="24"/>
              </w:rPr>
              <w:t>Infinity</w:t>
            </w:r>
            <w:proofErr w:type="spellEnd"/>
            <w:r w:rsidRPr="00F72011">
              <w:rPr>
                <w:rFonts w:ascii="Times New Roman" w:eastAsia="Times New Roman" w:hAnsi="Times New Roman" w:cs="Times New Roman"/>
                <w:sz w:val="24"/>
                <w:szCs w:val="24"/>
              </w:rPr>
              <w:t xml:space="preserve"> – -Infinity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 – Infinity</w:t>
            </w:r>
            <w:r w:rsidRPr="00F72011">
              <w:rPr>
                <w:rFonts w:ascii="Times New Roman" w:eastAsia="Times New Roman" w:hAnsi="Times New Roman" w:cs="Times New Roman"/>
                <w:sz w:val="24"/>
                <w:szCs w:val="24"/>
              </w:rPr>
              <w:br/>
              <w:t>-Infinity + – Infinity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 Infinity</w:t>
            </w:r>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±0 ÷ ±0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proofErr w:type="spellStart"/>
            <w:r w:rsidRPr="00F72011">
              <w:rPr>
                <w:rFonts w:ascii="Times New Roman" w:eastAsia="Times New Roman" w:hAnsi="Times New Roman" w:cs="Times New Roman"/>
                <w:sz w:val="24"/>
                <w:szCs w:val="24"/>
              </w:rPr>
              <w:t>NaN</w:t>
            </w:r>
            <w:proofErr w:type="spellEnd"/>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 ÷ ±Infinity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proofErr w:type="spellStart"/>
            <w:r w:rsidRPr="00F72011">
              <w:rPr>
                <w:rFonts w:ascii="Times New Roman" w:eastAsia="Times New Roman" w:hAnsi="Times New Roman" w:cs="Times New Roman"/>
                <w:sz w:val="24"/>
                <w:szCs w:val="24"/>
              </w:rPr>
              <w:t>NaN</w:t>
            </w:r>
            <w:proofErr w:type="spellEnd"/>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±Infinity × 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proofErr w:type="spellStart"/>
            <w:r w:rsidRPr="00F72011">
              <w:rPr>
                <w:rFonts w:ascii="Times New Roman" w:eastAsia="Times New Roman" w:hAnsi="Times New Roman" w:cs="Times New Roman"/>
                <w:sz w:val="24"/>
                <w:szCs w:val="24"/>
              </w:rPr>
              <w:t>NaN</w:t>
            </w:r>
            <w:proofErr w:type="spellEnd"/>
          </w:p>
        </w:tc>
      </w:tr>
      <w:tr w:rsidR="00F72011" w:rsidRPr="00F72011" w:rsidTr="00F72011">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proofErr w:type="spellStart"/>
            <w:r w:rsidRPr="00F72011">
              <w:rPr>
                <w:rFonts w:ascii="Times New Roman" w:eastAsia="Times New Roman" w:hAnsi="Times New Roman" w:cs="Times New Roman"/>
                <w:sz w:val="24"/>
                <w:szCs w:val="24"/>
              </w:rPr>
              <w:t>NaN</w:t>
            </w:r>
            <w:proofErr w:type="spellEnd"/>
            <w:r w:rsidRPr="00F72011">
              <w:rPr>
                <w:rFonts w:ascii="Times New Roman" w:eastAsia="Times New Roman" w:hAnsi="Times New Roman" w:cs="Times New Roman"/>
                <w:sz w:val="24"/>
                <w:szCs w:val="24"/>
              </w:rPr>
              <w:t xml:space="preserve"> == </w:t>
            </w:r>
            <w:proofErr w:type="spellStart"/>
            <w:r w:rsidRPr="00F72011">
              <w:rPr>
                <w:rFonts w:ascii="Times New Roman" w:eastAsia="Times New Roman" w:hAnsi="Times New Roman" w:cs="Times New Roman"/>
                <w:sz w:val="24"/>
                <w:szCs w:val="24"/>
              </w:rPr>
              <w:t>NaN</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F72011" w:rsidRPr="00F72011" w:rsidRDefault="00F72011" w:rsidP="00F72011">
            <w:pPr>
              <w:spacing w:after="0" w:line="480" w:lineRule="auto"/>
              <w:rPr>
                <w:rFonts w:ascii="Times New Roman" w:eastAsia="Times New Roman" w:hAnsi="Times New Roman" w:cs="Times New Roman"/>
                <w:sz w:val="24"/>
                <w:szCs w:val="24"/>
              </w:rPr>
            </w:pPr>
            <w:r w:rsidRPr="00F72011">
              <w:rPr>
                <w:rFonts w:ascii="Times New Roman" w:eastAsia="Times New Roman" w:hAnsi="Times New Roman" w:cs="Times New Roman"/>
                <w:sz w:val="24"/>
                <w:szCs w:val="24"/>
              </w:rPr>
              <w:t>False</w:t>
            </w:r>
          </w:p>
        </w:tc>
      </w:tr>
    </w:tbl>
    <w:p w:rsidR="00692389" w:rsidRDefault="00692389"/>
    <w:sectPr w:rsidR="0069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9565B"/>
    <w:multiLevelType w:val="multilevel"/>
    <w:tmpl w:val="576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FF348A"/>
    <w:multiLevelType w:val="multilevel"/>
    <w:tmpl w:val="A10A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344B7B"/>
    <w:multiLevelType w:val="multilevel"/>
    <w:tmpl w:val="BED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17D"/>
    <w:rsid w:val="0030317D"/>
    <w:rsid w:val="00692389"/>
    <w:rsid w:val="00F7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20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2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011"/>
    <w:rPr>
      <w:b/>
      <w:bCs/>
    </w:rPr>
  </w:style>
  <w:style w:type="paragraph" w:styleId="HTMLPreformatted">
    <w:name w:val="HTML Preformatted"/>
    <w:basedOn w:val="Normal"/>
    <w:link w:val="HTMLPreformattedChar"/>
    <w:uiPriority w:val="99"/>
    <w:semiHidden/>
    <w:unhideWhenUsed/>
    <w:rsid w:val="00F7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0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20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2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011"/>
    <w:rPr>
      <w:b/>
      <w:bCs/>
    </w:rPr>
  </w:style>
  <w:style w:type="paragraph" w:styleId="HTMLPreformatted">
    <w:name w:val="HTML Preformatted"/>
    <w:basedOn w:val="Normal"/>
    <w:link w:val="HTMLPreformattedChar"/>
    <w:uiPriority w:val="99"/>
    <w:semiHidden/>
    <w:unhideWhenUsed/>
    <w:rsid w:val="00F7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0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78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2</cp:revision>
  <dcterms:created xsi:type="dcterms:W3CDTF">2020-07-29T05:42:00Z</dcterms:created>
  <dcterms:modified xsi:type="dcterms:W3CDTF">2020-07-29T05:46:00Z</dcterms:modified>
</cp:coreProperties>
</file>