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51" w:line="259" w:lineRule="auto"/>
        <w:ind w:left="2" w:right="131" w:firstLine="0"/>
        <w:jc w:val="center"/>
        <w:rPr>
          <w:sz w:val="42"/>
          <w:szCs w:val="42"/>
        </w:rPr>
      </w:pPr>
      <w:r w:rsidDel="00000000" w:rsidR="00000000" w:rsidRPr="00000000">
        <w:rPr>
          <w:color w:val="c70f2d"/>
          <w:sz w:val="42"/>
          <w:szCs w:val="42"/>
          <w:rtl w:val="0"/>
        </w:rPr>
        <w:t xml:space="preserve">DEPARTMENT OF APEX INSTITUTE OF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0</wp:posOffset>
            </wp:positionV>
            <wp:extent cx="714375" cy="876300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spacing w:after="0" w:lineRule="auto"/>
        <w:ind w:firstLine="2"/>
        <w:rPr>
          <w:rFonts w:ascii="Arial" w:cs="Arial" w:eastAsia="Arial" w:hAnsi="Arial"/>
          <w:color w:val="bdc1c6"/>
          <w:sz w:val="21"/>
          <w:szCs w:val="21"/>
        </w:rPr>
      </w:pPr>
      <w:r w:rsidDel="00000000" w:rsidR="00000000" w:rsidRPr="00000000">
        <w:rPr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130" w:lineRule="auto"/>
        <w:ind w:left="-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Project Title: -</w:t>
      </w:r>
    </w:p>
    <w:p w:rsidR="00000000" w:rsidDel="00000000" w:rsidP="00000000" w:rsidRDefault="00000000" w:rsidRPr="00000000" w14:paraId="00000006">
      <w:pPr>
        <w:ind w:left="257" w:firstLine="0"/>
        <w:jc w:val="both"/>
        <w:rPr>
          <w:sz w:val="20"/>
          <w:szCs w:val="20"/>
        </w:rPr>
      </w:pP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M</w:t>
      </w: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ake a product based on the concept of Machine Learning-driven Pneumonia Detection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-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Project Scope: - </w:t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Pneumonia is a life-threatening lung infection resulting from several different viral infections. Since pneumonia resembles other lung diseases, identifying and treating it on chest X-ray pictures can be difficult.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System Objectives: The primary objective of the system is to help healthcare professionals accurately diagnose and treat pneumonia in patients.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Functional Requirements: The system should include the following functionalities: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Collect patient information: The system should be able to collect relevant patient data via X-Ray image.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Analyze patient data: The system should be able to analyze the collected patient data and provide a diagnosis of pneumonia.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Provide treatment recommendations: The system should be able to provide treatment recommendations based on the diagnosis and the patient's medical history.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Alert healthcare professionals: The system should alert healthcare professionals if it detects a critical case of pneumonia that requires urgent attention.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Non-functional Requirements: The system should meet the following non-functional requirements: 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Accuracy: The system should have a high level of accuracy in diagnosing pneumonia to avoid misdiagnosis and improve patient outcomes.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Speed: The system should be able to provide a diagnosis and treatment recommendations quickly to ensure timely treatment.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Security: The system should protect patient data and maintain the privacy of the patient's personal information.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Usability: The system should be user-friendly and easy to use for healthcare professionals.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System Limitations: The system should have some limitations to ensure that healthcare professionals do not rely solely on the system for diagnosis and treatment recommendations. It should be used as a tool to assist healthcare professionals in their decision-making process.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Deliverables: The project deliverables would include the following: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Software system: A working software system that includes the functionalities outlined in the functional requirements.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Manual: A user manual that explains how to use the system and its functionalities.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and Validation: A report outlining the testing and validation process used to ensure the accuracy, speed, security, and usability of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-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Requirements: -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line="313" w:lineRule="auto"/>
        <w:ind w:left="426" w:right="27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" w:lineRule="auto"/>
        <w:ind w:left="874" w:right="276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Personal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" w:lineRule="auto"/>
        <w:ind w:left="874" w:right="276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line="313" w:lineRule="auto"/>
        <w:ind w:left="426" w:right="27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Software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OpenCV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CNN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Keras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Image Processing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-3" w:firstLine="257"/>
        <w:rPr>
          <w:b w:val="1"/>
          <w:color w:val="1f4e7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59" w:lineRule="auto"/>
        <w:ind w:left="-3" w:firstLine="257"/>
        <w:rPr/>
      </w:pPr>
      <w:r w:rsidDel="00000000" w:rsidR="00000000" w:rsidRPr="00000000">
        <w:rPr>
          <w:b w:val="1"/>
          <w:color w:val="1f4e79"/>
          <w:sz w:val="27"/>
          <w:szCs w:val="27"/>
          <w:rtl w:val="0"/>
        </w:rPr>
        <w:t xml:space="preserve">STUDENTS DETAILS</w:t>
      </w:r>
      <w:r w:rsidDel="00000000" w:rsidR="00000000" w:rsidRPr="00000000">
        <w:rPr>
          <w:rtl w:val="0"/>
        </w:rPr>
      </w:r>
    </w:p>
    <w:tbl>
      <w:tblPr>
        <w:tblStyle w:val="Table1"/>
        <w:tblW w:w="9822.0" w:type="dxa"/>
        <w:jc w:val="center"/>
        <w:tblLayout w:type="fixed"/>
        <w:tblLook w:val="0400"/>
      </w:tblPr>
      <w:tblGrid>
        <w:gridCol w:w="4155"/>
        <w:gridCol w:w="3396"/>
        <w:gridCol w:w="2271"/>
        <w:tblGridChange w:id="0">
          <w:tblGrid>
            <w:gridCol w:w="4155"/>
            <w:gridCol w:w="3396"/>
            <w:gridCol w:w="2271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  <w:shd w:fill="deeaf6" w:val="clear"/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152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  <w:shd w:fill="deeaf6" w:val="clear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16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  <w:shd w:fill="deeaf6" w:val="clear"/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163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7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RAVI PRAKASH</w:t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2A">
            <w:pPr>
              <w:spacing w:line="259" w:lineRule="auto"/>
              <w:ind w:left="7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20BCS6033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shd w:fill="eeeeee" w:val="clear"/>
                <w:rtl w:val="0"/>
              </w:rPr>
              <w:t xml:space="preserve">Ravi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Dillmet </w:t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2D">
            <w:pPr>
              <w:spacing w:line="259" w:lineRule="auto"/>
              <w:ind w:left="7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20BCS6699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7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Dillmet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19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ABHISHEK VERMA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7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20BCS6707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7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Abhishek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19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SRI KUMAR 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33">
            <w:pPr>
              <w:spacing w:line="259" w:lineRule="auto"/>
              <w:ind w:left="7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20BCS6629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7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Sri Kumar</w:t>
            </w:r>
          </w:p>
        </w:tc>
      </w:tr>
    </w:tbl>
    <w:p w:rsidR="00000000" w:rsidDel="00000000" w:rsidP="00000000" w:rsidRDefault="00000000" w:rsidRPr="00000000" w14:paraId="00000035">
      <w:pPr>
        <w:spacing w:after="68" w:line="259" w:lineRule="auto"/>
        <w:ind w:left="-3" w:firstLine="257"/>
        <w:rPr>
          <w:b w:val="1"/>
          <w:color w:val="1f4e7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8" w:line="259" w:lineRule="auto"/>
        <w:ind w:left="-3" w:firstLine="257"/>
        <w:rPr>
          <w:b w:val="1"/>
          <w:color w:val="1f4e7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8" w:line="259" w:lineRule="auto"/>
        <w:ind w:left="-3" w:firstLine="257"/>
        <w:rPr/>
      </w:pPr>
      <w:r w:rsidDel="00000000" w:rsidR="00000000" w:rsidRPr="00000000">
        <w:rPr>
          <w:b w:val="1"/>
          <w:color w:val="1f4e79"/>
          <w:sz w:val="27"/>
          <w:szCs w:val="27"/>
          <w:rtl w:val="0"/>
        </w:rPr>
        <w:t xml:space="preserve">APPROVAL AND AUTHORITY TO PROCEED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2" w:firstLine="0"/>
        <w:rPr/>
      </w:pPr>
      <w:r w:rsidDel="00000000" w:rsidR="00000000" w:rsidRPr="00000000">
        <w:rPr>
          <w:sz w:val="23"/>
          <w:szCs w:val="23"/>
          <w:rtl w:val="0"/>
        </w:rPr>
        <w:t xml:space="preserve">We approve the project as described above, and authorize the team to proceed.</w:t>
      </w:r>
      <w:r w:rsidDel="00000000" w:rsidR="00000000" w:rsidRPr="00000000">
        <w:rPr>
          <w:rtl w:val="0"/>
        </w:rPr>
      </w:r>
    </w:p>
    <w:tbl>
      <w:tblPr>
        <w:tblStyle w:val="Table2"/>
        <w:tblW w:w="9776.0" w:type="dxa"/>
        <w:jc w:val="center"/>
        <w:tblLayout w:type="fixed"/>
        <w:tblLook w:val="0400"/>
      </w:tblPr>
      <w:tblGrid>
        <w:gridCol w:w="3468"/>
        <w:gridCol w:w="3448"/>
        <w:gridCol w:w="2860"/>
        <w:tblGridChange w:id="0">
          <w:tblGrid>
            <w:gridCol w:w="3468"/>
            <w:gridCol w:w="3448"/>
            <w:gridCol w:w="28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  <w:shd w:fill="deeaf6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59" w:lineRule="auto"/>
              <w:ind w:left="0" w:right="475" w:firstLine="0"/>
              <w:jc w:val="center"/>
              <w:rPr/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  <w:shd w:fill="deeaf6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59" w:lineRule="auto"/>
              <w:ind w:left="0" w:right="476" w:firstLine="0"/>
              <w:jc w:val="center"/>
              <w:rPr/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  <w:shd w:fill="deeaf6" w:val="clear"/>
          </w:tcPr>
          <w:p w:rsidR="00000000" w:rsidDel="00000000" w:rsidP="00000000" w:rsidRDefault="00000000" w:rsidRPr="00000000" w14:paraId="0000003B">
            <w:pPr>
              <w:spacing w:after="99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(With Date)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right="406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Siddharth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59" w:lineRule="auto"/>
              <w:ind w:left="0" w:right="42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4" w:space="0" w:sz="4" w:val="single"/>
              <w:left w:color="5b9bd4" w:space="0" w:sz="6" w:val="single"/>
              <w:bottom w:color="5b9bd4" w:space="0" w:sz="4" w:val="single"/>
              <w:right w:color="5b9bd4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1809" w:top="851" w:left="1164" w:right="1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874" w:hanging="360"/>
      </w:pPr>
      <w:rPr/>
    </w:lvl>
    <w:lvl w:ilvl="1">
      <w:start w:val="1"/>
      <w:numFmt w:val="lowerLetter"/>
      <w:lvlText w:val="%2."/>
      <w:lvlJc w:val="left"/>
      <w:pPr>
        <w:ind w:left="1697" w:hanging="360"/>
      </w:pPr>
      <w:rPr/>
    </w:lvl>
    <w:lvl w:ilvl="2">
      <w:start w:val="1"/>
      <w:numFmt w:val="lowerRoman"/>
      <w:lvlText w:val="%3."/>
      <w:lvlJc w:val="right"/>
      <w:pPr>
        <w:ind w:left="2417" w:hanging="180"/>
      </w:pPr>
      <w:rPr/>
    </w:lvl>
    <w:lvl w:ilvl="3">
      <w:start w:val="1"/>
      <w:numFmt w:val="decimal"/>
      <w:lvlText w:val="%4."/>
      <w:lvlJc w:val="left"/>
      <w:pPr>
        <w:ind w:left="3137" w:hanging="360"/>
      </w:pPr>
      <w:rPr/>
    </w:lvl>
    <w:lvl w:ilvl="4">
      <w:start w:val="1"/>
      <w:numFmt w:val="lowerLetter"/>
      <w:lvlText w:val="%5."/>
      <w:lvlJc w:val="left"/>
      <w:pPr>
        <w:ind w:left="3857" w:hanging="360"/>
      </w:pPr>
      <w:rPr/>
    </w:lvl>
    <w:lvl w:ilvl="5">
      <w:start w:val="1"/>
      <w:numFmt w:val="lowerRoman"/>
      <w:lvlText w:val="%6."/>
      <w:lvlJc w:val="right"/>
      <w:pPr>
        <w:ind w:left="4577" w:hanging="180"/>
      </w:pPr>
      <w:rPr/>
    </w:lvl>
    <w:lvl w:ilvl="6">
      <w:start w:val="1"/>
      <w:numFmt w:val="decimal"/>
      <w:lvlText w:val="%7."/>
      <w:lvlJc w:val="left"/>
      <w:pPr>
        <w:ind w:left="5297" w:hanging="360"/>
      </w:pPr>
      <w:rPr/>
    </w:lvl>
    <w:lvl w:ilvl="7">
      <w:start w:val="1"/>
      <w:numFmt w:val="lowerLetter"/>
      <w:lvlText w:val="%8."/>
      <w:lvlJc w:val="left"/>
      <w:pPr>
        <w:ind w:left="6017" w:hanging="360"/>
      </w:pPr>
      <w:rPr/>
    </w:lvl>
    <w:lvl w:ilvl="8">
      <w:start w:val="1"/>
      <w:numFmt w:val="lowerRoman"/>
      <w:lvlText w:val="%9."/>
      <w:lvlJc w:val="right"/>
      <w:pPr>
        <w:ind w:left="6737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⮚"/>
      <w:lvlJc w:val="left"/>
      <w:pPr>
        <w:ind w:left="1085" w:hanging="108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797" w:hanging="179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32" w:hanging="253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52" w:hanging="3252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72" w:hanging="397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92" w:hanging="469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12" w:hanging="5412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32" w:hanging="613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52" w:hanging="685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83" w:line="249" w:lineRule="auto"/>
        <w:ind w:left="267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25" w:before="0" w:line="259" w:lineRule="auto"/>
      <w:ind w:left="2" w:right="0" w:hanging="2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5"/>
      <w:szCs w:val="35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2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2d74b5"/>
      <w:sz w:val="31"/>
      <w:szCs w:val="3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83" w:line="249" w:lineRule="auto"/>
      <w:ind w:left="267" w:hanging="10"/>
    </w:pPr>
    <w:rPr>
      <w:rFonts w:ascii="Times New Roman" w:cs="Times New Roman" w:eastAsia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1225"/>
      <w:ind w:left="2"/>
      <w:jc w:val="center"/>
      <w:outlineLvl w:val="0"/>
    </w:pPr>
    <w:rPr>
      <w:rFonts w:ascii="Times New Roman" w:cs="Times New Roman" w:eastAsia="Times New Roman" w:hAnsi="Times New Roman"/>
      <w:b w:val="1"/>
      <w:color w:val="000000"/>
      <w:sz w:val="35"/>
      <w:u w:color="000000" w:val="single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242"/>
      <w:ind w:left="10" w:hanging="10"/>
      <w:outlineLvl w:val="1"/>
    </w:pPr>
    <w:rPr>
      <w:rFonts w:ascii="Arial" w:cs="Arial" w:eastAsia="Arial" w:hAnsi="Arial"/>
      <w:b w:val="1"/>
      <w:color w:val="2d74b5"/>
      <w:sz w:val="3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Arial" w:cs="Arial" w:eastAsia="Arial" w:hAnsi="Arial"/>
      <w:b w:val="1"/>
      <w:color w:val="2d74b5"/>
      <w:sz w:val="31"/>
    </w:rPr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35"/>
      <w:u w:color="000000" w:val="single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B333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.0" w:type="dxa"/>
        <w:left w:w="6.0" w:type="dxa"/>
        <w:bottom w:w="0.0" w:type="dxa"/>
        <w:right w:w="9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1.0" w:type="dxa"/>
        <w:left w:w="610.0" w:type="dxa"/>
        <w:bottom w:w="26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gl/snmIbokDysu+u60oyRcsQ8g==">AMUW2mXW5c+vX20oALElqvXfoTj4rMW+xL4hbF1eqPxFdQZmGjIVXzYHDdj4/ly+HABTZw7QXVu5OOGQzyx9DmUWYnBfrsXQI/rNzfI9cSNlY6rXzv09Xi4=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2022-11-26T04:53:00Z</dcterms:created>
  <dc:creator>ANJALI</dc:creator>
</cp:coreProperties>
</file>