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3864"/>
          <w:sz w:val="56"/>
          <w:szCs w:val="56"/>
        </w:rPr>
        <w:t xml:space="preserve">Penetration Testing Report</w:t>
      </w:r>
    </w:p>
    <w:p>
      <w:pPr>
        <w:spacing w:after="600"/>
        <w:jc w:val="center"/>
      </w:pPr>
      <w:r>
        <w:rPr>
          <w:b/>
          <w:bCs/>
          <w:color w:val="1F3864"/>
          <w:sz w:val="32"/>
          <w:szCs w:val="32"/>
        </w:rPr>
        <w:t xml:space="preserve">vsftpd 2.3.4 Backdoor Exploitation — Metasploitable2</w:t>
      </w:r>
    </w:p>
    <w:p>
      <w:pPr>
        <w:spacing w:after="1200"/>
        <w:jc w:val="center"/>
      </w:pPr>
      <w:r>
        <w:rPr>
          <w:i/>
          <w:iCs/>
          <w:sz w:val="26"/>
          <w:szCs w:val="26"/>
        </w:rPr>
        <w:t xml:space="preserve">Internship Task 4 — Exploitation &amp; System Security</w:t>
      </w:r>
    </w:p>
    <w:p>
      <w:pPr>
        <w:spacing w:after="120"/>
        <w:jc w:val="center"/>
      </w:pPr>
      <w:r>
        <w:rPr>
          <w:b/>
          <w:bCs/>
          <w:sz w:val="24"/>
          <w:szCs w:val="24"/>
        </w:rPr>
        <w:t xml:space="preserve">Prepared by: </w:t>
      </w:r>
      <w:r>
        <w:rPr>
          <w:sz w:val="24"/>
          <w:szCs w:val="24"/>
        </w:rPr>
        <w:t xml:space="preserve">[Your Name]</w:t>
      </w:r>
    </w:p>
    <w:p>
      <w:pPr>
        <w:spacing w:after="120"/>
        <w:jc w:val="center"/>
      </w:pPr>
      <w:r>
        <w:rPr>
          <w:b/>
          <w:bCs/>
          <w:sz w:val="24"/>
          <w:szCs w:val="24"/>
        </w:rPr>
        <w:t xml:space="preserve">Date: </w:t>
      </w:r>
      <w:r>
        <w:rPr>
          <w:sz w:val="24"/>
          <w:szCs w:val="24"/>
        </w:rPr>
        <w:t xml:space="preserve">10 October 2026</w:t>
      </w:r>
    </w:p>
    <w:p>
      <w:pPr>
        <w:spacing w:after="120"/>
        <w:jc w:val="center"/>
      </w:pPr>
      <w:r>
        <w:rPr>
          <w:b/>
          <w:bCs/>
          <w:sz w:val="24"/>
          <w:szCs w:val="24"/>
        </w:rPr>
        <w:t xml:space="preserve">Target System: </w:t>
      </w:r>
      <w:r>
        <w:rPr>
          <w:sz w:val="24"/>
          <w:szCs w:val="24"/>
        </w:rPr>
        <w:t xml:space="preserve">Metasploitable2 (192.168.112.133)</w:t>
      </w:r>
    </w:p>
    <w:p>
      <w:pPr>
        <w:spacing w:after="800"/>
        <w:jc w:val="center"/>
      </w:pPr>
      <w:r>
        <w:rPr>
          <w:b/>
          <w:bCs/>
          <w:sz w:val="24"/>
          <w:szCs w:val="24"/>
        </w:rPr>
        <w:t xml:space="preserve">Testing Environment: </w:t>
      </w:r>
      <w:r>
        <w:rPr>
          <w:sz w:val="24"/>
          <w:szCs w:val="24"/>
        </w:rPr>
        <w:t xml:space="preserve">Kali Linux + Metasploit Framework, isolated local lab network</w:t>
      </w:r>
    </w:p>
    <w:p>
      <w:pPr>
        <w:spacing w:before="1800"/>
        <w:jc w:val="center"/>
      </w:pPr>
      <w:r>
        <w:rPr>
          <w:i/>
          <w:iCs/>
          <w:color w:val="777777"/>
          <w:sz w:val="20"/>
          <w:szCs w:val="20"/>
        </w:rPr>
        <w:t xml:space="preserve">CONFIDENTIAL — For educational / internship evaluation purposes only. All testing was performed exclusively against a self-hosted, intentionally vulnerable lab machine (Metasploitable2) on an isolated virtual network. No production systems or third-party assets were tested.</w:t>
      </w:r>
    </w:p>
    <w:p>
      <w:r>
        <w:br w:type="page"/>
      </w:r>
    </w:p>
    <w:p>
      <w:pPr>
        <w:pStyle w:val="Heading1"/>
        <w:spacing w:after="200" w:before="400"/>
      </w:pPr>
      <w:r>
        <w:t xml:space="preserve">1. Executive Summary</w:t>
      </w:r>
    </w:p>
    <w:p>
      <w:pPr>
        <w:spacing w:after="160"/>
      </w:pPr>
      <w:r>
        <w:t xml:space="preserve">This report documents a penetration test performed against Metasploitable2, an intentionally vulnerable Linux virtual machine used for security training. Testing followed a standard five-phase methodology — Reconnaissance, Scanning, Exploitation, Post-Exploitation, and Reporting — culminating in full remote root compromise of the target via a single, unauthenticated exploit.</w:t>
      </w:r>
    </w:p>
    <w:p>
      <w:pPr>
        <w:spacing w:after="160"/>
      </w:pPr>
      <w:r>
        <w:t xml:space="preserve">The critical finding of this assessment is a malicious backdoor present in vsftpd version 2.3.4, the FTP service running on port 21. This is a publicly documented, deliberately planted backdoor (not a conventional software bug) that was inserted into the vsftpd source code distribution between June 30 and July 1, 2011. Triggering it grants an unauthenticated remote attacker an immediate root-level command shell on the target, with no exploitation chaining, privilege escalation, or further effort required.</w:t>
      </w:r>
    </w:p>
    <w:p>
      <w:pPr>
        <w:spacing w:after="160"/>
      </w:pPr>
      <w:r>
        <w:t xml:space="preserve">Given the combination of zero authentication required, zero complexity to exploit, and immediate root-level impact, this finding is rated Critical and represents complete compromise of the host. The remediation is straightforward: this specific vsftpd version must never be deployed, and the service should be replaced with a current, non-backdoored release.</w:t>
      </w:r>
    </w:p>
    <w:p>
      <w:pPr>
        <w:pStyle w:val="Heading1"/>
        <w:spacing w:after="200" w:before="400"/>
      </w:pPr>
      <w:r>
        <w:t xml:space="preserve">2. Scope &amp; Methodology</w:t>
      </w:r>
    </w:p>
    <w:p>
      <w:pPr>
        <w:pStyle w:val="Heading3"/>
        <w:spacing w:after="120" w:before="240"/>
      </w:pPr>
      <w:r>
        <w:t xml:space="preserve">2.1 Scope</w:t>
      </w:r>
    </w:p>
    <w:p>
      <w:pPr>
        <w:pStyle w:val="ListParagraph"/>
        <w:numPr>
          <w:ilvl w:val="0"/>
          <w:numId w:val="2"/>
        </w:numPr>
        <w:spacing w:after="80"/>
      </w:pPr>
      <w:r>
        <w:t xml:space="preserve">Target: Metasploitable2 virtual machine, IP address 192.168.112.133, hosted on an isolated local lab network (host-only/NAT, no internet-routable exposure).</w:t>
      </w:r>
    </w:p>
    <w:p>
      <w:pPr>
        <w:pStyle w:val="ListParagraph"/>
        <w:numPr>
          <w:ilvl w:val="0"/>
          <w:numId w:val="2"/>
        </w:numPr>
        <w:spacing w:after="80"/>
      </w:pPr>
      <w:r>
        <w:t xml:space="preserve">Attacker system: Kali Linux, IP address 192.168.112.135, on the same isolated lab network.</w:t>
      </w:r>
    </w:p>
    <w:p>
      <w:pPr>
        <w:pStyle w:val="ListParagraph"/>
        <w:numPr>
          <w:ilvl w:val="0"/>
          <w:numId w:val="2"/>
        </w:numPr>
        <w:spacing w:after="80"/>
      </w:pPr>
      <w:r>
        <w:t xml:space="preserve">All testing was confined to this single, self-hosted, intentionally vulnerable lab instance. No external, third-party, or production systems were in scope or were tested.</w:t>
      </w:r>
    </w:p>
    <w:p>
      <w:pPr>
        <w:pStyle w:val="Heading3"/>
        <w:spacing w:after="120" w:before="240"/>
      </w:pPr>
      <w:r>
        <w:t xml:space="preserve">2.2 Methodology</w:t>
      </w:r>
    </w:p>
    <w:p>
      <w:pPr>
        <w:pStyle w:val="ListParagraph"/>
        <w:numPr>
          <w:ilvl w:val="0"/>
          <w:numId w:val="2"/>
        </w:numPr>
        <w:spacing w:after="80"/>
      </w:pPr>
      <w:r>
        <w:t xml:space="preserve">Phase 1 — Reconnaissance: confirm the target is live and reachable.</w:t>
      </w:r>
    </w:p>
    <w:p>
      <w:pPr>
        <w:pStyle w:val="ListParagraph"/>
        <w:numPr>
          <w:ilvl w:val="0"/>
          <w:numId w:val="2"/>
        </w:numPr>
        <w:spacing w:after="80"/>
      </w:pPr>
      <w:r>
        <w:t xml:space="preserve">Phase 2 — Scanning: full port and service/version scan to identify the attack surface.</w:t>
      </w:r>
    </w:p>
    <w:p>
      <w:pPr>
        <w:pStyle w:val="ListParagraph"/>
        <w:numPr>
          <w:ilvl w:val="0"/>
          <w:numId w:val="2"/>
        </w:numPr>
        <w:spacing w:after="80"/>
      </w:pPr>
      <w:r>
        <w:t xml:space="preserve">Phase 3 — Exploitation: select and execute an exploit matched to a specific identified vulnerability.</w:t>
      </w:r>
    </w:p>
    <w:p>
      <w:pPr>
        <w:pStyle w:val="ListParagraph"/>
        <w:numPr>
          <w:ilvl w:val="0"/>
          <w:numId w:val="2"/>
        </w:numPr>
        <w:spacing w:after="80"/>
      </w:pPr>
      <w:r>
        <w:t xml:space="preserve">Phase 4 — Post-Exploitation: assess what the gained access is actually worth (privilege level, data accessible).</w:t>
      </w:r>
    </w:p>
    <w:p>
      <w:pPr>
        <w:pStyle w:val="ListParagraph"/>
        <w:numPr>
          <w:ilvl w:val="0"/>
          <w:numId w:val="2"/>
        </w:numPr>
        <w:spacing w:after="80"/>
      </w:pPr>
      <w:r>
        <w:t xml:space="preserve">Phase 5 — Reporting: document findings, evidence, impact, and remediation (this document).</w:t>
      </w:r>
    </w:p>
    <w:p>
      <w:pPr>
        <w:pStyle w:val="Heading3"/>
        <w:spacing w:after="120" w:before="240"/>
      </w:pPr>
      <w:r>
        <w:t xml:space="preserve">2.3 Tools Used</w:t>
      </w:r>
    </w:p>
    <w:p>
      <w:pPr>
        <w:pStyle w:val="ListParagraph"/>
        <w:numPr>
          <w:ilvl w:val="0"/>
          <w:numId w:val="2"/>
        </w:numPr>
        <w:spacing w:after="80"/>
      </w:pPr>
      <w:r>
        <w:t xml:space="preserve">Kali Linux (attacker workstation)</w:t>
      </w:r>
    </w:p>
    <w:p>
      <w:pPr>
        <w:pStyle w:val="ListParagraph"/>
        <w:numPr>
          <w:ilvl w:val="0"/>
          <w:numId w:val="2"/>
        </w:numPr>
        <w:spacing w:after="80"/>
      </w:pPr>
      <w:r>
        <w:t xml:space="preserve">Nmap 7.94SVN (port/service/version scanning)</w:t>
      </w:r>
    </w:p>
    <w:p>
      <w:pPr>
        <w:pStyle w:val="ListParagraph"/>
        <w:numPr>
          <w:ilvl w:val="0"/>
          <w:numId w:val="2"/>
        </w:numPr>
        <w:spacing w:after="80"/>
      </w:pPr>
      <w:r>
        <w:t xml:space="preserve">Metasploit Framework 6 (exploitation and post-exploitation)</w:t>
      </w:r>
    </w:p>
    <w:p>
      <w:pPr>
        <w:pStyle w:val="ListParagraph"/>
        <w:numPr>
          <w:ilvl w:val="0"/>
          <w:numId w:val="2"/>
        </w:numPr>
        <w:spacing w:after="80"/>
      </w:pPr>
      <w:r>
        <w:t xml:space="preserve">Meterpreter (post-exploitation payload)</w:t>
      </w:r>
    </w:p>
    <w:p>
      <w:r>
        <w:br w:type="page"/>
      </w:r>
    </w:p>
    <w:p>
      <w:pPr>
        <w:pStyle w:val="Heading1"/>
        <w:spacing w:after="200" w:before="400"/>
      </w:pPr>
      <w:r>
        <w:t xml:space="preserve">3. Finding — vsftpd 2.3.4 Backdoor (CVE-2011-2523)</w:t>
      </w:r>
    </w:p>
    <w:p>
      <w:pPr>
        <w:spacing w:after="160"/>
      </w:pPr>
      <w:r>
        <w:rPr>
          <w:b/>
          <w:bCs/>
        </w:rPr>
        <w:t xml:space="preserve">Severity: </w:t>
      </w:r>
      <w:r>
        <w:rPr>
          <w:b/>
          <w:bCs/>
          <w:color w:val="C00000"/>
        </w:rPr>
        <w:t xml:space="preserve">Critical</w:t>
      </w:r>
    </w:p>
    <w:p>
      <w:pPr>
        <w:spacing w:after="60"/>
      </w:pPr>
      <w:r>
        <w:rPr>
          <w:b/>
          <w:bCs/>
        </w:rPr>
        <w:t xml:space="preserve">CVSS v2 Base Score: </w:t>
      </w:r>
      <w:r>
        <w:t xml:space="preserve">10.0 (AV:N/AC:L/Au:N/C:C/I:C/A:C)</w:t>
      </w:r>
    </w:p>
    <w:p>
      <w:pPr>
        <w:spacing w:after="60"/>
      </w:pPr>
      <w:r>
        <w:rPr>
          <w:b/>
          <w:bCs/>
        </w:rPr>
        <w:t xml:space="preserve">CVE Reference: </w:t>
      </w:r>
      <w:r>
        <w:t xml:space="preserve">CVE-2011-2523</w:t>
      </w:r>
    </w:p>
    <w:p>
      <w:pPr>
        <w:spacing w:after="60"/>
      </w:pPr>
      <w:r>
        <w:rPr>
          <w:b/>
          <w:bCs/>
        </w:rPr>
        <w:t xml:space="preserve">Affected Component: </w:t>
      </w:r>
      <w:r>
        <w:t xml:space="preserve">vsftpd (Very Secure FTP Daemon) version 2.3.4</w:t>
      </w:r>
    </w:p>
    <w:p>
      <w:pPr>
        <w:spacing w:after="60"/>
      </w:pPr>
      <w:r>
        <w:rPr>
          <w:b/>
          <w:bCs/>
        </w:rPr>
        <w:t xml:space="preserve">Attack Vector: </w:t>
      </w:r>
      <w:r>
        <w:t xml:space="preserve">Network / Remote, unauthenticated</w:t>
      </w:r>
    </w:p>
    <w:p>
      <w:pPr>
        <w:pStyle w:val="Heading2"/>
        <w:spacing w:after="160" w:before="300"/>
      </w:pPr>
      <w:r>
        <w:t xml:space="preserve">3.1 Description</w:t>
      </w:r>
    </w:p>
    <w:p>
      <w:pPr>
        <w:spacing w:after="160"/>
      </w:pPr>
      <w:r>
        <w:t xml:space="preserve">vsftpd is a widely used FTP server for Unix-like systems. Between 30 June and 1 July 2011, an unknown party compromised the official vsftpd-2.3.4 source archive distributed from the project’s hosting site and inserted a backdoor into it. The tampered code was live for a short window before being discovered and removed, but any system built from the compromised source carries the backdoor permanently unless the binary is replaced.</w:t>
      </w:r>
    </w:p>
    <w:p>
      <w:pPr>
        <w:spacing w:after="160"/>
      </w:pPr>
      <w:r>
        <w:t xml:space="preserve">The backdoor is triggered by sending a username ending in the sequence :) (a smiley face) during the FTP login sequence. Upon receiving this trigger, the backdoored vsftpd binary opens a listener on TCP port 6200 that spawns /bin/sh — an interactive root shell — with no authentication of any kind. Metasploit’s exploit/unix/ftp/vsftpd_234_backdoor module automates this entire trigger-and-connect sequence.</w:t>
      </w:r>
    </w:p>
    <w:p>
      <w:pPr>
        <w:spacing w:after="160"/>
      </w:pPr>
      <w:r>
        <w:t xml:space="preserve">Metasploitable2 deliberately ships this exact backdoored version to serve as a training target for exactly this exploit.</w:t>
      </w:r>
    </w:p>
    <w:p>
      <w:pPr>
        <w:pStyle w:val="Heading2"/>
        <w:spacing w:after="160" w:before="300"/>
      </w:pPr>
      <w:r>
        <w:t xml:space="preserve">3.2 Phase 2 — Scanning: Identifying the Vulnerable Service</w:t>
      </w:r>
    </w:p>
    <w:p>
      <w:pPr>
        <w:spacing w:after="160"/>
      </w:pPr>
      <w:r>
        <w:t xml:space="preserve">An Nmap SYN scan with service/version detection and OS fingerprinting was run against the target to enumerate all reachable services: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nmap -sS -sV -O -oN scan_rpt.txt 192.168.112.133</w:t>
      </w:r>
    </w:p>
    <w:p>
      <w:pPr>
        <w:spacing w:after="160"/>
      </w:pPr>
      <w:r>
        <w:t xml:space="preserve">The scan returned 21 open ports. The first line of the service table immediately identifies the vulnerable component: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21/tcp   open  ftp         vsftpd 2.3.4</w:t>
      </w:r>
    </w:p>
    <w:p>
      <w:pPr>
        <w:spacing w:after="80" w:before="120"/>
        <w:jc w:val="center"/>
      </w:pPr>
      <w:r>
        <w:drawing>
          <wp:inline distT="0" distB="0" distL="0" distR="0">
            <wp:extent cx="56673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305050"/>
                    </a:xfrm>
                    <a:prstGeom prst="rect">
                      <a:avLst/>
                    </a:prstGeom>
                  </pic:spPr>
                </pic:pic>
              </a:graphicData>
            </a:graphic>
          </wp:inline>
        </w:drawing>
      </w:r>
    </w:p>
    <w:p>
      <w:pPr>
        <w:spacing w:after="240"/>
        <w:jc w:val="center"/>
      </w:pPr>
      <w:r>
        <w:rPr>
          <w:i/>
          <w:iCs/>
          <w:color w:val="555555"/>
          <w:sz w:val="20"/>
          <w:szCs w:val="20"/>
        </w:rPr>
        <w:t xml:space="preserve">Figure 1 — Nmap scan of 192.168.112.133 identifying vsftpd 2.3.4 on port 21, among 20 other open ports and services.</w:t>
      </w:r>
    </w:p>
    <w:p>
      <w:pPr>
        <w:spacing w:after="160"/>
      </w:pPr>
      <w:r>
        <w:t xml:space="preserve">The exact version string "vsftpd 2.3.4" returned in the service banner is sufficient on its own to flag this as the known-backdoored release — no further probing of the FTP service was needed to confirm the vulnerability was present; it only needed to be exploited to confirm it was live and functional on this specific host.</w:t>
      </w:r>
    </w:p>
    <w:p>
      <w:pPr>
        <w:pStyle w:val="Heading2"/>
        <w:spacing w:after="160" w:before="300"/>
      </w:pPr>
      <w:r>
        <w:t xml:space="preserve">3.3 Phase 3 — Exploitation</w:t>
      </w:r>
    </w:p>
    <w:p>
      <w:pPr>
        <w:spacing w:after="160"/>
      </w:pPr>
      <w:r>
        <w:t xml:space="preserve">With the vulnerable version confirmed, the matching Metasploit module was selected and configured:</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msfconsole</w:t>
      </w:r>
      <w:r>
        <w:rPr>
          <w:rFonts w:ascii="Consolas" w:cs="Consolas" w:eastAsia="Consolas" w:hAnsi="Consolas"/>
          <w:sz w:val="18"/>
          <w:szCs w:val="18"/>
        </w:rPr>
        <w:br/>
        <w:t xml:space="preserve">search vsftpd</w:t>
      </w:r>
      <w:r>
        <w:rPr>
          <w:rFonts w:ascii="Consolas" w:cs="Consolas" w:eastAsia="Consolas" w:hAnsi="Consolas"/>
          <w:sz w:val="18"/>
          <w:szCs w:val="18"/>
        </w:rPr>
        <w:br/>
        <w:t xml:space="preserve">use exploit/unix/ftp/vsftpd_234_backdoor</w:t>
      </w:r>
      <w:r>
        <w:rPr>
          <w:rFonts w:ascii="Consolas" w:cs="Consolas" w:eastAsia="Consolas" w:hAnsi="Consolas"/>
          <w:sz w:val="18"/>
          <w:szCs w:val="18"/>
        </w:rPr>
        <w:br/>
        <w:t xml:space="preserve">set RHOSTS 192.168.112.133</w:t>
      </w:r>
      <w:r>
        <w:rPr>
          <w:rFonts w:ascii="Consolas" w:cs="Consolas" w:eastAsia="Consolas" w:hAnsi="Consolas"/>
          <w:sz w:val="18"/>
          <w:szCs w:val="18"/>
        </w:rPr>
        <w:br/>
        <w:t xml:space="preserve">set RPORT 21</w:t>
      </w:r>
      <w:r>
        <w:rPr>
          <w:rFonts w:ascii="Consolas" w:cs="Consolas" w:eastAsia="Consolas" w:hAnsi="Consolas"/>
          <w:sz w:val="18"/>
          <w:szCs w:val="18"/>
        </w:rPr>
        <w:br/>
        <w:t xml:space="preserve">run</w:t>
      </w:r>
    </w:p>
    <w:p>
      <w:pPr>
        <w:spacing w:after="160"/>
      </w:pPr>
      <w:r>
        <w:t xml:space="preserve">Execution output:</w:t>
      </w:r>
    </w:p>
    <w:p>
      <w:pPr>
        <w:spacing w:after="80" w:before="120"/>
        <w:jc w:val="center"/>
      </w:pPr>
      <w:r>
        <w:drawing>
          <wp:inline distT="0" distB="0" distL="0" distR="0">
            <wp:extent cx="56673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000250"/>
                    </a:xfrm>
                    <a:prstGeom prst="rect">
                      <a:avLst/>
                    </a:prstGeom>
                  </pic:spPr>
                </pic:pic>
              </a:graphicData>
            </a:graphic>
          </wp:inline>
        </w:drawing>
      </w:r>
    </w:p>
    <w:p>
      <w:pPr>
        <w:spacing w:after="240"/>
        <w:jc w:val="center"/>
      </w:pPr>
      <w:r>
        <w:rPr>
          <w:i/>
          <w:iCs/>
          <w:color w:val="555555"/>
          <w:sz w:val="20"/>
          <w:szCs w:val="20"/>
        </w:rPr>
        <w:t xml:space="preserve">Figure 2 — Metasploit successfully triggering the vsftpd backdoor and spawning a root shell on first attempt.</w:t>
      </w:r>
    </w:p>
    <w:p>
      <w:pPr>
        <w:spacing w:after="160"/>
      </w:pPr>
      <w:r>
        <w:t xml:space="preserve">The module output confirms the full exploit sequence in four steps: it connects to port 21 and receives the vsftpd 2.3.4 banner, sends the malicious username trigger, the backdoor service spawns on the target, and the returned shell is immediately confirmed to be running as uid=0(root) gid=0(root) — root, the highest privilege level on a Linux system. No credentials were supplied, no password was guessed, and no privilege escalation step was required: root access was obtained in a single exploit execution.</w:t>
      </w:r>
    </w:p>
    <w:p>
      <w:pPr>
        <w:pStyle w:val="Heading2"/>
        <w:spacing w:after="160" w:before="300"/>
      </w:pPr>
      <w:r>
        <w:t xml:space="preserve">3.4 Phase 4 — Post-Exploitation</w:t>
      </w:r>
    </w:p>
    <w:p>
      <w:pPr>
        <w:spacing w:after="160"/>
      </w:pPr>
      <w:r>
        <w:t xml:space="preserve">The resulting session was listed and interacted with to confirm the access level and gather system information:</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sessions -l</w:t>
      </w:r>
      <w:r>
        <w:rPr>
          <w:rFonts w:ascii="Consolas" w:cs="Consolas" w:eastAsia="Consolas" w:hAnsi="Consolas"/>
          <w:sz w:val="18"/>
          <w:szCs w:val="18"/>
        </w:rPr>
        <w:br/>
        <w:t xml:space="preserve">sessions -i 5</w:t>
      </w:r>
      <w:r>
        <w:rPr>
          <w:rFonts w:ascii="Consolas" w:cs="Consolas" w:eastAsia="Consolas" w:hAnsi="Consolas"/>
          <w:sz w:val="18"/>
          <w:szCs w:val="18"/>
        </w:rPr>
        <w:br/>
        <w:t xml:space="preserve">getuid</w:t>
      </w:r>
      <w:r>
        <w:rPr>
          <w:rFonts w:ascii="Consolas" w:cs="Consolas" w:eastAsia="Consolas" w:hAnsi="Consolas"/>
          <w:sz w:val="18"/>
          <w:szCs w:val="18"/>
        </w:rPr>
        <w:br/>
        <w:t xml:space="preserve">sysinfo</w:t>
      </w:r>
    </w:p>
    <w:p>
      <w:pPr>
        <w:spacing w:after="80" w:before="120"/>
        <w:jc w:val="center"/>
      </w:pPr>
      <w:r>
        <w:drawing>
          <wp:inline distT="0" distB="0" distL="0" distR="0">
            <wp:extent cx="56673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257425"/>
                    </a:xfrm>
                    <a:prstGeom prst="rect">
                      <a:avLst/>
                    </a:prstGeom>
                  </pic:spPr>
                </pic:pic>
              </a:graphicData>
            </a:graphic>
          </wp:inline>
        </w:drawing>
      </w:r>
    </w:p>
    <w:p>
      <w:pPr>
        <w:spacing w:after="240"/>
        <w:jc w:val="center"/>
      </w:pPr>
      <w:r>
        <w:rPr>
          <w:i/>
          <w:iCs/>
          <w:color w:val="555555"/>
          <w:sz w:val="20"/>
          <w:szCs w:val="20"/>
        </w:rPr>
        <w:t xml:space="preserve">Figure 3 — Interacting with the established Meterpreter session: confirmed root access (getuid) and target system details (sysinfo).</w:t>
      </w:r>
    </w:p>
    <w:p>
      <w:pPr>
        <w:spacing w:after="160"/>
      </w:pPr>
      <w:r>
        <w:t xml:space="preserve">The session listing confirms a Meterpreter session (Type: meterpreter x86/linux) was established, running as root on metasploitable.localdomain. The sysinfo output further confirms the target details: Ubuntu 8.04 running Linux kernel 2.6.24-16-server, i686 architecture — an operating system and kernel version that has been end-of-life and unpatched for well over a decade, consistent with this being a deliberately outdated training target.</w:t>
      </w:r>
    </w:p>
    <w:p>
      <w:pPr>
        <w:spacing w:after="160"/>
      </w:pPr>
      <w:r>
        <w:t xml:space="preserve">With this level of access confirmed, the following would all be trivially achievable in this session: full filesystem read/write access, extraction of all local password hashes (/etc/shadow), installation of persistence mechanisms, use of this host as a pivot point to attack other systems on the network, and modification or destruction of any data on the system.</w:t>
      </w:r>
    </w:p>
    <w:p>
      <w:r>
        <w:br w:type="page"/>
      </w:r>
    </w:p>
    <w:p>
      <w:pPr>
        <w:pStyle w:val="Heading1"/>
        <w:spacing w:after="200" w:before="400"/>
      </w:pPr>
      <w:r>
        <w:t xml:space="preserve">4. Impact Assessment</w:t>
      </w:r>
    </w:p>
    <w:p>
      <w:pPr>
        <w:spacing w:after="160"/>
      </w:pPr>
      <w:r>
        <w:t xml:space="preserve">This finding represents the most severe possible outcome of a penetration test: complete, unauthenticated, remote compromise of the target system at the highest privilege level, achieved with a single exploit execution and no further effort.</w:t>
      </w:r>
    </w:p>
    <w:p>
      <w:pPr>
        <w:pStyle w:val="Heading3"/>
        <w:spacing w:after="120" w:before="240"/>
      </w:pPr>
      <w:r>
        <w:t xml:space="preserve">Business Impact (if this were a production system)</w:t>
      </w:r>
    </w:p>
    <w:p>
      <w:pPr>
        <w:pStyle w:val="ListParagraph"/>
        <w:numPr>
          <w:ilvl w:val="0"/>
          <w:numId w:val="2"/>
        </w:numPr>
        <w:spacing w:after="80"/>
      </w:pPr>
      <w:r>
        <w:t xml:space="preserve">Total loss of confidentiality — an attacker has unrestricted read access to every file on the system, including credentials, configuration files, and any data stored or processed on the host.</w:t>
      </w:r>
    </w:p>
    <w:p>
      <w:pPr>
        <w:pStyle w:val="ListParagraph"/>
        <w:numPr>
          <w:ilvl w:val="0"/>
          <w:numId w:val="2"/>
        </w:numPr>
        <w:spacing w:after="80"/>
      </w:pPr>
      <w:r>
        <w:t xml:space="preserve">Total loss of integrity — an attacker can modify, plant, or delete any file, install malware, or alter application logic.</w:t>
      </w:r>
    </w:p>
    <w:p>
      <w:pPr>
        <w:pStyle w:val="ListParagraph"/>
        <w:numPr>
          <w:ilvl w:val="0"/>
          <w:numId w:val="2"/>
        </w:numPr>
        <w:spacing w:after="80"/>
      </w:pPr>
      <w:r>
        <w:t xml:space="preserve">Total loss of availability — an attacker with root access can disable services, corrupt data, or destroy the system entirely.</w:t>
      </w:r>
    </w:p>
    <w:p>
      <w:pPr>
        <w:pStyle w:val="ListParagraph"/>
        <w:numPr>
          <w:ilvl w:val="0"/>
          <w:numId w:val="2"/>
        </w:numPr>
        <w:spacing w:after="80"/>
      </w:pPr>
      <w:r>
        <w:t xml:space="preserve">Lateral movement risk — root access to one host is frequently used as a foothold to pivot and attack other systems on the same network.</w:t>
      </w:r>
    </w:p>
    <w:p>
      <w:pPr>
        <w:pStyle w:val="ListParagraph"/>
        <w:numPr>
          <w:ilvl w:val="0"/>
          <w:numId w:val="2"/>
        </w:numPr>
        <w:spacing w:after="80"/>
      </w:pPr>
      <w:r>
        <w:t xml:space="preserve">No skill barrier — this exploit is fully automated by a public, freely available Metasploit module; it requires no custom development and minimal operator skill to execute.</w:t>
      </w:r>
    </w:p>
    <w:p>
      <w:pPr>
        <w:pStyle w:val="Heading1"/>
        <w:spacing w:after="200" w:before="400"/>
      </w:pPr>
      <w:r>
        <w:t xml:space="preserve">5. Remediation</w:t>
      </w:r>
    </w:p>
    <w:p>
      <w:pPr>
        <w:pStyle w:val="Heading3"/>
        <w:spacing w:after="120" w:before="240"/>
      </w:pPr>
      <w:r>
        <w:t xml:space="preserve">Immediate Action</w:t>
      </w:r>
    </w:p>
    <w:p>
      <w:pPr>
        <w:spacing w:after="160"/>
      </w:pPr>
      <w:r>
        <w:t xml:space="preserve">Remove or replace the vsftpd 2.3.4 binary immediately. This is not a configuration weakness that can be hardened around — the binary itself contains intentionally malicious code. There is no safe configuration of this specific version; it must not be run under any circumstances.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 Example remediation on a Debian/Ubuntu-based system</w:t>
      </w:r>
      <w:r>
        <w:rPr>
          <w:rFonts w:ascii="Consolas" w:cs="Consolas" w:eastAsia="Consolas" w:hAnsi="Consolas"/>
          <w:sz w:val="18"/>
          <w:szCs w:val="18"/>
        </w:rPr>
        <w:br/>
        <w:t xml:space="preserve">sudo apt remove vsftpd</w:t>
      </w:r>
      <w:r>
        <w:rPr>
          <w:rFonts w:ascii="Consolas" w:cs="Consolas" w:eastAsia="Consolas" w:hAnsi="Consolas"/>
          <w:sz w:val="18"/>
          <w:szCs w:val="18"/>
        </w:rPr>
        <w:br/>
        <w:t xml:space="preserve">sudo apt install vsftpd   # installs current, non-backdoored release from official repos</w:t>
      </w:r>
      <w:r>
        <w:rPr>
          <w:rFonts w:ascii="Consolas" w:cs="Consolas" w:eastAsia="Consolas" w:hAnsi="Consolas"/>
          <w:sz w:val="18"/>
          <w:szCs w:val="18"/>
        </w:rPr>
        <w:br/>
        <w:t xml:space="preserve">vsftpd -v                  # confirm installed version is current and not 2.3.4</w:t>
      </w:r>
    </w:p>
    <w:p>
      <w:pPr>
        <w:pStyle w:val="Heading3"/>
        <w:spacing w:after="120" w:before="240"/>
      </w:pPr>
      <w:r>
        <w:t xml:space="preserve">Supporting Controls</w:t>
      </w:r>
    </w:p>
    <w:p>
      <w:pPr>
        <w:pStyle w:val="ListParagraph"/>
        <w:numPr>
          <w:ilvl w:val="0"/>
          <w:numId w:val="2"/>
        </w:numPr>
        <w:spacing w:after="80"/>
      </w:pPr>
      <w:r>
        <w:t xml:space="preserve">Verify software integrity — always confirm published checksums/signatures (SHA-256, GPG) of downloaded source or binaries against the vendor’s official values before building or deploying, especially for packages pulled from third-party mirrors.</w:t>
      </w:r>
    </w:p>
    <w:p>
      <w:pPr>
        <w:pStyle w:val="ListParagraph"/>
        <w:numPr>
          <w:ilvl w:val="0"/>
          <w:numId w:val="2"/>
        </w:numPr>
        <w:spacing w:after="80"/>
      </w:pPr>
      <w:r>
        <w:t xml:space="preserve">Patch management — maintain an inventory of running service versions and cross-reference against CVE feeds on a regular cadence, rather than discovering outdated/backdoored software via an external scan.</w:t>
      </w:r>
    </w:p>
    <w:p>
      <w:pPr>
        <w:pStyle w:val="ListParagraph"/>
        <w:numPr>
          <w:ilvl w:val="0"/>
          <w:numId w:val="2"/>
        </w:numPr>
        <w:spacing w:after="80"/>
      </w:pPr>
      <w:r>
        <w:t xml:space="preserve">Network segmentation — place FTP and other legacy services behind a firewall / jump host rather than exposing them directly; this would not have prevented exploitation here but would have limited exposure and blast radius.</w:t>
      </w:r>
    </w:p>
    <w:p>
      <w:pPr>
        <w:pStyle w:val="ListParagraph"/>
        <w:numPr>
          <w:ilvl w:val="0"/>
          <w:numId w:val="2"/>
        </w:numPr>
        <w:spacing w:after="80"/>
      </w:pPr>
      <w:r>
        <w:t xml:space="preserve">Least-privilege service accounts — vsftpd and similar services should not run as root; limiting the service account’s privileges would have reduced the severity of this specific backdoor from immediate root compromise to a lesser-privileged shell.</w:t>
      </w:r>
    </w:p>
    <w:p>
      <w:pPr>
        <w:pStyle w:val="ListParagraph"/>
        <w:numPr>
          <w:ilvl w:val="0"/>
          <w:numId w:val="2"/>
        </w:numPr>
        <w:spacing w:after="80"/>
      </w:pPr>
      <w:r>
        <w:t xml:space="preserve">Intrusion detection — a network IDS/IPS signature for the vsftpd backdoor’s distinctive ":)" trigger string and its resulting port 6200 listener is a well-known, publicly available detection rule and should be deployed on any network running legacy FTP services.</w:t>
      </w:r>
    </w:p>
    <w:p>
      <w:r>
        <w:br w:type="page"/>
      </w:r>
    </w:p>
    <w:p>
      <w:pPr>
        <w:pStyle w:val="Heading1"/>
        <w:spacing w:after="200" w:before="400"/>
      </w:pPr>
      <w:r>
        <w:t xml:space="preserve">6. Summary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400"/>
        <w:gridCol w:w="2200"/>
      </w:tblGrid>
      <w:tr>
        <w:trPr>
          <w:tblHeader/>
        </w:trPr>
        <w:tc>
          <w:tcPr>
            <w:tcW w:type="dxa" w:w="4200"/>
            <w:shd w:fill="1F3864" w:val="clear"/>
          </w:tcPr>
          <w:p>
            <w:r>
              <w:rPr>
                <w:b/>
                <w:bCs/>
                <w:color w:val="FFFFFF"/>
                <w:sz w:val="20"/>
                <w:szCs w:val="20"/>
              </w:rPr>
              <w:t xml:space="preserve">Finding</w:t>
            </w:r>
          </w:p>
        </w:tc>
        <w:tc>
          <w:tcPr>
            <w:tcW w:type="dxa" w:w="1600"/>
            <w:shd w:fill="1F3864" w:val="clear"/>
          </w:tcPr>
          <w:p>
            <w:r>
              <w:rPr>
                <w:b/>
                <w:bCs/>
                <w:color w:val="FFFFFF"/>
                <w:sz w:val="20"/>
                <w:szCs w:val="20"/>
              </w:rPr>
              <w:t xml:space="preserve">Severity</w:t>
            </w:r>
          </w:p>
        </w:tc>
        <w:tc>
          <w:tcPr>
            <w:tcW w:type="dxa" w:w="1400"/>
            <w:shd w:fill="1F3864" w:val="clear"/>
          </w:tcPr>
          <w:p>
            <w:r>
              <w:rPr>
                <w:b/>
                <w:bCs/>
                <w:color w:val="FFFFFF"/>
                <w:sz w:val="20"/>
                <w:szCs w:val="20"/>
              </w:rPr>
              <w:t xml:space="preserve">CVSS v2</w:t>
            </w:r>
          </w:p>
        </w:tc>
        <w:tc>
          <w:tcPr>
            <w:tcW w:type="dxa" w:w="2200"/>
            <w:shd w:fill="1F3864" w:val="clear"/>
          </w:tcPr>
          <w:p>
            <w:r>
              <w:rPr>
                <w:b/>
                <w:bCs/>
                <w:color w:val="FFFFFF"/>
                <w:sz w:val="20"/>
                <w:szCs w:val="20"/>
              </w:rPr>
              <w:t xml:space="preserve">Status</w:t>
            </w:r>
          </w:p>
        </w:tc>
      </w:tr>
      <w:tr>
        <w:tc>
          <w:tcPr>
            <w:tcW w:type="dxa" w:w="4200"/>
          </w:tcPr>
          <w:p>
            <w:r>
              <w:rPr>
                <w:sz w:val="20"/>
                <w:szCs w:val="20"/>
              </w:rPr>
              <w:t xml:space="preserve">vsftpd 2.3.4 Backdoor (CVE-2011-2523)</w:t>
            </w:r>
          </w:p>
        </w:tc>
        <w:tc>
          <w:tcPr>
            <w:tcW w:type="dxa" w:w="1600"/>
          </w:tcPr>
          <w:p>
            <w:r>
              <w:rPr>
                <w:sz w:val="20"/>
                <w:szCs w:val="20"/>
              </w:rPr>
              <w:t xml:space="preserve">Critical</w:t>
            </w:r>
          </w:p>
        </w:tc>
        <w:tc>
          <w:tcPr>
            <w:tcW w:type="dxa" w:w="1400"/>
          </w:tcPr>
          <w:p>
            <w:r>
              <w:rPr>
                <w:sz w:val="20"/>
                <w:szCs w:val="20"/>
              </w:rPr>
              <w:t xml:space="preserve">10.0</w:t>
            </w:r>
          </w:p>
        </w:tc>
        <w:tc>
          <w:tcPr>
            <w:tcW w:type="dxa" w:w="2200"/>
          </w:tcPr>
          <w:p>
            <w:r>
              <w:rPr>
                <w:sz w:val="20"/>
                <w:szCs w:val="20"/>
              </w:rPr>
              <w:t xml:space="preserve">Exploited — Root Access Confirmed</w:t>
            </w:r>
          </w:p>
        </w:tc>
      </w:tr>
    </w:tbl>
    <w:p>
      <w:pPr>
        <w:spacing w:before="300"/>
      </w:pPr>
    </w:p>
    <w:p>
      <w:pPr>
        <w:pStyle w:val="Heading1"/>
        <w:spacing w:after="200" w:before="400"/>
      </w:pPr>
      <w:r>
        <w:t xml:space="preserve">7. Conclusion</w:t>
      </w:r>
    </w:p>
    <w:p>
      <w:pPr>
        <w:spacing w:after="160"/>
      </w:pPr>
      <w:r>
        <w:t xml:space="preserve">This assessment confirms that Metasploitable2, in its default configuration, is trivially and fully compromisable via a single unauthenticated exploit against the vsftpd 2.3.4 backdoor. The exploit required no credential guessing, no chained vulnerabilities, and no post-exploitation privilege escalation — root access was granted immediately upon connection.</w:t>
      </w:r>
    </w:p>
    <w:p>
      <w:pPr>
        <w:spacing w:after="160"/>
      </w:pPr>
      <w:r>
        <w:t xml:space="preserve">While this specific backdoor is a well-known historical case used deliberately for training, the underlying lesson generalizes directly to real environments: running outdated, unverified, or unpatched service versions carries risk that is often far more severe and far easier to exploit than more sophisticated attack classes. A single out-of-date service banner, as seen here, was sufficient to identify a path to complete system compromise.</w:t>
      </w:r>
    </w:p>
    <w:p>
      <w:pPr>
        <w:spacing w:after="160"/>
      </w:pPr>
      <w:r>
        <w:t xml:space="preserve">Recommendation: treat version/patch management and software supply-chain integrity verification as foundational controls, not optional hardening steps — in this case, they alone would have fully prevented the finding documented in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35d98b35090fbc7c00efc702bd2d6c66b2fc03.png"/><Relationship Id="rId8" Type="http://schemas.openxmlformats.org/officeDocument/2006/relationships/image" Target="media/fcaa2f161870a248b6c5707628ab276d9f7295d5.png"/><Relationship Id="rId9" Type="http://schemas.openxmlformats.org/officeDocument/2006/relationships/image" Target="media/d7cd704cb109522c1b101d342c38c4cb94caa0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2026-10-10T11:29:38.240Z</dcterms:created>
  <dcterms:modified xsi:type="dcterms:W3CDTF">2026-10-10T11:29:38.251Z</dcterms:modified>
</cp:coreProperties>
</file>

<file path=docProps/custom.xml><?xml version="1.0" encoding="utf-8"?>
<Properties xmlns="http://schemas.openxmlformats.org/officeDocument/2006/custom-properties" xmlns:vt="http://schemas.openxmlformats.org/officeDocument/2006/docPropsVTypes"/>
</file>