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C37291" w14:textId="77777777" w:rsidR="003A69A0" w:rsidRPr="0027535D" w:rsidRDefault="007D7B0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1BA44" wp14:editId="43D37714">
            <wp:extent cx="3738880" cy="2407906"/>
            <wp:effectExtent l="0" t="0" r="0" b="0"/>
            <wp:docPr id="1" name="Picture 1" descr="C:\Users\katabathina\Desktop\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bathina\Desktop\Picture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16" cy="242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F2374" w14:textId="77777777" w:rsidR="00FF0BB2" w:rsidRPr="0027535D" w:rsidRDefault="0027535D">
      <w:pPr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C12D5" wp14:editId="72BB43AD">
            <wp:extent cx="3708400" cy="2931032"/>
            <wp:effectExtent l="0" t="0" r="6350" b="3175"/>
            <wp:docPr id="2" name="Picture 2" descr="C:\Users\katabathina\Desktop\Pic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abathina\Desktop\Picture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462" cy="296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FFDE" w14:textId="77777777" w:rsidR="00FF0BB2" w:rsidRPr="0027535D" w:rsidRDefault="0027535D">
      <w:pPr>
        <w:rPr>
          <w:rFonts w:ascii="Times New Roman" w:hAnsi="Times New Roman" w:cs="Times New Roman"/>
          <w:sz w:val="24"/>
          <w:szCs w:val="24"/>
        </w:rPr>
      </w:pPr>
      <w:r w:rsidRPr="00D6209E">
        <w:rPr>
          <w:rFonts w:ascii="Times New Roman" w:hAnsi="Times New Roman" w:cs="Times New Roman"/>
          <w:b/>
          <w:sz w:val="24"/>
          <w:szCs w:val="24"/>
        </w:rPr>
        <w:t>Figure 1:</w:t>
      </w:r>
      <w:r>
        <w:rPr>
          <w:rFonts w:ascii="Times New Roman" w:hAnsi="Times New Roman" w:cs="Times New Roman"/>
          <w:sz w:val="24"/>
          <w:szCs w:val="24"/>
        </w:rPr>
        <w:tab/>
        <w:t xml:space="preserve">Ultrasound images demonstrate distended gallbladder with intraluminal stones and diffuse wall thickening consistent with acute </w:t>
      </w:r>
      <w:r w:rsidR="00342703">
        <w:rPr>
          <w:rFonts w:ascii="Times New Roman" w:hAnsi="Times New Roman" w:cs="Times New Roman"/>
          <w:sz w:val="24"/>
          <w:szCs w:val="24"/>
        </w:rPr>
        <w:t xml:space="preserve">calculous </w:t>
      </w:r>
      <w:r>
        <w:rPr>
          <w:rFonts w:ascii="Times New Roman" w:hAnsi="Times New Roman" w:cs="Times New Roman"/>
          <w:sz w:val="24"/>
          <w:szCs w:val="24"/>
        </w:rPr>
        <w:t xml:space="preserve">cholecystitis. </w:t>
      </w:r>
      <w:r w:rsidRPr="0027535D">
        <w:rPr>
          <w:rFonts w:ascii="Times New Roman" w:hAnsi="Times New Roman" w:cs="Times New Roman"/>
          <w:sz w:val="24"/>
          <w:szCs w:val="24"/>
        </w:rPr>
        <w:tab/>
      </w:r>
    </w:p>
    <w:p w14:paraId="2897C29D" w14:textId="77777777" w:rsidR="00831ECA" w:rsidRPr="0027535D" w:rsidRDefault="00831ECA">
      <w:pPr>
        <w:rPr>
          <w:rFonts w:ascii="Times New Roman" w:hAnsi="Times New Roman" w:cs="Times New Roman"/>
          <w:sz w:val="24"/>
          <w:szCs w:val="24"/>
        </w:rPr>
      </w:pPr>
    </w:p>
    <w:p w14:paraId="6111C824" w14:textId="77777777" w:rsidR="00831ECA" w:rsidRPr="0027535D" w:rsidRDefault="00831ECA">
      <w:pPr>
        <w:rPr>
          <w:rFonts w:ascii="Times New Roman" w:hAnsi="Times New Roman" w:cs="Times New Roman"/>
          <w:sz w:val="24"/>
          <w:szCs w:val="24"/>
        </w:rPr>
      </w:pPr>
    </w:p>
    <w:p w14:paraId="0237F562" w14:textId="77777777" w:rsidR="00831ECA" w:rsidRPr="0027535D" w:rsidRDefault="00831ECA">
      <w:pPr>
        <w:rPr>
          <w:rFonts w:ascii="Times New Roman" w:hAnsi="Times New Roman" w:cs="Times New Roman"/>
          <w:sz w:val="24"/>
          <w:szCs w:val="24"/>
        </w:rPr>
      </w:pPr>
    </w:p>
    <w:p w14:paraId="37CD5E15" w14:textId="77777777" w:rsidR="00831ECA" w:rsidRPr="0027535D" w:rsidRDefault="00831ECA">
      <w:pPr>
        <w:rPr>
          <w:rFonts w:ascii="Times New Roman" w:hAnsi="Times New Roman" w:cs="Times New Roman"/>
          <w:sz w:val="24"/>
          <w:szCs w:val="24"/>
        </w:rPr>
      </w:pPr>
    </w:p>
    <w:p w14:paraId="5C9F2F49" w14:textId="77777777" w:rsidR="00BB4CFF" w:rsidRPr="0027535D" w:rsidRDefault="00BB4CFF" w:rsidP="00D93FBD">
      <w:pPr>
        <w:rPr>
          <w:rFonts w:ascii="Times New Roman" w:hAnsi="Times New Roman" w:cs="Times New Roman"/>
          <w:sz w:val="24"/>
          <w:szCs w:val="24"/>
        </w:rPr>
      </w:pPr>
    </w:p>
    <w:p w14:paraId="61E5E453" w14:textId="77777777" w:rsidR="00BB4CFF" w:rsidRPr="0027535D" w:rsidRDefault="00BB4CFF" w:rsidP="00D93FBD">
      <w:pPr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03CEF" wp14:editId="10CE64AF">
            <wp:extent cx="3855720" cy="3224717"/>
            <wp:effectExtent l="0" t="0" r="0" b="0"/>
            <wp:docPr id="4" name="Picture 4" descr="C:\Users\katabathina\Desktop\Pic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abathina\Desktop\Picture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057" cy="323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3811" w14:textId="77777777" w:rsidR="00BB4CFF" w:rsidRPr="0027535D" w:rsidRDefault="00BB4CFF" w:rsidP="00BB4CFF">
      <w:pPr>
        <w:rPr>
          <w:rFonts w:ascii="Times New Roman" w:hAnsi="Times New Roman" w:cs="Times New Roman"/>
          <w:sz w:val="24"/>
          <w:szCs w:val="24"/>
        </w:rPr>
      </w:pPr>
      <w:r w:rsidRPr="00D6209E">
        <w:rPr>
          <w:rFonts w:ascii="Times New Roman" w:hAnsi="Times New Roman" w:cs="Times New Roman"/>
          <w:b/>
          <w:sz w:val="24"/>
          <w:szCs w:val="24"/>
        </w:rPr>
        <w:t>Figure 2:</w:t>
      </w:r>
      <w:r w:rsidRPr="0027535D">
        <w:rPr>
          <w:rFonts w:ascii="Times New Roman" w:hAnsi="Times New Roman" w:cs="Times New Roman"/>
          <w:sz w:val="24"/>
          <w:szCs w:val="24"/>
        </w:rPr>
        <w:t xml:space="preserve"> </w:t>
      </w:r>
      <w:r w:rsidR="00D6209E">
        <w:rPr>
          <w:rFonts w:ascii="Times New Roman" w:hAnsi="Times New Roman" w:cs="Times New Roman"/>
          <w:sz w:val="24"/>
          <w:szCs w:val="24"/>
        </w:rPr>
        <w:tab/>
        <w:t>A 44-year-old man</w:t>
      </w:r>
      <w:r w:rsidRPr="0027535D">
        <w:rPr>
          <w:rFonts w:ascii="Times New Roman" w:hAnsi="Times New Roman" w:cs="Times New Roman"/>
          <w:sz w:val="24"/>
          <w:szCs w:val="24"/>
        </w:rPr>
        <w:t xml:space="preserve"> with </w:t>
      </w:r>
      <w:r w:rsidR="00D6209E">
        <w:rPr>
          <w:rFonts w:ascii="Times New Roman" w:hAnsi="Times New Roman" w:cs="Times New Roman"/>
          <w:sz w:val="24"/>
          <w:szCs w:val="24"/>
        </w:rPr>
        <w:t xml:space="preserve">acute cholecystitis. </w:t>
      </w:r>
      <w:r w:rsidR="00D6209E" w:rsidRPr="003A050B">
        <w:rPr>
          <w:rFonts w:ascii="Times New Roman" w:hAnsi="Times New Roman" w:cs="Times New Roman"/>
          <w:sz w:val="24"/>
          <w:szCs w:val="24"/>
        </w:rPr>
        <w:t xml:space="preserve">Cholescintigraphy </w:t>
      </w:r>
      <w:r w:rsidR="00D6209E">
        <w:rPr>
          <w:rFonts w:ascii="Times New Roman" w:hAnsi="Times New Roman" w:cs="Times New Roman"/>
          <w:sz w:val="24"/>
          <w:szCs w:val="24"/>
        </w:rPr>
        <w:t>image obtained 60 minutes after administration of</w:t>
      </w:r>
      <w:r w:rsidR="00D6209E" w:rsidRPr="003A050B">
        <w:rPr>
          <w:rFonts w:ascii="Times New Roman" w:hAnsi="Times New Roman" w:cs="Times New Roman"/>
          <w:sz w:val="24"/>
          <w:szCs w:val="24"/>
        </w:rPr>
        <w:t xml:space="preserve"> 99mTc-he</w:t>
      </w:r>
      <w:r w:rsidR="00D6209E">
        <w:rPr>
          <w:rFonts w:ascii="Times New Roman" w:hAnsi="Times New Roman" w:cs="Times New Roman"/>
          <w:sz w:val="24"/>
          <w:szCs w:val="24"/>
        </w:rPr>
        <w:t>patic iminodiacetic acid (HIDA) shows non-visualization of gallbladder consistent with acute cholecystitis.</w:t>
      </w:r>
    </w:p>
    <w:p w14:paraId="6AF4BDF0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4A279141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6AFC4832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6B6AA158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74BC9E7B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0318DC15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6BBFCDCB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3846DF7B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11F85079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7E33DCD0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26AB13DF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0C2612AE" w14:textId="77777777" w:rsidR="00086315" w:rsidRPr="0027535D" w:rsidRDefault="00D6209E" w:rsidP="00BB4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F94877" wp14:editId="6E5DF497">
                <wp:simplePos x="0" y="0"/>
                <wp:positionH relativeFrom="column">
                  <wp:posOffset>320040</wp:posOffset>
                </wp:positionH>
                <wp:positionV relativeFrom="paragraph">
                  <wp:posOffset>604520</wp:posOffset>
                </wp:positionV>
                <wp:extent cx="279400" cy="243840"/>
                <wp:effectExtent l="19050" t="38100" r="63500" b="419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0" cy="2438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546F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25.2pt;margin-top:47.6pt;width:22pt;height:19.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" strokecolor="black [3213]" strokeweight="4.5pt">
                <v:stroke endarrow="block"/>
              </v:shape>
            </w:pict>
          </mc:Fallback>
        </mc:AlternateContent>
      </w:r>
      <w:r w:rsidR="00086315"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D2C42" wp14:editId="4E17ACED">
            <wp:extent cx="3865880" cy="2836303"/>
            <wp:effectExtent l="0" t="0" r="1270" b="2540"/>
            <wp:docPr id="5" name="Picture 5" descr="C:\Users\katabathina\Desktop\Pic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abathina\Desktop\Picture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13" cy="285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4752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1EED7" wp14:editId="4B4499C7">
            <wp:extent cx="3840480" cy="2673696"/>
            <wp:effectExtent l="0" t="0" r="7620" b="0"/>
            <wp:docPr id="6" name="Picture 6" descr="C:\Users\katabathina\Desktop\Pic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tabathina\Desktop\Picture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459" cy="26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F1C6" w14:textId="77777777" w:rsidR="00086315" w:rsidRPr="0027535D" w:rsidRDefault="00D6209E" w:rsidP="00BB4CFF">
      <w:pPr>
        <w:rPr>
          <w:rFonts w:ascii="Times New Roman" w:hAnsi="Times New Roman" w:cs="Times New Roman"/>
          <w:sz w:val="24"/>
          <w:szCs w:val="24"/>
        </w:rPr>
      </w:pPr>
      <w:r w:rsidRPr="00D91C49">
        <w:rPr>
          <w:rFonts w:ascii="Times New Roman" w:hAnsi="Times New Roman" w:cs="Times New Roman"/>
          <w:b/>
          <w:sz w:val="24"/>
          <w:szCs w:val="24"/>
        </w:rPr>
        <w:t>Figure 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Contrast-enhanced axil CT images depict distended gallbladder with pericholecystic fat stranding and few foci of intraluminal air (arrow) consistent with acute emphysematous cholecystitis. </w:t>
      </w:r>
    </w:p>
    <w:p w14:paraId="6DB322BA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0C4825B2" w14:textId="77777777" w:rsidR="00086315" w:rsidRPr="0027535D" w:rsidRDefault="00086315" w:rsidP="00BB4CFF">
      <w:pPr>
        <w:rPr>
          <w:rFonts w:ascii="Times New Roman" w:hAnsi="Times New Roman" w:cs="Times New Roman"/>
          <w:sz w:val="24"/>
          <w:szCs w:val="24"/>
        </w:rPr>
      </w:pPr>
    </w:p>
    <w:p w14:paraId="46DAD556" w14:textId="77777777" w:rsidR="00902827" w:rsidRPr="0027535D" w:rsidRDefault="00902827" w:rsidP="00BB4CFF">
      <w:pPr>
        <w:rPr>
          <w:rFonts w:ascii="Times New Roman" w:hAnsi="Times New Roman" w:cs="Times New Roman"/>
          <w:sz w:val="24"/>
          <w:szCs w:val="24"/>
        </w:rPr>
      </w:pPr>
    </w:p>
    <w:p w14:paraId="54371C82" w14:textId="77777777" w:rsidR="00902827" w:rsidRPr="0027535D" w:rsidRDefault="00902827" w:rsidP="00BB4CFF">
      <w:pPr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CC41E2" wp14:editId="340845BB">
            <wp:extent cx="4018280" cy="3089676"/>
            <wp:effectExtent l="0" t="0" r="1270" b="0"/>
            <wp:docPr id="9" name="Picture 9" descr="C:\Users\katabathina\Desktop\Pic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tabathina\Desktop\Picture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72" cy="310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8004" w14:textId="77777777" w:rsidR="00902827" w:rsidRPr="0027535D" w:rsidRDefault="001B6661" w:rsidP="00BB4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67ED7A" wp14:editId="7A0E334A">
                <wp:simplePos x="0" y="0"/>
                <wp:positionH relativeFrom="column">
                  <wp:posOffset>1986280</wp:posOffset>
                </wp:positionH>
                <wp:positionV relativeFrom="paragraph">
                  <wp:posOffset>2615565</wp:posOffset>
                </wp:positionV>
                <wp:extent cx="284480" cy="198120"/>
                <wp:effectExtent l="38100" t="38100" r="39370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480" cy="1981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3EABB" id="Straight Arrow Connector 31" o:spid="_x0000_s1026" type="#_x0000_t32" style="position:absolute;margin-left:156.4pt;margin-top:205.95pt;width:22.4pt;height:15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" strokecolor="white [3212]" strokeweight="4.5pt">
                <v:stroke endarrow="block"/>
              </v:shape>
            </w:pict>
          </mc:Fallback>
        </mc:AlternateContent>
      </w:r>
      <w:r w:rsidR="00902827"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29326" wp14:editId="6263D69E">
            <wp:extent cx="4008120" cy="3530480"/>
            <wp:effectExtent l="0" t="0" r="0" b="0"/>
            <wp:docPr id="11" name="Picture 11" descr="C:\Users\katabathina\Desktop\Pic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tabathina\Desktop\Picture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060" cy="355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FCA8" w14:textId="77777777" w:rsidR="00C154CD" w:rsidRPr="0027535D" w:rsidRDefault="005C79B6" w:rsidP="00BB4CFF">
      <w:pPr>
        <w:rPr>
          <w:rFonts w:ascii="Times New Roman" w:hAnsi="Times New Roman" w:cs="Times New Roman"/>
          <w:sz w:val="24"/>
          <w:szCs w:val="24"/>
        </w:rPr>
      </w:pPr>
      <w:r w:rsidRPr="00D91C4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D91C49" w:rsidRPr="00D91C49">
        <w:rPr>
          <w:rFonts w:ascii="Times New Roman" w:hAnsi="Times New Roman" w:cs="Times New Roman"/>
          <w:b/>
          <w:sz w:val="24"/>
          <w:szCs w:val="24"/>
        </w:rPr>
        <w:t>4</w:t>
      </w:r>
      <w:r w:rsidR="00902827" w:rsidRPr="00D91C4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  <w:t>Axial T2- weighted MR image and</w:t>
      </w:r>
      <w:r w:rsidR="001A6C11">
        <w:rPr>
          <w:rFonts w:ascii="Times New Roman" w:hAnsi="Times New Roman" w:cs="Times New Roman"/>
          <w:sz w:val="24"/>
          <w:szCs w:val="24"/>
        </w:rPr>
        <w:t xml:space="preserve"> MRCP image demonstrate acute calculous cholecystitis and a stone in the distal common bile duct (</w:t>
      </w:r>
      <w:r w:rsidR="00423535">
        <w:rPr>
          <w:rFonts w:ascii="Times New Roman" w:hAnsi="Times New Roman" w:cs="Times New Roman"/>
          <w:sz w:val="24"/>
          <w:szCs w:val="24"/>
        </w:rPr>
        <w:t>arrow).</w:t>
      </w:r>
    </w:p>
    <w:p w14:paraId="0CCDA5C1" w14:textId="77777777" w:rsidR="0066519E" w:rsidRPr="0027535D" w:rsidRDefault="0066519E" w:rsidP="0066519E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D65FC" wp14:editId="07AE2E52">
            <wp:extent cx="6207760" cy="4323877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43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A62B" w14:textId="77777777" w:rsidR="0066519E" w:rsidRPr="0027535D" w:rsidRDefault="0066519E" w:rsidP="0066519E">
      <w:pPr>
        <w:rPr>
          <w:rFonts w:ascii="Times New Roman" w:hAnsi="Times New Roman" w:cs="Times New Roman"/>
          <w:sz w:val="24"/>
          <w:szCs w:val="24"/>
        </w:rPr>
      </w:pPr>
    </w:p>
    <w:p w14:paraId="255F9D49" w14:textId="77777777" w:rsidR="0066519E" w:rsidRPr="0027535D" w:rsidRDefault="0066519E" w:rsidP="0066519E">
      <w:pPr>
        <w:rPr>
          <w:rFonts w:ascii="Times New Roman" w:hAnsi="Times New Roman" w:cs="Times New Roman"/>
          <w:sz w:val="24"/>
          <w:szCs w:val="24"/>
        </w:rPr>
      </w:pPr>
      <w:r w:rsidRPr="00D91C49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D91C49" w:rsidRPr="00D91C49">
        <w:rPr>
          <w:rFonts w:ascii="Times New Roman" w:hAnsi="Times New Roman" w:cs="Times New Roman"/>
          <w:b/>
          <w:sz w:val="24"/>
          <w:szCs w:val="24"/>
        </w:rPr>
        <w:t>5</w:t>
      </w:r>
      <w:r w:rsidRPr="00D91C49">
        <w:rPr>
          <w:rFonts w:ascii="Times New Roman" w:hAnsi="Times New Roman" w:cs="Times New Roman"/>
          <w:b/>
          <w:sz w:val="24"/>
          <w:szCs w:val="24"/>
        </w:rPr>
        <w:t>:</w:t>
      </w:r>
      <w:r w:rsidRPr="0027535D">
        <w:rPr>
          <w:rFonts w:ascii="Times New Roman" w:hAnsi="Times New Roman" w:cs="Times New Roman"/>
          <w:sz w:val="24"/>
          <w:szCs w:val="24"/>
        </w:rPr>
        <w:t xml:space="preserve"> </w:t>
      </w:r>
      <w:r w:rsidR="00D91C49">
        <w:rPr>
          <w:rFonts w:ascii="Times New Roman" w:hAnsi="Times New Roman" w:cs="Times New Roman"/>
          <w:sz w:val="24"/>
          <w:szCs w:val="24"/>
        </w:rPr>
        <w:tab/>
      </w:r>
      <w:r w:rsidRPr="0027535D">
        <w:rPr>
          <w:rFonts w:ascii="Times New Roman" w:hAnsi="Times New Roman" w:cs="Times New Roman"/>
          <w:sz w:val="24"/>
          <w:szCs w:val="24"/>
        </w:rPr>
        <w:t>Flowchart describing the management of acute cholecystitis, including supportive care, cholecystostomy</w:t>
      </w:r>
      <w:r w:rsidR="00B424FE">
        <w:rPr>
          <w:rFonts w:ascii="Times New Roman" w:hAnsi="Times New Roman" w:cs="Times New Roman"/>
          <w:sz w:val="24"/>
          <w:szCs w:val="24"/>
        </w:rPr>
        <w:t>,</w:t>
      </w:r>
      <w:r w:rsidRPr="0027535D">
        <w:rPr>
          <w:rFonts w:ascii="Times New Roman" w:hAnsi="Times New Roman" w:cs="Times New Roman"/>
          <w:sz w:val="24"/>
          <w:szCs w:val="24"/>
        </w:rPr>
        <w:t xml:space="preserve"> and cholecystectomy.</w:t>
      </w:r>
    </w:p>
    <w:p w14:paraId="6021AEF1" w14:textId="77777777" w:rsidR="0066519E" w:rsidRPr="0027535D" w:rsidRDefault="0066519E" w:rsidP="006651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sz w:val="24"/>
          <w:szCs w:val="24"/>
        </w:rPr>
        <w:br w:type="page"/>
      </w:r>
    </w:p>
    <w:p w14:paraId="074140F3" w14:textId="77777777" w:rsidR="0066519E" w:rsidRPr="0027535D" w:rsidRDefault="0066519E" w:rsidP="0066519E">
      <w:pPr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33B4FD" wp14:editId="1AB32667">
            <wp:extent cx="5623712" cy="28905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lecystostomy transhepatic versus transperitonea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915" cy="289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653E" w14:textId="77777777" w:rsidR="0066519E" w:rsidRPr="0027535D" w:rsidRDefault="00611748" w:rsidP="0066519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D504BF" wp14:editId="38241098">
                <wp:simplePos x="0" y="0"/>
                <wp:positionH relativeFrom="column">
                  <wp:posOffset>218440</wp:posOffset>
                </wp:positionH>
                <wp:positionV relativeFrom="paragraph">
                  <wp:posOffset>321945</wp:posOffset>
                </wp:positionV>
                <wp:extent cx="685800" cy="571500"/>
                <wp:effectExtent l="50800" t="25400" r="10160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722FB" id="Straight Arrow Connector 20" o:spid="_x0000_s1026" type="#_x0000_t32" style="position:absolute;margin-left:17.2pt;margin-top:25.35pt;width:54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" strokecolor="white [3212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6519E" w:rsidRPr="0027535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9D5EB3" wp14:editId="6246DDCE">
                <wp:simplePos x="0" y="0"/>
                <wp:positionH relativeFrom="column">
                  <wp:posOffset>2971800</wp:posOffset>
                </wp:positionH>
                <wp:positionV relativeFrom="paragraph">
                  <wp:posOffset>342265</wp:posOffset>
                </wp:positionV>
                <wp:extent cx="571500" cy="457200"/>
                <wp:effectExtent l="50800" t="25400" r="63500" b="1270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8E429" id="Straight Arrow Connector 19" o:spid="_x0000_s1026" type="#_x0000_t32" style="position:absolute;margin-left:234pt;margin-top:26.95pt;width:45pt;height:3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" strokecolor="white [3212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6519E" w:rsidRPr="0027535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6519E"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80D70" wp14:editId="56E86737">
            <wp:extent cx="2852420" cy="2214873"/>
            <wp:effectExtent l="0" t="0" r="0" b="0"/>
            <wp:docPr id="1026" name="Picture 2" descr="C:\DOCUME~1\amz99200\LOCALS~1\Temp\1.3.46.670589.33.1.599344484310173252.25740927742934588734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DOCUME~1\amz99200\LOCALS~1\Temp\1.3.46.670589.33.1.599344484310173252.25740927742934588734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9427" t="21995" r="10133" b="17989"/>
                    <a:stretch/>
                  </pic:blipFill>
                  <pic:spPr bwMode="auto">
                    <a:xfrm>
                      <a:off x="0" y="0"/>
                      <a:ext cx="285243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519E"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C878B" wp14:editId="3D789BD0">
            <wp:extent cx="2735580" cy="2202815"/>
            <wp:effectExtent l="0" t="0" r="7620" b="6985"/>
            <wp:docPr id="8195" name="Picture 3" descr="C:\Users\amz99200\AppData\Local\Temp\1.2.840.113704.1.111.4716.1412504875.415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 descr="C:\Users\amz99200\AppData\Local\Temp\1.2.840.113704.1.111.4716.1412504875.4152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5" t="15092" r="3888" b="14656"/>
                    <a:stretch/>
                  </pic:blipFill>
                  <pic:spPr bwMode="auto">
                    <a:xfrm>
                      <a:off x="0" y="0"/>
                      <a:ext cx="2737875" cy="220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519E"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E5CDE" wp14:editId="773D9679">
            <wp:extent cx="2852420" cy="2344968"/>
            <wp:effectExtent l="0" t="0" r="0" b="0"/>
            <wp:docPr id="23" name="Picture 2" descr="C:\DOCUME~1\amz99200\LOCALS~1\Temp\1.2.840.113663.1500.1.183989104.3.4.20140101.112631.76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:\DOCUME~1\amz99200\LOCALS~1\Temp\1.2.840.113663.1500.1.183989104.3.4.20140101.112631.765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9817" t="18633" r="5604" b="-572"/>
                    <a:stretch/>
                  </pic:blipFill>
                  <pic:spPr bwMode="auto">
                    <a:xfrm>
                      <a:off x="0" y="0"/>
                      <a:ext cx="2856248" cy="23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519E"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29A65" wp14:editId="14A9C0AD">
            <wp:extent cx="2750820" cy="2352675"/>
            <wp:effectExtent l="0" t="0" r="0" b="9525"/>
            <wp:docPr id="4098" name="Picture 2" descr="C:\Users\AMZ99200\AppData\Local\Temp\1.2.840.113663.1500.1.183989104.3.2.20140726.104212.76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AMZ99200\AppData\Local\Temp\1.2.840.113663.1500.1.183989104.3.2.20140726.104212.765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6" t="15353" r="8199" b="1408"/>
                    <a:stretch/>
                  </pic:blipFill>
                  <pic:spPr bwMode="auto">
                    <a:xfrm>
                      <a:off x="0" y="0"/>
                      <a:ext cx="2754461" cy="235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9F9DA" w14:textId="77777777" w:rsidR="0066519E" w:rsidRPr="0027535D" w:rsidRDefault="0066519E" w:rsidP="006651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24FE">
        <w:rPr>
          <w:rFonts w:ascii="Times New Roman" w:hAnsi="Times New Roman" w:cs="Times New Roman"/>
          <w:b/>
          <w:noProof/>
          <w:sz w:val="24"/>
          <w:szCs w:val="24"/>
        </w:rPr>
        <w:t>Figure</w:t>
      </w:r>
      <w:r w:rsidR="00B424FE" w:rsidRPr="00B424FE">
        <w:rPr>
          <w:rFonts w:ascii="Times New Roman" w:hAnsi="Times New Roman" w:cs="Times New Roman"/>
          <w:b/>
          <w:noProof/>
          <w:sz w:val="24"/>
          <w:szCs w:val="24"/>
        </w:rPr>
        <w:t xml:space="preserve"> 6</w:t>
      </w:r>
      <w:r w:rsidRPr="00B424FE">
        <w:rPr>
          <w:rFonts w:ascii="Times New Roman" w:hAnsi="Times New Roman" w:cs="Times New Roman"/>
          <w:b/>
          <w:noProof/>
          <w:sz w:val="24"/>
          <w:szCs w:val="24"/>
        </w:rPr>
        <w:t>:</w:t>
      </w:r>
      <w:r w:rsidR="00B424FE">
        <w:rPr>
          <w:rFonts w:ascii="Times New Roman" w:hAnsi="Times New Roman" w:cs="Times New Roman"/>
          <w:noProof/>
          <w:sz w:val="24"/>
          <w:szCs w:val="24"/>
        </w:rPr>
        <w:tab/>
      </w:r>
      <w:r w:rsidRPr="0027535D">
        <w:rPr>
          <w:rFonts w:ascii="Times New Roman" w:hAnsi="Times New Roman" w:cs="Times New Roman"/>
          <w:noProof/>
          <w:sz w:val="24"/>
          <w:szCs w:val="24"/>
        </w:rPr>
        <w:t xml:space="preserve"> Transhepatic and transperitoneal approaches to percutaneous cholecystost</w:t>
      </w:r>
      <w:r w:rsidR="00B424FE">
        <w:rPr>
          <w:rFonts w:ascii="Times New Roman" w:hAnsi="Times New Roman" w:cs="Times New Roman"/>
          <w:noProof/>
          <w:sz w:val="24"/>
          <w:szCs w:val="24"/>
        </w:rPr>
        <w:t>o</w:t>
      </w:r>
      <w:r w:rsidRPr="0027535D">
        <w:rPr>
          <w:rFonts w:ascii="Times New Roman" w:hAnsi="Times New Roman" w:cs="Times New Roman"/>
          <w:noProof/>
          <w:sz w:val="24"/>
          <w:szCs w:val="24"/>
        </w:rPr>
        <w:t xml:space="preserve">my – schematic diagram, CT imaging helping </w:t>
      </w:r>
      <w:r w:rsidR="00B424FE">
        <w:rPr>
          <w:rFonts w:ascii="Times New Roman" w:hAnsi="Times New Roman" w:cs="Times New Roman"/>
          <w:noProof/>
          <w:sz w:val="24"/>
          <w:szCs w:val="24"/>
        </w:rPr>
        <w:t xml:space="preserve">to </w:t>
      </w:r>
      <w:r w:rsidRPr="0027535D">
        <w:rPr>
          <w:rFonts w:ascii="Times New Roman" w:hAnsi="Times New Roman" w:cs="Times New Roman"/>
          <w:noProof/>
          <w:sz w:val="24"/>
          <w:szCs w:val="24"/>
        </w:rPr>
        <w:t>plan TH o</w:t>
      </w:r>
      <w:r w:rsidR="00B424FE">
        <w:rPr>
          <w:rFonts w:ascii="Times New Roman" w:hAnsi="Times New Roman" w:cs="Times New Roman"/>
          <w:noProof/>
          <w:sz w:val="24"/>
          <w:szCs w:val="24"/>
        </w:rPr>
        <w:t>r TP access, and the ultrasound-</w:t>
      </w:r>
      <w:r w:rsidRPr="0027535D">
        <w:rPr>
          <w:rFonts w:ascii="Times New Roman" w:hAnsi="Times New Roman" w:cs="Times New Roman"/>
          <w:noProof/>
          <w:sz w:val="24"/>
          <w:szCs w:val="24"/>
        </w:rPr>
        <w:t>guided needle access for TH and TP access</w:t>
      </w:r>
    </w:p>
    <w:p w14:paraId="5C2303A0" w14:textId="77777777" w:rsidR="0066519E" w:rsidRPr="0027535D" w:rsidRDefault="0066519E" w:rsidP="0066519E">
      <w:pPr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51783A" wp14:editId="037E1893">
            <wp:extent cx="6400800" cy="46342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 Procedur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EC63" w14:textId="77777777" w:rsidR="0066519E" w:rsidRPr="0027535D" w:rsidRDefault="0066519E" w:rsidP="0066519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424FE">
        <w:rPr>
          <w:rFonts w:ascii="Times New Roman" w:hAnsi="Times New Roman" w:cs="Times New Roman"/>
          <w:b/>
          <w:noProof/>
          <w:sz w:val="24"/>
          <w:szCs w:val="24"/>
        </w:rPr>
        <w:t xml:space="preserve">Figure </w:t>
      </w:r>
      <w:r w:rsidR="00B424FE" w:rsidRPr="00B424FE">
        <w:rPr>
          <w:rFonts w:ascii="Times New Roman" w:hAnsi="Times New Roman" w:cs="Times New Roman"/>
          <w:b/>
          <w:noProof/>
          <w:sz w:val="24"/>
          <w:szCs w:val="24"/>
        </w:rPr>
        <w:t>7</w:t>
      </w:r>
      <w:r w:rsidRPr="00B424FE">
        <w:rPr>
          <w:rFonts w:ascii="Times New Roman" w:hAnsi="Times New Roman" w:cs="Times New Roman"/>
          <w:b/>
          <w:noProof/>
          <w:sz w:val="24"/>
          <w:szCs w:val="24"/>
        </w:rPr>
        <w:t>:</w:t>
      </w:r>
      <w:r w:rsidRPr="0027535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424FE">
        <w:rPr>
          <w:rFonts w:ascii="Times New Roman" w:hAnsi="Times New Roman" w:cs="Times New Roman"/>
          <w:noProof/>
          <w:sz w:val="24"/>
          <w:szCs w:val="24"/>
        </w:rPr>
        <w:tab/>
      </w:r>
      <w:r w:rsidRPr="0027535D">
        <w:rPr>
          <w:rFonts w:ascii="Times New Roman" w:hAnsi="Times New Roman" w:cs="Times New Roman"/>
          <w:noProof/>
          <w:sz w:val="24"/>
          <w:szCs w:val="24"/>
        </w:rPr>
        <w:t>Seldinger approach to percutaneous cholecystostomy – schematic diagram delineating transhepatic needle access, guidewire placement, serial dilatation of the tract</w:t>
      </w:r>
      <w:r w:rsidR="00611748" w:rsidRPr="0027535D">
        <w:rPr>
          <w:rFonts w:ascii="Times New Roman" w:hAnsi="Times New Roman" w:cs="Times New Roman"/>
          <w:noProof/>
          <w:sz w:val="24"/>
          <w:szCs w:val="24"/>
        </w:rPr>
        <w:t>,</w:t>
      </w:r>
      <w:r w:rsidRPr="0027535D">
        <w:rPr>
          <w:rFonts w:ascii="Times New Roman" w:hAnsi="Times New Roman" w:cs="Times New Roman"/>
          <w:noProof/>
          <w:sz w:val="24"/>
          <w:szCs w:val="24"/>
        </w:rPr>
        <w:t xml:space="preserve"> and locking pigtal catheter placement</w:t>
      </w:r>
      <w:r w:rsidR="00D932EE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CCF74F2" w14:textId="77777777" w:rsidR="0066519E" w:rsidRPr="0027535D" w:rsidRDefault="0066519E" w:rsidP="006651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63FBC" w14:textId="77777777" w:rsidR="0066519E" w:rsidRPr="0027535D" w:rsidRDefault="0066519E" w:rsidP="006651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81682B" wp14:editId="5A85E5E7">
            <wp:extent cx="3764280" cy="3978769"/>
            <wp:effectExtent l="0" t="0" r="7620" b="3175"/>
            <wp:docPr id="28" name="Picture 3" descr="C:\DOCUME~1\amz99200\LOCALS~1\Temp\1.3.46.670589.5.2.23.201003091.1399888417.859000.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DOCUME~1\amz99200\LOCALS~1\Temp\1.3.46.670589.5.2.23.201003091.1399888417.859000.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15370" t="12408" r="19630" b="18889"/>
                    <a:stretch/>
                  </pic:blipFill>
                  <pic:spPr bwMode="auto">
                    <a:xfrm>
                      <a:off x="0" y="0"/>
                      <a:ext cx="3771905" cy="398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BE47" w14:textId="77777777" w:rsidR="00053827" w:rsidRDefault="00053827" w:rsidP="0066519E">
      <w:pPr>
        <w:rPr>
          <w:rFonts w:ascii="Times New Roman" w:hAnsi="Times New Roman" w:cs="Times New Roman"/>
          <w:sz w:val="24"/>
          <w:szCs w:val="24"/>
        </w:rPr>
      </w:pPr>
    </w:p>
    <w:p w14:paraId="479B7F5C" w14:textId="77777777" w:rsidR="0066519E" w:rsidRPr="0027535D" w:rsidRDefault="0066519E" w:rsidP="0066519E">
      <w:pPr>
        <w:rPr>
          <w:rFonts w:ascii="Times New Roman" w:hAnsi="Times New Roman" w:cs="Times New Roman"/>
          <w:sz w:val="24"/>
          <w:szCs w:val="24"/>
        </w:rPr>
      </w:pPr>
      <w:r w:rsidRPr="0027535D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D932EE">
        <w:rPr>
          <w:rFonts w:ascii="Times New Roman" w:hAnsi="Times New Roman" w:cs="Times New Roman"/>
          <w:b/>
          <w:sz w:val="24"/>
          <w:szCs w:val="24"/>
        </w:rPr>
        <w:t>8</w:t>
      </w:r>
      <w:r w:rsidRPr="0027535D">
        <w:rPr>
          <w:rFonts w:ascii="Times New Roman" w:hAnsi="Times New Roman" w:cs="Times New Roman"/>
          <w:b/>
          <w:sz w:val="24"/>
          <w:szCs w:val="24"/>
        </w:rPr>
        <w:t>:</w:t>
      </w:r>
      <w:r w:rsidRPr="0027535D">
        <w:rPr>
          <w:rFonts w:ascii="Times New Roman" w:hAnsi="Times New Roman" w:cs="Times New Roman"/>
          <w:sz w:val="24"/>
          <w:szCs w:val="24"/>
        </w:rPr>
        <w:t xml:space="preserve"> </w:t>
      </w:r>
      <w:r w:rsidR="00561D82" w:rsidRPr="0027535D">
        <w:rPr>
          <w:rFonts w:ascii="Times New Roman" w:hAnsi="Times New Roman" w:cs="Times New Roman"/>
          <w:sz w:val="24"/>
          <w:szCs w:val="24"/>
        </w:rPr>
        <w:tab/>
      </w:r>
      <w:r w:rsidRPr="0027535D">
        <w:rPr>
          <w:rFonts w:ascii="Times New Roman" w:hAnsi="Times New Roman" w:cs="Times New Roman"/>
          <w:sz w:val="24"/>
          <w:szCs w:val="24"/>
        </w:rPr>
        <w:t>Percutaneous cholecytostogram</w:t>
      </w:r>
      <w:r w:rsidR="00053827">
        <w:rPr>
          <w:rFonts w:ascii="Times New Roman" w:hAnsi="Times New Roman" w:cs="Times New Roman"/>
          <w:sz w:val="24"/>
          <w:szCs w:val="24"/>
        </w:rPr>
        <w:t xml:space="preserve"> in a 55-year-old man</w:t>
      </w:r>
      <w:r w:rsidRPr="0027535D">
        <w:rPr>
          <w:rFonts w:ascii="Times New Roman" w:hAnsi="Times New Roman" w:cs="Times New Roman"/>
          <w:sz w:val="24"/>
          <w:szCs w:val="24"/>
        </w:rPr>
        <w:t xml:space="preserve"> 3 weeks after PC</w:t>
      </w:r>
      <w:r w:rsidR="00F82B76" w:rsidRPr="0027535D">
        <w:rPr>
          <w:rFonts w:ascii="Times New Roman" w:hAnsi="Times New Roman" w:cs="Times New Roman"/>
          <w:sz w:val="24"/>
          <w:szCs w:val="24"/>
        </w:rPr>
        <w:t xml:space="preserve"> procedure</w:t>
      </w:r>
      <w:r w:rsidRPr="0027535D">
        <w:rPr>
          <w:rFonts w:ascii="Times New Roman" w:hAnsi="Times New Roman" w:cs="Times New Roman"/>
          <w:sz w:val="24"/>
          <w:szCs w:val="24"/>
        </w:rPr>
        <w:t xml:space="preserve"> </w:t>
      </w:r>
      <w:r w:rsidR="00611748" w:rsidRPr="0027535D">
        <w:rPr>
          <w:rFonts w:ascii="Times New Roman" w:hAnsi="Times New Roman" w:cs="Times New Roman"/>
          <w:sz w:val="24"/>
          <w:szCs w:val="24"/>
        </w:rPr>
        <w:t>demonstrates</w:t>
      </w:r>
      <w:r w:rsidRPr="0027535D">
        <w:rPr>
          <w:rFonts w:ascii="Times New Roman" w:hAnsi="Times New Roman" w:cs="Times New Roman"/>
          <w:sz w:val="24"/>
          <w:szCs w:val="24"/>
        </w:rPr>
        <w:t xml:space="preserve"> patent cystic duct, antegrade flow of contrast into the duodenum</w:t>
      </w:r>
      <w:r w:rsidR="00150599">
        <w:rPr>
          <w:rFonts w:ascii="Times New Roman" w:hAnsi="Times New Roman" w:cs="Times New Roman"/>
          <w:sz w:val="24"/>
          <w:szCs w:val="24"/>
        </w:rPr>
        <w:t>,</w:t>
      </w:r>
      <w:r w:rsidRPr="0027535D">
        <w:rPr>
          <w:rFonts w:ascii="Times New Roman" w:hAnsi="Times New Roman" w:cs="Times New Roman"/>
          <w:sz w:val="24"/>
          <w:szCs w:val="24"/>
        </w:rPr>
        <w:t xml:space="preserve"> and a mature tract with some contrast leakage to the superficial soft tissues</w:t>
      </w:r>
    </w:p>
    <w:p w14:paraId="3371D6E5" w14:textId="77777777" w:rsidR="0066519E" w:rsidRPr="0027535D" w:rsidRDefault="0066519E" w:rsidP="006651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4DED4D" w14:textId="77777777" w:rsidR="0066519E" w:rsidRPr="0027535D" w:rsidRDefault="0066519E" w:rsidP="006651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958236" w14:textId="77777777" w:rsidR="0066519E" w:rsidRPr="0027535D" w:rsidRDefault="0066519E" w:rsidP="0066519E">
      <w:pPr>
        <w:rPr>
          <w:rFonts w:ascii="Times New Roman" w:hAnsi="Times New Roman" w:cs="Times New Roman"/>
          <w:noProof/>
          <w:sz w:val="24"/>
          <w:szCs w:val="24"/>
        </w:rPr>
      </w:pPr>
      <w:r w:rsidRPr="002753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D1B62B" wp14:editId="51467500">
            <wp:extent cx="3919228" cy="3159760"/>
            <wp:effectExtent l="0" t="0" r="5080" b="2540"/>
            <wp:docPr id="29" name="Picture 2" descr="C:\Users\amz99200\AppData\Local\Temp\1.2.840.113704.1.111.5344.1411255560.4969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:\Users\amz99200\AppData\Local\Temp\1.2.840.113704.1.111.5344.1411255560.4969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" t="18750" r="8541" b="11042"/>
                    <a:stretch/>
                  </pic:blipFill>
                  <pic:spPr bwMode="auto">
                    <a:xfrm>
                      <a:off x="0" y="0"/>
                      <a:ext cx="3923765" cy="316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35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351A0" wp14:editId="755F2BAE">
            <wp:extent cx="3907536" cy="3256280"/>
            <wp:effectExtent l="0" t="0" r="0" b="1270"/>
            <wp:docPr id="22530" name="Picture 2" descr="C:\DOCUME~1\amz99200\LOCALS~1\Temp\1.3.46.670589.33.1.9949762991037536840.2169083760169727898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 descr="C:\DOCUME~1\amz99200\LOCALS~1\Temp\1.3.46.670589.33.1.9949762991037536840.2169083760169727898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13091" t="22789" r="13455" b="18788"/>
                    <a:stretch/>
                  </pic:blipFill>
                  <pic:spPr bwMode="auto">
                    <a:xfrm>
                      <a:off x="0" y="0"/>
                      <a:ext cx="3915078" cy="326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3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1BBA21" wp14:editId="45C07102">
            <wp:extent cx="3048000" cy="2994359"/>
            <wp:effectExtent l="0" t="0" r="0" b="0"/>
            <wp:docPr id="12290" name="Picture 2" descr="C:\Users\amz99200\AppData\Local\Temp\1.3.46.670589.5.2.23.201003091.1410788595.140000.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C:\Users\amz99200\AppData\Local\Temp\1.3.46.670589.5.2.23.201003091.1410788595.140000.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" t="9957" r="34903" b="29297"/>
                    <a:stretch/>
                  </pic:blipFill>
                  <pic:spPr bwMode="auto">
                    <a:xfrm>
                      <a:off x="0" y="0"/>
                      <a:ext cx="3059959" cy="30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35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75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C3E96" wp14:editId="0AB9A057">
            <wp:extent cx="3012440" cy="3102111"/>
            <wp:effectExtent l="0" t="0" r="0" b="3175"/>
            <wp:docPr id="3074" name="Picture 2" descr="C:\Users\AMZ99200\AppData\Local\Temp\1.3.46.670589.5.2.23.201003091.1412668591.750000.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AMZ99200\AppData\Local\Temp\1.3.46.670589.5.2.23.201003091.1412668591.750000.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1" t="10000" r="20889" b="13333"/>
                    <a:stretch/>
                  </pic:blipFill>
                  <pic:spPr bwMode="auto">
                    <a:xfrm>
                      <a:off x="0" y="0"/>
                      <a:ext cx="3024187" cy="311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0FFED" w14:textId="77777777" w:rsidR="00423535" w:rsidRPr="0027535D" w:rsidRDefault="0066519E" w:rsidP="0066519E">
      <w:pPr>
        <w:rPr>
          <w:rFonts w:ascii="Times New Roman" w:hAnsi="Times New Roman" w:cs="Times New Roman"/>
          <w:sz w:val="24"/>
          <w:szCs w:val="24"/>
        </w:rPr>
      </w:pPr>
      <w:r w:rsidRPr="00641B80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641B80" w:rsidRPr="00641B80">
        <w:rPr>
          <w:rFonts w:ascii="Times New Roman" w:hAnsi="Times New Roman" w:cs="Times New Roman"/>
          <w:b/>
          <w:sz w:val="24"/>
          <w:szCs w:val="24"/>
        </w:rPr>
        <w:t>9</w:t>
      </w:r>
      <w:r w:rsidRPr="00641B80">
        <w:rPr>
          <w:rFonts w:ascii="Times New Roman" w:hAnsi="Times New Roman" w:cs="Times New Roman"/>
          <w:b/>
          <w:sz w:val="24"/>
          <w:szCs w:val="24"/>
        </w:rPr>
        <w:t>:</w:t>
      </w:r>
      <w:r w:rsidRPr="0027535D">
        <w:rPr>
          <w:rFonts w:ascii="Times New Roman" w:hAnsi="Times New Roman" w:cs="Times New Roman"/>
          <w:sz w:val="24"/>
          <w:szCs w:val="24"/>
        </w:rPr>
        <w:t xml:space="preserve"> </w:t>
      </w:r>
      <w:r w:rsidR="00641B80">
        <w:rPr>
          <w:rFonts w:ascii="Times New Roman" w:hAnsi="Times New Roman" w:cs="Times New Roman"/>
          <w:sz w:val="24"/>
          <w:szCs w:val="24"/>
        </w:rPr>
        <w:tab/>
      </w:r>
      <w:r w:rsidRPr="0027535D">
        <w:rPr>
          <w:rFonts w:ascii="Times New Roman" w:hAnsi="Times New Roman" w:cs="Times New Roman"/>
          <w:sz w:val="24"/>
          <w:szCs w:val="24"/>
        </w:rPr>
        <w:t>CT and percutaneous cholecytostograms revealing complications after PC</w:t>
      </w:r>
      <w:r w:rsidR="00641B80">
        <w:rPr>
          <w:rFonts w:ascii="Times New Roman" w:hAnsi="Times New Roman" w:cs="Times New Roman"/>
          <w:sz w:val="24"/>
          <w:szCs w:val="24"/>
        </w:rPr>
        <w:t xml:space="preserve"> tube placement in different patients</w:t>
      </w:r>
      <w:r w:rsidRPr="0027535D">
        <w:rPr>
          <w:rFonts w:ascii="Times New Roman" w:hAnsi="Times New Roman" w:cs="Times New Roman"/>
          <w:sz w:val="24"/>
          <w:szCs w:val="24"/>
        </w:rPr>
        <w:t xml:space="preserve"> – catheter dislodgement outside the GB, hemorrhage in the gallbladder, intraperitoneal bile leakage, a</w:t>
      </w:r>
      <w:r w:rsidR="00001600">
        <w:rPr>
          <w:rFonts w:ascii="Times New Roman" w:hAnsi="Times New Roman" w:cs="Times New Roman"/>
          <w:sz w:val="24"/>
          <w:szCs w:val="24"/>
        </w:rPr>
        <w:t>nd pericholecystic bile leakage.</w:t>
      </w:r>
    </w:p>
    <w:p w14:paraId="5856E450" w14:textId="77777777" w:rsidR="007D7B0E" w:rsidRPr="0027535D" w:rsidRDefault="007D7B0E">
      <w:pPr>
        <w:rPr>
          <w:rFonts w:ascii="Times New Roman" w:hAnsi="Times New Roman" w:cs="Times New Roman"/>
          <w:sz w:val="24"/>
          <w:szCs w:val="24"/>
        </w:rPr>
      </w:pPr>
    </w:p>
    <w:sectPr w:rsidR="007D7B0E" w:rsidRPr="00275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7E3"/>
    <w:rsid w:val="00001600"/>
    <w:rsid w:val="00053827"/>
    <w:rsid w:val="00086315"/>
    <w:rsid w:val="000D21DF"/>
    <w:rsid w:val="00142D69"/>
    <w:rsid w:val="00150599"/>
    <w:rsid w:val="001A6C11"/>
    <w:rsid w:val="001A7B25"/>
    <w:rsid w:val="001B6661"/>
    <w:rsid w:val="001D376D"/>
    <w:rsid w:val="001E3D5D"/>
    <w:rsid w:val="00273C64"/>
    <w:rsid w:val="0027535D"/>
    <w:rsid w:val="002F5DD5"/>
    <w:rsid w:val="003027E3"/>
    <w:rsid w:val="00342703"/>
    <w:rsid w:val="003641D2"/>
    <w:rsid w:val="00386226"/>
    <w:rsid w:val="00423535"/>
    <w:rsid w:val="00491B8E"/>
    <w:rsid w:val="00495D94"/>
    <w:rsid w:val="00522798"/>
    <w:rsid w:val="00561D82"/>
    <w:rsid w:val="00564791"/>
    <w:rsid w:val="005A57A3"/>
    <w:rsid w:val="005C79B6"/>
    <w:rsid w:val="00611748"/>
    <w:rsid w:val="00641B80"/>
    <w:rsid w:val="0066519E"/>
    <w:rsid w:val="006D60DF"/>
    <w:rsid w:val="00736310"/>
    <w:rsid w:val="007B53C1"/>
    <w:rsid w:val="007D7B0E"/>
    <w:rsid w:val="008160D5"/>
    <w:rsid w:val="00831ECA"/>
    <w:rsid w:val="0083479C"/>
    <w:rsid w:val="00873822"/>
    <w:rsid w:val="00902827"/>
    <w:rsid w:val="009B0CAF"/>
    <w:rsid w:val="00A125B3"/>
    <w:rsid w:val="00A32E13"/>
    <w:rsid w:val="00B424FE"/>
    <w:rsid w:val="00B9048E"/>
    <w:rsid w:val="00BB4CFF"/>
    <w:rsid w:val="00C154CD"/>
    <w:rsid w:val="00C97C3F"/>
    <w:rsid w:val="00D534EC"/>
    <w:rsid w:val="00D6209E"/>
    <w:rsid w:val="00D91C49"/>
    <w:rsid w:val="00D932EE"/>
    <w:rsid w:val="00D93FBD"/>
    <w:rsid w:val="00E70676"/>
    <w:rsid w:val="00E92E67"/>
    <w:rsid w:val="00EA475F"/>
    <w:rsid w:val="00ED0491"/>
    <w:rsid w:val="00F3431A"/>
    <w:rsid w:val="00F8262E"/>
    <w:rsid w:val="00F82B76"/>
    <w:rsid w:val="00FD14A4"/>
    <w:rsid w:val="00FF023B"/>
    <w:rsid w:val="00FF0603"/>
    <w:rsid w:val="00FF0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78AA3C"/>
  <w15:docId w15:val="{81164ED6-4D7B-47F0-9545-DFE8CF30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B0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93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66519E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microsoft.com/office/2007/relationships/hdphoto" Target="media/hdphoto1.wdp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280</Words>
  <Characters>1600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Office User</cp:lastModifiedBy>
  <cp:revision>2</cp:revision>
  <dcterms:created xsi:type="dcterms:W3CDTF">2015-03-12T05:45:00Z</dcterms:created>
  <dcterms:modified xsi:type="dcterms:W3CDTF">2015-03-12T05:45:00Z</dcterms:modified>
</cp:coreProperties>
</file>