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SMA-CLMPNet: Spatial Multiscale Attention enabled Convolutional Distributed Memory Network for Intra-frame Video Forgery Detection — A Measured Evaluation</w:t>
      </w:r>
    </w:p>
    <w:p>
      <w:pPr>
        <w:pStyle w:val="Authors"/>
      </w:pPr>
      <w:r>
        <w:t xml:space="preserve">Dr. Abhishek Thakur1,2,*,  Prof. Vishal Jain3, and  Prof. Chin-Shiuh Shieh4</w:t>
      </w:r>
    </w:p>
    <w:p>
      <w:pPr>
        <w:pStyle w:val="Affil"/>
      </w:pPr>
      <w:r>
        <w:t xml:space="preserve">(謝欽旭)</w:t>
      </w:r>
    </w:p>
    <w:p>
      <w:pPr>
        <w:pStyle w:val="Affil"/>
      </w:pPr>
      <w:r>
        <w:t xml:space="preserve">1 Primary: School of Computer Science &amp; Engineering, Chitkara University, Himachal Pradesh, India (Associate Professor).</w:t>
      </w:r>
    </w:p>
    <w:p>
      <w:pPr>
        <w:pStyle w:val="Affil"/>
      </w:pPr>
      <w:r>
        <w:t xml:space="preserve">2 Secondary: Postdoctoral Researcher, RIITC / Department of Electronic Engineering, NKUST, Kaohsiung 80778, Taiwan (R.O.C.); Ref. RIITC-Postdoc-2027-B03.</w:t>
      </w:r>
    </w:p>
    <w:p>
      <w:pPr>
        <w:pStyle w:val="Affil"/>
      </w:pPr>
      <w:r>
        <w:t xml:space="preserve">3 Co-Supervisor: Vivekananda Institute of Professional Studies – Technical Campus (VIPS-TC), India.</w:t>
      </w:r>
    </w:p>
    <w:p>
      <w:pPr>
        <w:pStyle w:val="Affil"/>
      </w:pPr>
      <w:r>
        <w:t xml:space="preserve">4 Supervisor: Department of Electronic Engineering / RIITC, NKUST, No. 415, Jiangong Rd., Kaohsiung 80778, Taiwan (R.O.C.).</w:t>
      </w:r>
    </w:p>
    <w:p>
      <w:pPr>
        <w:pStyle w:val="Affil"/>
      </w:pPr>
      <w:r>
        <w:t xml:space="preserve">E-mail: abhithakur25@gmail.com; abhishek@chitkarauniversity.edu.in  |  drvishaljain83@gmail.com; vishal.jain@vips.edu  |  csshieh@nkust.edu.tw</w:t>
      </w:r>
    </w:p>
    <w:p>
      <w:pPr>
        <w:pStyle w:val="Corr"/>
      </w:pPr>
      <w:r>
        <w:t xml:space="preserve">* Corresponding author: Dr. Abhishek Thakur (abhithakur25@gmail.com).</w:t>
      </w:r>
    </w:p>
    <w:p>
      <w:pPr>
        <w:pStyle w:val="Caption"/>
      </w:pPr>
      <w:r>
        <w:t xml:space="preserve">Manuscript generated from measured results only. Every figure below was produced by a run scored with a real confusion matrix (Optimized/metrics_fixed.py) and can be traced to a named file in the repository.</w:t>
      </w:r>
    </w:p>
    <w:p>
      <w:pPr>
        <w:pStyle w:val="Caption"/>
      </w:pPr>
      <w:r>
        <w:t xml:space="preserve">Generated 2026-08-06 12:44:45. Windows 11, conda env VideoForgeryCPU (Python 3.8.20, TensorFlow 2.10, CPU only).</w:t>
      </w:r>
    </w:p>
    <w:p>
      <w:pPr>
        <w:pStyle w:val="Heading1"/>
      </w:pPr>
      <w:r>
        <w:t xml:space="preserve">Abstract</w:t>
      </w:r>
    </w:p>
    <w:p>
      <w:pPr>
        <w:pStyle w:val="Normal"/>
      </w:pPr>
      <w:r>
        <w:t xml:space="preserve">This paper evaluates SMA-CLMPNet, a video forgery detector combining GradCAM, ResNet-101 statistical, VGG-16 LDZP and Lucas-Kanade optical flow features with a 3D convolutional stack, modified pooling, a distributed LSTM and spatial-multiscale attention. The architecture is evaluated on the pre-extracted FaceForensics++ feature set shipped with the implementation: 50 videos, 29 authentic and 21 forged. Scored with a correct confusion matrix, SMA-CLMPNet reaches 50.00% balanced accuracy across all six training percentages, which is what a classifier that assigns one label to every input scores; its apparent 53.53% accuracy is the 29/21 class ratio, not discrimination. Eleven comparison models, including four current-generation ImageNet backbones, behave similarly. The feature design, however, is not empty: frame-to-frame temporal deltas of the proposed tensor reach 77.17% balanced accuracy under nested cross-validation with an L1-regularised linear model, significant against a shuffled-label null at p = 0.0099. The limiting factor is the corpus, not the architecture: 50 samples give 19 to 44 training videos, and the largest test partition is 31. We report this as a negative result with a measured signal floor, and document the instrumentation fault that made the original figures irreproducible.</w:t>
      </w:r>
    </w:p>
    <w:p>
      <w:pPr>
        <w:pStyle w:val="Heading1"/>
      </w:pPr>
      <w:r>
        <w:t xml:space="preserve">1. Introduction</w:t>
      </w:r>
    </w:p>
    <w:p>
      <w:pPr>
        <w:pStyle w:val="Normal"/>
      </w:pPr>
      <w:r>
        <w:t xml:space="preserve">Video forgery detection asks whether a clip has been manipulated by face swapping, reenactment or splicing. Detectors in the literature are trained at frame level on cropped faces, which turns a corpus of a few thousand videos into 10^5 to 10^6 training examples. That scale is what makes deep architectures viable for the task.</w:t>
      </w:r>
    </w:p>
    <w:p>
      <w:pPr>
        <w:pStyle w:val="Normal"/>
      </w:pPr>
      <w:r>
        <w:t xml:space="preserve">The work reported here evaluates SMA-CLMPNet, an architecture that fuses four complementary feature families and adds two attention mechanisms over a 3D convolutional backbone. The contribution of this paper is not a new architecture but a measurement: what the architecture achieves on the data actually available to it, scored correctly, with the protocol stated in full and the sample sizes reported alongside every number.</w:t>
      </w:r>
    </w:p>
    <w:p>
      <w:pPr>
        <w:pStyle w:val="Normal"/>
      </w:pPr>
      <w:r>
        <w:t xml:space="preserve">Three findings follow. First, on this corpus SMA-CLMPNet does not separate the two classes: it emits a single label for every input at every training percentage tested. Second, the same is true of eleven comparison models, so the result is a property of the data rather than of one architecture. Third, the feature representation nonetheless carries real signal, which a linear model recovers from the temporal axis that the network's pooling discards. We argue the third finding is the useful one, and that it points at the feature design rather than the classifier as the part worth keeping.</w:t>
      </w:r>
    </w:p>
    <w:p>
      <w:pPr>
        <w:pStyle w:val="Heading1"/>
      </w:pPr>
      <w:r>
        <w:t xml:space="preserve">2. Literature Review</w:t>
      </w:r>
    </w:p>
    <w:p>
      <w:pPr>
        <w:pStyle w:val="Normal"/>
      </w:pPr>
      <w:r>
        <w:t xml:space="preserve">Detectors of the XceptionNet family are commonly reported in the literature to reach the low-to-mid 90s in frame-level accuracy on FaceForensics++ at c23 compression, with performance degrading substantially at c40 and degrading further under cross-manipulation transfer. Those figures are quoted here for orientation only. No such experiment was run in this work, this repository contains no trained checkpoint of any published detector, and the experimental setting below differs by three to four orders of magnitude in sample count. A direct numeric comparison would be meaningless and none is offered.</w:t>
      </w:r>
    </w:p>
    <w:p>
      <w:pPr>
        <w:pStyle w:val="Heading2"/>
      </w:pPr>
      <w:r>
        <w:t xml:space="preserve">2.1 Challenges</w:t>
      </w:r>
    </w:p>
    <w:p>
      <w:pPr>
        <w:pStyle w:val="Normal"/>
      </w:pPr>
      <w:r>
        <w:t xml:space="preserve">•  Sample scale. Frame-level training is what makes the task tractable. A pipeline that reduces each video to a single feature vector throws away three to four orders of magnitude of training signal.</w:t>
      </w:r>
    </w:p>
    <w:p>
      <w:pPr>
        <w:pStyle w:val="Normal"/>
      </w:pPr>
      <w:r>
        <w:t xml:space="preserve">•  Class imbalance. On a 29/21 corpus a classifier that always answers 'authentic' scores 58.00% accuracy. Accuracy alone cannot distinguish that from a working detector, so balanced accuracy and a confusion matrix are required, not optional.</w:t>
      </w:r>
    </w:p>
    <w:p>
      <w:pPr>
        <w:pStyle w:val="Normal"/>
      </w:pPr>
      <w:r>
        <w:t xml:space="preserve">•  Evaluation granularity. With a test partition between 6 and 31 videos, one misclassification moves accuracy by 3.23 to 16.67 percentage points. Differences smaller than that are not measurements.</w:t>
      </w:r>
    </w:p>
    <w:p>
      <w:pPr>
        <w:pStyle w:val="Normal"/>
      </w:pPr>
      <w:r>
        <w:t xml:space="preserve">•  Protocol sensitivity. The same features and model give materially different scores under a deterministic prefix split, random splits, and nested cross-validation. Reporting one number without the protocol is uninformative.</w:t>
      </w:r>
    </w:p>
    <w:p>
      <w:pPr>
        <w:pStyle w:val="Normal"/>
      </w:pPr>
      <w:r>
        <w:t xml:space="preserve">•  Instrumentation. A metric implementation that does not use the model's predictions will produce plausible-looking results indefinitely. Section 5.3 states the guard adopted here.</w:t>
      </w:r>
    </w:p>
    <w:p>
      <w:pPr>
        <w:pStyle w:val="Heading2"/>
      </w:pPr>
      <w:r>
        <w:t xml:space="preserve">2.2 Problem Statement</w:t>
      </w:r>
    </w:p>
    <w:p>
      <w:pPr>
        <w:pStyle w:val="Normal"/>
      </w:pPr>
      <w:r>
        <w:t xml:space="preserve">Given a pre-extracted multi-feature representation of a small video corpus, determine whether a deep architecture with attention can separate authentic from forged clips, and if not, establish whether the failure lies in the architecture or in the representation. The question is answered by measuring both: the architecture under its published training recipe and under an optimised one, and the representation under model families that are not data-starved at this sample size, with a permutation test to establish what score is reachable on shuffled labels.</w:t>
      </w:r>
    </w:p>
    <w:p>
      <w:pPr>
        <w:pStyle w:val="Heading1"/>
      </w:pPr>
      <w:r>
        <w:t xml:space="preserve">3. System Model</w:t>
      </w:r>
    </w:p>
    <w:p>
      <w:pPr>
        <w:pStyle w:val="Normal"/>
      </w:pPr>
      <w:r>
        <w:t xml:space="preserve">The pipeline has three stages. Videos are decoded, frames selected and face regions extracted; four feature families are computed per selected frame and stacked along a channel axis; the resulting spatio-temporal tensor is classified by SMA-CLMPNet.</w:t>
      </w:r>
    </w:p>
    <w:p>
      <w:pPr>
        <w:pStyle w:val="Normal"/>
      </w:pPr>
      <w:r>
        <w:t xml:space="preserve">The feature stage writes one tensor per video of shape (10, 128, 128, 12): ten retained frames, a 128x128 spatial grid, and twelve channels carrying the concatenated feature families. This is the representation every model in section 5 consumes, so all comparisons are on identical inputs.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Stage</w:t>
            </w:r>
          </w:p>
        </w:tc>
        <w:tc>
          <w:tcPr>
            <w:tcW w:w="2800" w:type="dxa"/>
            <w:shd w:val="clear" w:fill="DCE6F1"/>
            <w:vAlign w:val="center"/>
          </w:tcPr>
          <w:p>
            <w:pPr>
              <w:pStyle w:val="Normal"/>
              <w:jc w:val="left"/>
              <w:spacing w:before="20" w:after="20"/>
            </w:pPr>
            <w:r>
              <w:rPr>
                <w:b/>
                <w:rFonts w:ascii="Times New Roman" w:hAnsi="Times New Roman"/>
                <w:sz w:val="16"/>
                <w:szCs w:val="16"/>
              </w:rPr>
              <w:t xml:space="preserve">Output per video</w:t>
            </w:r>
          </w:p>
        </w:tc>
        <w:tc>
          <w:tcPr>
            <w:tcW w:w="3400" w:type="dxa"/>
            <w:shd w:val="clear" w:fill="DCE6F1"/>
            <w:vAlign w:val="center"/>
          </w:tcPr>
          <w:p>
            <w:pPr>
              <w:pStyle w:val="Normal"/>
              <w:jc w:val="left"/>
              <w:spacing w:before="20" w:after="20"/>
            </w:pPr>
            <w:r>
              <w:rPr>
                <w:b/>
                <w:rFonts w:ascii="Times New Roman" w:hAnsi="Times New Roman"/>
                <w:sz w:val="16"/>
                <w:szCs w:val="16"/>
              </w:rPr>
              <w:t xml:space="preserve">Implementation</w:t>
            </w:r>
          </w:p>
        </w:tc>
      </w:tr>
      <w:tr>
        <w:tc>
          <w:tcPr>
            <w:tcW w:w="2600" w:type="dxa"/>
            <w:vAlign w:val="center"/>
          </w:tcPr>
          <w:p>
            <w:pPr>
              <w:pStyle w:val="Normal"/>
              <w:jc w:val="left"/>
              <w:spacing w:before="20" w:after="20"/>
            </w:pPr>
            <w:r>
              <w:rPr>
                <w:rFonts w:ascii="Times New Roman" w:hAnsi="Times New Roman"/>
                <w:sz w:val="16"/>
                <w:szCs w:val="16"/>
              </w:rPr>
              <w:t xml:space="preserve">Frame selection and ROI</w:t>
            </w:r>
          </w:p>
        </w:tc>
        <w:tc>
          <w:tcPr>
            <w:tcW w:w="2800" w:type="dxa"/>
            <w:vAlign w:val="center"/>
          </w:tcPr>
          <w:p>
            <w:pPr>
              <w:pStyle w:val="Normal"/>
              <w:jc w:val="left"/>
              <w:spacing w:before="20" w:after="20"/>
            </w:pPr>
            <w:r>
              <w:rPr>
                <w:rFonts w:ascii="Times New Roman" w:hAnsi="Times New Roman"/>
                <w:sz w:val="16"/>
                <w:szCs w:val="16"/>
              </w:rPr>
              <w:t xml:space="preserve">10 face crops</w:t>
            </w:r>
          </w:p>
        </w:tc>
        <w:tc>
          <w:tcPr>
            <w:tcW w:w="3400" w:type="dxa"/>
            <w:vAlign w:val="center"/>
          </w:tcPr>
          <w:p>
            <w:pPr>
              <w:pStyle w:val="Normal"/>
              <w:jc w:val="left"/>
              <w:spacing w:before="20" w:after="20"/>
            </w:pPr>
            <w:r>
              <w:rPr>
                <w:rFonts w:ascii="Times New Roman" w:hAnsi="Times New Roman"/>
                <w:sz w:val="16"/>
                <w:szCs w:val="16"/>
              </w:rPr>
              <w:t xml:space="preserve">Gradient-based selection, Viola-Jones cascade</w:t>
            </w:r>
          </w:p>
        </w:tc>
      </w:tr>
      <w:tr>
        <w:tc>
          <w:tcPr>
            <w:tcW w:w="2600" w:type="dxa"/>
            <w:vAlign w:val="center"/>
          </w:tcPr>
          <w:p>
            <w:pPr>
              <w:pStyle w:val="Normal"/>
              <w:jc w:val="left"/>
              <w:spacing w:before="20" w:after="20"/>
            </w:pPr>
            <w:r>
              <w:rPr>
                <w:rFonts w:ascii="Times New Roman" w:hAnsi="Times New Roman"/>
                <w:sz w:val="16"/>
                <w:szCs w:val="16"/>
              </w:rPr>
              <w:t xml:space="preserve">Feature extraction</w:t>
            </w:r>
          </w:p>
        </w:tc>
        <w:tc>
          <w:tcPr>
            <w:tcW w:w="2800" w:type="dxa"/>
            <w:vAlign w:val="center"/>
          </w:tcPr>
          <w:p>
            <w:pPr>
              <w:pStyle w:val="Normal"/>
              <w:jc w:val="left"/>
              <w:spacing w:before="20" w:after="20"/>
            </w:pPr>
            <w:r>
              <w:rPr>
                <w:rFonts w:ascii="Times New Roman" w:hAnsi="Times New Roman"/>
                <w:sz w:val="16"/>
                <w:szCs w:val="16"/>
              </w:rPr>
              <w:t xml:space="preserve">(10, 128, 128, 12) tensor</w:t>
            </w:r>
          </w:p>
        </w:tc>
        <w:tc>
          <w:tcPr>
            <w:tcW w:w="3400" w:type="dxa"/>
            <w:vAlign w:val="center"/>
          </w:tcPr>
          <w:p>
            <w:pPr>
              <w:pStyle w:val="Normal"/>
              <w:jc w:val="left"/>
              <w:spacing w:before="20" w:after="20"/>
            </w:pPr>
            <w:r>
              <w:rPr>
                <w:rFonts w:ascii="Times New Roman" w:hAnsi="Times New Roman"/>
                <w:sz w:val="16"/>
                <w:szCs w:val="16"/>
              </w:rPr>
              <w:t xml:space="preserve">SubFunctions/GetFeatures.py</w:t>
            </w:r>
          </w:p>
        </w:tc>
      </w:tr>
      <w:tr>
        <w:tc>
          <w:tcPr>
            <w:tcW w:w="2600" w:type="dxa"/>
            <w:vAlign w:val="center"/>
          </w:tcPr>
          <w:p>
            <w:pPr>
              <w:pStyle w:val="Normal"/>
              <w:jc w:val="left"/>
              <w:spacing w:before="20" w:after="20"/>
            </w:pPr>
            <w:r>
              <w:rPr>
                <w:rFonts w:ascii="Times New Roman" w:hAnsi="Times New Roman"/>
                <w:sz w:val="16"/>
                <w:szCs w:val="16"/>
              </w:rPr>
              <w:t xml:space="preserve">Classification</w:t>
            </w:r>
          </w:p>
        </w:tc>
        <w:tc>
          <w:tcPr>
            <w:tcW w:w="2800" w:type="dxa"/>
            <w:vAlign w:val="center"/>
          </w:tcPr>
          <w:p>
            <w:pPr>
              <w:pStyle w:val="Normal"/>
              <w:jc w:val="left"/>
              <w:spacing w:before="20" w:after="20"/>
            </w:pPr>
            <w:r>
              <w:rPr>
                <w:rFonts w:ascii="Times New Roman" w:hAnsi="Times New Roman"/>
                <w:sz w:val="16"/>
                <w:szCs w:val="16"/>
              </w:rPr>
              <w:t xml:space="preserve">authentic / forged</w:t>
            </w:r>
          </w:p>
        </w:tc>
        <w:tc>
          <w:tcPr>
            <w:tcW w:w="3400" w:type="dxa"/>
            <w:vAlign w:val="center"/>
          </w:tcPr>
          <w:p>
            <w:pPr>
              <w:pStyle w:val="Normal"/>
              <w:jc w:val="left"/>
              <w:spacing w:before="20" w:after="20"/>
            </w:pPr>
            <w:r>
              <w:rPr>
                <w:rFonts w:ascii="Times New Roman" w:hAnsi="Times New Roman"/>
                <w:sz w:val="16"/>
                <w:szCs w:val="16"/>
              </w:rPr>
              <w:t xml:space="preserve">SubFunctions/Model.py ThreeDCNNLSTM</w:t>
            </w:r>
          </w:p>
        </w:tc>
      </w:tr>
    </w:tbl>
    <w:p>
      <w:pPr>
        <w:pStyle w:val="Normal"/>
      </w:pPr>
      <w:r>
        <w:t xml:space="preserve"> </w:t>
      </w:r>
    </w:p>
    <w:p>
      <w:pPr>
        <w:pStyle w:val="Heading1"/>
      </w:pPr>
      <w:r>
        <w:t xml:space="preserve">4. Proposed Methodology</w:t>
      </w:r>
    </w:p>
    <w:p>
      <w:pPr>
        <w:pStyle w:val="Heading2"/>
      </w:pPr>
      <w:r>
        <w:t xml:space="preserve">4.1 Collection and Preprocessing of Videos</w:t>
      </w:r>
    </w:p>
    <w:p>
      <w:pPr>
        <w:pStyle w:val="Heading3"/>
      </w:pPr>
      <w:r>
        <w:t xml:space="preserve">4.1.1 Gradient-based Frame Selection</w:t>
      </w:r>
    </w:p>
    <w:p>
      <w:pPr>
        <w:pStyle w:val="Normal"/>
      </w:pPr>
      <w:r>
        <w:t xml:space="preserve">Frames are scored by gradient energy and the ten highest-scoring are retained, on the reasoning that low-gradient frames carry little texture evidence of manipulation. The count is fixed at ten regardless of clip length, so the temporal sampling rate varies with duration.</w:t>
      </w:r>
    </w:p>
    <w:p>
      <w:pPr>
        <w:pStyle w:val="Heading3"/>
      </w:pPr>
      <w:r>
        <w:t xml:space="preserve">4.1.2 Viola-Jones-based ROI Extraction</w:t>
      </w:r>
    </w:p>
    <w:p>
      <w:pPr>
        <w:pStyle w:val="Normal"/>
      </w:pPr>
      <w:r>
        <w:t xml:space="preserve">A Haar cascade (haarcascade_frontalface_alt2) locates the face in each retained frame; the largest detection is cropped and resized to 128x128. Frames with no detection are dropped.</w:t>
      </w:r>
    </w:p>
    <w:p>
      <w:pPr>
        <w:pStyle w:val="Heading2"/>
      </w:pPr>
      <w:r>
        <w:t xml:space="preserve">4.2 Multi-Feature Extraction Phase</w:t>
      </w:r>
    </w:p>
    <w:p>
      <w:pPr>
        <w:pStyle w:val="Heading3"/>
      </w:pPr>
      <w:r>
        <w:t xml:space="preserve">4.2.1 GradCAM-based features</w:t>
      </w:r>
    </w:p>
    <w:p>
      <w:pPr>
        <w:pStyle w:val="Normal"/>
      </w:pPr>
      <w:r>
        <w:t xml:space="preserve">Gradient-weighted class activation maps are computed over a MobileNetV2 backbone and retained as a spatial saliency channel, highlighting regions the network weights most heavily.</w:t>
      </w:r>
    </w:p>
    <w:p>
      <w:pPr>
        <w:pStyle w:val="Heading3"/>
      </w:pPr>
      <w:r>
        <w:t xml:space="preserve">4.2.2 ResNet-101-based Statistical Features</w:t>
      </w:r>
    </w:p>
    <w:p>
      <w:pPr>
        <w:pStyle w:val="Normal"/>
      </w:pPr>
      <w:r>
        <w:t xml:space="preserve">A ResNet-101 feature map is reduced to five per-pixel statistics computed over a local neighbourhood: mean, variance, standard deviation, skewness and kurtosis (SubFunctions/GetFeatures.py:79-119, via scipy.stats.skew and scipy.stats.kurtosis). The third and fourth moments are the components intended to expose blending artefacts, which alter local intensity distribution shape without necessarily altering its mean.</w:t>
      </w:r>
    </w:p>
    <w:p>
      <w:pPr>
        <w:pStyle w:val="Heading3"/>
      </w:pPr>
      <w:r>
        <w:t xml:space="preserve">4.2.3 VGG-16-based LDZP features</w:t>
      </w:r>
    </w:p>
    <w:p>
      <w:pPr>
        <w:pStyle w:val="Normal"/>
      </w:pPr>
      <w:r>
        <w:t xml:space="preserve">Local Directional Zigzag Pattern is computed over VGG-16 activations, encoding directional texture relationships in a neighbourhood as a compact code.</w:t>
      </w:r>
    </w:p>
    <w:p>
      <w:pPr>
        <w:pStyle w:val="Heading3"/>
      </w:pPr>
      <w:r>
        <w:t xml:space="preserve">4.2.4 Optical flow features</w:t>
      </w:r>
    </w:p>
    <w:p>
      <w:pPr>
        <w:pStyle w:val="Normal"/>
      </w:pPr>
      <w:r>
        <w:t xml:space="preserve">Lucas-Kanade sparse optical flow is tracked between consecutive retained frames from Shi-Tomasi corners (cv2.goodFeaturesToTrack then cv2.calcOpticalFlowPyrLK). This is the only feature family that is explicitly temporal, and section 5.7 shows it is the temporal axis that carries the recoverable signal.</w:t>
      </w:r>
    </w:p>
    <w:p>
      <w:pPr>
        <w:pStyle w:val="Heading2"/>
      </w:pPr>
      <w:r>
        <w:t xml:space="preserve">4.3 SMA-CLMPNet</w:t>
      </w:r>
    </w:p>
    <w:p>
      <w:pPr>
        <w:pStyle w:val="Normal"/>
      </w:pPr>
      <w:r>
        <w:t xml:space="preserve">Three Conv3D blocks (16, 32 and 64 filters, 3x3x3 kernels) each followed by the modified pooling of section 4.3.1; batch normalisation and dropout; a reshape into a sequence; spatial and channel joint attention; two parallel LSTMs summed; a multi-excited block; and a 100-64-2 dense head with softmax. 2,258,534 parameters, 2,258,078 of them trainable.</w:t>
      </w:r>
    </w:p>
    <w:p>
      <w:pPr>
        <w:pStyle w:val="Heading3"/>
      </w:pPr>
      <w:r>
        <w:t xml:space="preserve">4.3.1 Modified Pooling</w:t>
      </w:r>
    </w:p>
    <w:p>
      <w:pPr>
        <w:pStyle w:val="Normal"/>
      </w:pPr>
      <w:r>
        <w:t xml:space="preserve">Each block computes max pooling and average pooling in parallel and takes their element-wise mean, rather than choosing one. Reported as implemented: the first block uses MaxPooling3D(1, 1) and AvgPool3D(1, 1) -- pool size 1 and stride 1 -- which performs no downsampling at all, and the second and third use (1, 2), which downsample by stride alone with a unit window. The spatial reduction in this network therefore comes from the valid-padded convolutions rather than from its pooling layers.</w:t>
      </w:r>
    </w:p>
    <w:p>
      <w:pPr>
        <w:pStyle w:val="Heading3"/>
      </w:pPr>
      <w:r>
        <w:t xml:space="preserve">4.3.2 Distributed Long Short-Term Memory</w:t>
      </w:r>
    </w:p>
    <w:p>
      <w:pPr>
        <w:pStyle w:val="Normal"/>
      </w:pPr>
      <w:r>
        <w:t xml:space="preserve">Two LSTM layers of 128 units each are applied to the same input sequence and their outputs summed with an Add layer. They differ only in random initialisation -- glorot_uniform for kernels, orthogonal for recurrent weights -- so this is an implicit two-member ensemble rather than a factorisation over different inputs or timescales.</w:t>
      </w:r>
    </w:p>
    <w:p>
      <w:pPr>
        <w:pStyle w:val="Heading3"/>
      </w:pPr>
      <w:r>
        <w:t xml:space="preserve">4.3.3 Spatial Multiscale Attention</w:t>
      </w:r>
    </w:p>
    <w:p>
      <w:pPr>
        <w:pStyle w:val="Normal"/>
      </w:pPr>
      <w:r>
        <w:t xml:space="preserve">Spatial and channel joint attention (SubFunctions/SCAM.py) pools the feature map to max and average descriptors, concatenates them and passes a 7x7 convolution to produce an attention map. The excitation block (SubFunctions/MUSE.py) learns a diagonal gate initialised at zero and applied through a sigmoid. The two are independently switchable, which is what defines the ablation variants: MUSE-CLMPNet is the excitation block alone, SCAM-CLMPNet the joint attention alone, and SMA-CLMPNet both.</w:t>
      </w:r>
    </w:p>
    <w:p>
      <w:pPr>
        <w:pStyle w:val="Heading1"/>
      </w:pPr>
      <w:r>
        <w:t xml:space="preserve">5. Results</w:t>
      </w:r>
    </w:p>
    <w:p>
      <w:pPr>
        <w:pStyle w:val="Heading2"/>
      </w:pPr>
      <w:r>
        <w:t xml:space="preserve">5.1 Dataset Description</w:t>
      </w:r>
    </w:p>
    <w:p>
      <w:pPr>
        <w:pStyle w:val="Normal"/>
      </w:pPr>
      <w:r>
        <w:t xml:space="preserve">All experiments use Features/Features.pkl, the pre-extracted feature set shipped with the implementation, derived from FaceForensics++. It contains 50 videos: 29 authentic and 21 forged. This is the entire corpus available to this work; the raw FaceForensics++ videos are licence-gated and the DATASET/ directory holds the folder tree but no video files.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4200" w:type="dxa"/>
            <w:shd w:val="clear" w:fill="DCE6F1"/>
            <w:vAlign w:val="center"/>
          </w:tcPr>
          <w:p>
            <w:pPr>
              <w:pStyle w:val="Normal"/>
              <w:jc w:val="left"/>
              <w:spacing w:before="20" w:after="20"/>
            </w:pPr>
            <w:r>
              <w:rPr>
                <w:b/>
                <w:rFonts w:ascii="Times New Roman" w:hAnsi="Times New Roman"/>
                <w:sz w:val="16"/>
                <w:szCs w:val="16"/>
              </w:rPr>
              <w:t xml:space="preserve">Property</w:t>
            </w:r>
          </w:p>
        </w:tc>
        <w:tc>
          <w:tcPr>
            <w:tcW w:w="3200" w:type="dxa"/>
            <w:shd w:val="clear" w:fill="DCE6F1"/>
            <w:vAlign w:val="center"/>
          </w:tcPr>
          <w:p>
            <w:pPr>
              <w:pStyle w:val="Normal"/>
              <w:jc w:val="left"/>
              <w:spacing w:before="20" w:after="20"/>
            </w:pPr>
            <w:r>
              <w:rPr>
                <w:b/>
                <w:rFonts w:ascii="Times New Roman" w:hAnsi="Times New Roman"/>
                <w:sz w:val="16"/>
                <w:szCs w:val="16"/>
              </w:rPr>
              <w:t xml:space="preserve">Value</w:t>
            </w:r>
          </w:p>
        </w:tc>
      </w:tr>
      <w:tr>
        <w:tc>
          <w:tcPr>
            <w:tcW w:w="4200" w:type="dxa"/>
            <w:vAlign w:val="center"/>
          </w:tcPr>
          <w:p>
            <w:pPr>
              <w:pStyle w:val="Normal"/>
              <w:jc w:val="left"/>
              <w:spacing w:before="20" w:after="20"/>
            </w:pPr>
            <w:r>
              <w:rPr>
                <w:rFonts w:ascii="Times New Roman" w:hAnsi="Times New Roman"/>
                <w:sz w:val="16"/>
                <w:szCs w:val="16"/>
              </w:rPr>
              <w:t xml:space="preserve">Videos</w:t>
            </w:r>
          </w:p>
        </w:tc>
        <w:tc>
          <w:tcPr>
            <w:tcW w:w="3200" w:type="dxa"/>
            <w:vAlign w:val="center"/>
          </w:tcPr>
          <w:p>
            <w:pPr>
              <w:pStyle w:val="Normal"/>
              <w:jc w:val="left"/>
              <w:spacing w:before="20" w:after="20"/>
            </w:pPr>
            <w:r>
              <w:rPr>
                <w:rFonts w:ascii="Times New Roman" w:hAnsi="Times New Roman"/>
                <w:sz w:val="16"/>
                <w:szCs w:val="16"/>
              </w:rPr>
              <w:t xml:space="preserve">50</w:t>
            </w:r>
          </w:p>
        </w:tc>
      </w:tr>
      <w:tr>
        <w:tc>
          <w:tcPr>
            <w:tcW w:w="4200" w:type="dxa"/>
            <w:vAlign w:val="center"/>
          </w:tcPr>
          <w:p>
            <w:pPr>
              <w:pStyle w:val="Normal"/>
              <w:jc w:val="left"/>
              <w:spacing w:before="20" w:after="20"/>
            </w:pPr>
            <w:r>
              <w:rPr>
                <w:rFonts w:ascii="Times New Roman" w:hAnsi="Times New Roman"/>
                <w:sz w:val="16"/>
                <w:szCs w:val="16"/>
              </w:rPr>
              <w:t xml:space="preserve">Authentic (class 0)</w:t>
            </w:r>
          </w:p>
        </w:tc>
        <w:tc>
          <w:tcPr>
            <w:tcW w:w="3200" w:type="dxa"/>
            <w:vAlign w:val="center"/>
          </w:tcPr>
          <w:p>
            <w:pPr>
              <w:pStyle w:val="Normal"/>
              <w:jc w:val="left"/>
              <w:spacing w:before="20" w:after="20"/>
            </w:pPr>
            <w:r>
              <w:rPr>
                <w:rFonts w:ascii="Times New Roman" w:hAnsi="Times New Roman"/>
                <w:sz w:val="16"/>
                <w:szCs w:val="16"/>
              </w:rPr>
              <w:t xml:space="preserve">29</w:t>
            </w:r>
          </w:p>
        </w:tc>
      </w:tr>
      <w:tr>
        <w:tc>
          <w:tcPr>
            <w:tcW w:w="4200" w:type="dxa"/>
            <w:vAlign w:val="center"/>
          </w:tcPr>
          <w:p>
            <w:pPr>
              <w:pStyle w:val="Normal"/>
              <w:jc w:val="left"/>
              <w:spacing w:before="20" w:after="20"/>
            </w:pPr>
            <w:r>
              <w:rPr>
                <w:rFonts w:ascii="Times New Roman" w:hAnsi="Times New Roman"/>
                <w:sz w:val="16"/>
                <w:szCs w:val="16"/>
              </w:rPr>
              <w:t xml:space="preserve">Forged (class 1)</w:t>
            </w:r>
          </w:p>
        </w:tc>
        <w:tc>
          <w:tcPr>
            <w:tcW w:w="3200" w:type="dxa"/>
            <w:vAlign w:val="center"/>
          </w:tcPr>
          <w:p>
            <w:pPr>
              <w:pStyle w:val="Normal"/>
              <w:jc w:val="left"/>
              <w:spacing w:before="20" w:after="20"/>
            </w:pPr>
            <w:r>
              <w:rPr>
                <w:rFonts w:ascii="Times New Roman" w:hAnsi="Times New Roman"/>
                <w:sz w:val="16"/>
                <w:szCs w:val="16"/>
              </w:rPr>
              <w:t xml:space="preserve">21</w:t>
            </w:r>
          </w:p>
        </w:tc>
      </w:tr>
      <w:tr>
        <w:tc>
          <w:tcPr>
            <w:tcW w:w="4200" w:type="dxa"/>
            <w:vAlign w:val="center"/>
          </w:tcPr>
          <w:p>
            <w:pPr>
              <w:pStyle w:val="Normal"/>
              <w:jc w:val="left"/>
              <w:spacing w:before="20" w:after="20"/>
            </w:pPr>
            <w:r>
              <w:rPr>
                <w:rFonts w:ascii="Times New Roman" w:hAnsi="Times New Roman"/>
                <w:sz w:val="16"/>
                <w:szCs w:val="16"/>
              </w:rPr>
              <w:t xml:space="preserve">Proposed tensor per video</w:t>
            </w:r>
          </w:p>
        </w:tc>
        <w:tc>
          <w:tcPr>
            <w:tcW w:w="3200" w:type="dxa"/>
            <w:vAlign w:val="center"/>
          </w:tcPr>
          <w:p>
            <w:pPr>
              <w:pStyle w:val="Normal"/>
              <w:jc w:val="left"/>
              <w:spacing w:before="20" w:after="20"/>
            </w:pPr>
            <w:r>
              <w:rPr>
                <w:rFonts w:ascii="Times New Roman" w:hAnsi="Times New Roman"/>
                <w:sz w:val="16"/>
                <w:szCs w:val="16"/>
              </w:rPr>
              <w:t xml:space="preserve">(10, 128, 128, 12)</w:t>
            </w:r>
          </w:p>
        </w:tc>
      </w:tr>
      <w:tr>
        <w:tc>
          <w:tcPr>
            <w:tcW w:w="4200" w:type="dxa"/>
            <w:vAlign w:val="center"/>
          </w:tcPr>
          <w:p>
            <w:pPr>
              <w:pStyle w:val="Normal"/>
              <w:jc w:val="left"/>
              <w:spacing w:before="20" w:after="20"/>
            </w:pPr>
            <w:r>
              <w:rPr>
                <w:rFonts w:ascii="Times New Roman" w:hAnsi="Times New Roman"/>
                <w:sz w:val="16"/>
                <w:szCs w:val="16"/>
              </w:rPr>
              <w:t xml:space="preserve">Training samples, 40%-90% splits</w:t>
            </w:r>
          </w:p>
        </w:tc>
        <w:tc>
          <w:tcPr>
            <w:tcW w:w="3200" w:type="dxa"/>
            <w:vAlign w:val="center"/>
          </w:tcPr>
          <w:p>
            <w:pPr>
              <w:pStyle w:val="Normal"/>
              <w:jc w:val="left"/>
              <w:spacing w:before="20" w:after="20"/>
            </w:pPr>
            <w:r>
              <w:rPr>
                <w:rFonts w:ascii="Times New Roman" w:hAnsi="Times New Roman"/>
                <w:sz w:val="16"/>
                <w:szCs w:val="16"/>
              </w:rPr>
              <w:t xml:space="preserve">19 to 44</w:t>
            </w:r>
          </w:p>
        </w:tc>
      </w:tr>
      <w:tr>
        <w:tc>
          <w:tcPr>
            <w:tcW w:w="4200" w:type="dxa"/>
            <w:vAlign w:val="center"/>
          </w:tcPr>
          <w:p>
            <w:pPr>
              <w:pStyle w:val="Normal"/>
              <w:jc w:val="left"/>
              <w:spacing w:before="20" w:after="20"/>
            </w:pPr>
            <w:r>
              <w:rPr>
                <w:rFonts w:ascii="Times New Roman" w:hAnsi="Times New Roman"/>
                <w:sz w:val="16"/>
                <w:szCs w:val="16"/>
              </w:rPr>
              <w:t xml:space="preserve">Test samples, 40%-90% splits</w:t>
            </w:r>
          </w:p>
        </w:tc>
        <w:tc>
          <w:tcPr>
            <w:tcW w:w="3200" w:type="dxa"/>
            <w:vAlign w:val="center"/>
          </w:tcPr>
          <w:p>
            <w:pPr>
              <w:pStyle w:val="Normal"/>
              <w:jc w:val="left"/>
              <w:spacing w:before="20" w:after="20"/>
            </w:pPr>
            <w:r>
              <w:rPr>
                <w:rFonts w:ascii="Times New Roman" w:hAnsi="Times New Roman"/>
                <w:sz w:val="16"/>
                <w:szCs w:val="16"/>
              </w:rPr>
              <w:t xml:space="preserve">31 down to 6</w:t>
            </w:r>
          </w:p>
        </w:tc>
      </w:tr>
      <w:tr>
        <w:tc>
          <w:tcPr>
            <w:tcW w:w="4200" w:type="dxa"/>
            <w:vAlign w:val="center"/>
          </w:tcPr>
          <w:p>
            <w:pPr>
              <w:pStyle w:val="Normal"/>
              <w:jc w:val="left"/>
              <w:spacing w:before="20" w:after="20"/>
            </w:pPr>
            <w:r>
              <w:rPr>
                <w:rFonts w:ascii="Times New Roman" w:hAnsi="Times New Roman"/>
                <w:sz w:val="16"/>
                <w:szCs w:val="16"/>
              </w:rPr>
              <w:t xml:space="preserve">Majority-class accuracy</w:t>
            </w:r>
          </w:p>
        </w:tc>
        <w:tc>
          <w:tcPr>
            <w:tcW w:w="3200" w:type="dxa"/>
            <w:vAlign w:val="center"/>
          </w:tcPr>
          <w:p>
            <w:pPr>
              <w:pStyle w:val="Normal"/>
              <w:jc w:val="left"/>
              <w:spacing w:before="20" w:after="20"/>
            </w:pPr>
            <w:r>
              <w:rPr>
                <w:rFonts w:ascii="Times New Roman" w:hAnsi="Times New Roman"/>
                <w:sz w:val="16"/>
                <w:szCs w:val="16"/>
              </w:rPr>
              <w:t xml:space="preserve">58.00%</w:t>
            </w:r>
          </w:p>
        </w:tc>
      </w:tr>
      <w:tr>
        <w:tc>
          <w:tcPr>
            <w:tcW w:w="4200" w:type="dxa"/>
            <w:vAlign w:val="center"/>
          </w:tcPr>
          <w:p>
            <w:pPr>
              <w:pStyle w:val="Normal"/>
              <w:jc w:val="left"/>
              <w:spacing w:before="20" w:after="20"/>
            </w:pPr>
            <w:r>
              <w:rPr>
                <w:rFonts w:ascii="Times New Roman" w:hAnsi="Times New Roman"/>
                <w:sz w:val="16"/>
                <w:szCs w:val="16"/>
              </w:rPr>
              <w:t xml:space="preserve">Majority-class balanced accuracy</w:t>
            </w:r>
          </w:p>
        </w:tc>
        <w:tc>
          <w:tcPr>
            <w:tcW w:w="3200" w:type="dxa"/>
            <w:vAlign w:val="center"/>
          </w:tcPr>
          <w:p>
            <w:pPr>
              <w:pStyle w:val="Normal"/>
              <w:jc w:val="left"/>
              <w:spacing w:before="20" w:after="20"/>
            </w:pPr>
            <w:r>
              <w:rPr>
                <w:rFonts w:ascii="Times New Roman" w:hAnsi="Times New Roman"/>
                <w:sz w:val="16"/>
                <w:szCs w:val="16"/>
              </w:rPr>
              <w:t xml:space="preserve">50.00%</w:t>
            </w:r>
          </w:p>
        </w:tc>
      </w:tr>
    </w:tbl>
    <w:p>
      <w:pPr>
        <w:pStyle w:val="Normal"/>
      </w:pPr>
      <w:r>
        <w:t xml:space="preserve"> </w:t>
      </w:r>
    </w:p>
    <w:p>
      <w:pPr>
        <w:pStyle w:val="Caption"/>
      </w:pPr>
      <w:r>
        <w:t xml:space="preserve">The 58.00% figure is the single most important number in this section. Any accuracy near it should be read as a constant classifier until the confusion matrix says otherwise.</w:t>
      </w:r>
    </w:p>
    <w:p>
      <w:pPr>
        <w:pStyle w:val="Heading2"/>
      </w:pPr>
      <w:r>
        <w:t xml:space="preserve">5.2 Dataset Visualization</w:t>
      </w:r>
    </w:p>
    <w:p>
      <w:pPr>
        <w:pStyle w:val="Normal"/>
      </w:pPr>
      <w:r>
        <w:t xml:space="preserve">Per-stage image outputs for the preprocessing and feature pipeline -- face ROI, GradCAM heatmap, ResNet statistical maps, VGG LDZP and optical-flow tracks -- are in Results/ImageResults/, 100 frames per stage. These are real outputs of the extraction code and are unaffected by the scoring fault discussed in section 5.3.</w:t>
      </w:r>
    </w:p>
    <w:p>
      <w:pPr>
        <w:pStyle w:val="Normal"/>
      </w:pPr>
      <w:r>
        <w:t xml:space="preserve">A class-distribution figure and a confusion-matrix figure shipped with the original implementation are not reproduced here. They assert 1000 authentic and 1000 forged videos, and a 400-sample test set at 200/200 respectively; the corpus is 50 videos at 29/21 and the largest test partition is 31, so neither can have been computed from this data. Section 5.9 gives a measured confusion matrix instead.</w:t>
      </w:r>
    </w:p>
    <w:p>
      <w:pPr>
        <w:pStyle w:val="Heading2"/>
      </w:pPr>
      <w:r>
        <w:t xml:space="preserve">5.3 Performance Metrics</w:t>
      </w:r>
    </w:p>
    <w:p>
      <w:pPr>
        <w:pStyle w:val="Normal"/>
      </w:pPr>
      <w:r>
        <w:t xml:space="preserve">Accuracy, sensitivity, specificity, precision and F1 are computed from a confusion matrix over the model's predictions, following the convention used throughout this codebase that class 0 (authentic) is the positive class. Balanced accuracy, the mean of sensitivity and specificity, is reported alongside every accuracy figure.</w:t>
      </w:r>
    </w:p>
    <w:p>
      <w:pPr>
        <w:pStyle w:val="Normal"/>
      </w:pPr>
      <w:r>
        <w:t xml:space="preserve">One instrumentation note is necessary for the results to be interpretable. The metric routine in the delivered implementation does not use the classifier's predictions: in the vendored mealpy/metrics.py, _check_targets() overwrites the prediction vector with a copy of the ground truth and then randomises a fraction of its entries, so the confusion matrix is computed between the labels and a synthetic vector. Expected accuracy through that routine is 1 - per/2 with per drawn uniformly on [0.065, 0.452], i.e. uniform on roughly 0.77 to 0.955, independent of the model. A perfect predictor scores between 0.645 and 1.000 across repeated calls and two identical calls disagree.</w:t>
      </w:r>
    </w:p>
    <w:p>
      <w:pPr>
        <w:pStyle w:val="Code"/>
      </w:pPr>
      <w:r>
        <w:t xml:space="preserve">y_pred = y_true.copy()                       # predictions discarded</w:t>
      </w:r>
    </w:p>
    <w:p>
      <w:pPr>
        <w:pStyle w:val="Code"/>
      </w:pPr>
      <w:r>
        <w:t xml:space="preserve">va = random.sample(range(1, len(y_true)), int(len(y_true) * per))</w:t>
      </w:r>
    </w:p>
    <w:p>
      <w:pPr>
        <w:pStyle w:val="Code"/>
      </w:pPr>
      <w:r>
        <w:t xml:space="preserve">for i in va:</w:t>
      </w:r>
    </w:p>
    <w:p>
      <w:pPr>
        <w:pStyle w:val="Code"/>
      </w:pPr>
      <w:r>
        <w:t xml:space="preserve">    y_pred[i] = (random.sample(range(0, n), 1))[0]   # randomised</w:t>
      </w:r>
    </w:p>
    <w:p>
      <w:pPr>
        <w:pStyle w:val="Normal"/>
      </w:pPr>
      <w:r>
        <w:t xml:space="preserve">Every figure in this paper is therefore computed with Optimized/metrics_fixed.py, which keeps the original formulas verbatim, including the class-0-as-positive convention, and replaces only the confusion matrix with scikit-learn's. It carries a self-test: a perfect predictor scores 1.0000, an inverted one 0.0000, an all-zeros one 0.4839, and the values are stable over repeated calls.</w:t>
      </w:r>
    </w:p>
    <w:p>
      <w:pPr>
        <w:pStyle w:val="Heading2"/>
      </w:pPr>
      <w:r>
        <w:t xml:space="preserve">5.4 Experimental Results</w:t>
      </w:r>
    </w:p>
    <w:p>
      <w:pPr>
        <w:pStyle w:val="Normal"/>
      </w:pPr>
      <w:r>
        <w:t xml:space="preserve">Twelve models were evaluated across training percentages 40%, 50%, 60%, 70%, 80%, 90%: the seven from the original comparison, four current-generation ImageNet backbones used as frozen feature extractors with trained heads, and SMA-CLMPNet-Opt, which keeps the published architecture and changes only the training recipe. Deep baselines were given 10 epochs and SMA-CLMPNet variants 30 at batch size 8.</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ACC</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SEN</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SPE</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PRE</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F1</w:t>
            </w:r>
          </w:p>
        </w:tc>
        <w:tc>
          <w:tcPr>
            <w:tcW w:w="1000" w:type="dxa"/>
            <w:shd w:val="clear" w:fill="DCE6F1"/>
            <w:vAlign w:val="center"/>
          </w:tcPr>
          <w:p>
            <w:pPr>
              <w:pStyle w:val="Normal"/>
              <w:jc w:val="left"/>
              <w:spacing w:before="20" w:after="20"/>
            </w:pPr>
            <w:r>
              <w:rPr>
                <w:b/>
                <w:rFonts w:ascii="Times New Roman" w:hAnsi="Times New Roman"/>
                <w:sz w:val="16"/>
                <w:szCs w:val="16"/>
              </w:rPr>
              <w:t xml:space="preserve">BAL</w:t>
            </w:r>
          </w:p>
        </w:tc>
      </w:tr>
      <w:tr>
        <w:tc>
          <w:tcPr>
            <w:tcW w:w="2600" w:type="dxa"/>
            <w:vAlign w:val="center"/>
          </w:tcPr>
          <w:p>
            <w:pPr>
              <w:pStyle w:val="Normal"/>
              <w:jc w:val="left"/>
              <w:spacing w:before="20" w:after="20"/>
            </w:pPr>
            <w:r>
              <w:rPr>
                <w:rFonts w:ascii="Times New Roman" w:hAnsi="Times New Roman"/>
                <w:sz w:val="16"/>
                <w:szCs w:val="16"/>
              </w:rPr>
              <w:t xml:space="preserve">MobileNetV3Large</w:t>
            </w:r>
          </w:p>
        </w:tc>
        <w:tc>
          <w:tcPr>
            <w:tcW w:w="1000" w:type="dxa"/>
            <w:vAlign w:val="center"/>
          </w:tcPr>
          <w:p>
            <w:pPr>
              <w:pStyle w:val="Normal"/>
              <w:jc w:val="left"/>
              <w:spacing w:before="20" w:after="20"/>
            </w:pPr>
            <w:r>
              <w:rPr>
                <w:rFonts w:ascii="Times New Roman" w:hAnsi="Times New Roman"/>
                <w:sz w:val="16"/>
                <w:szCs w:val="16"/>
              </w:rPr>
              <w:t xml:space="preserve">61.41</w:t>
            </w:r>
          </w:p>
        </w:tc>
        <w:tc>
          <w:tcPr>
            <w:tcW w:w="1000" w:type="dxa"/>
            <w:vAlign w:val="center"/>
          </w:tcPr>
          <w:p>
            <w:pPr>
              <w:pStyle w:val="Normal"/>
              <w:jc w:val="left"/>
              <w:spacing w:before="20" w:after="20"/>
            </w:pPr>
            <w:r>
              <w:rPr>
                <w:rFonts w:ascii="Times New Roman" w:hAnsi="Times New Roman"/>
                <w:sz w:val="16"/>
                <w:szCs w:val="16"/>
              </w:rPr>
              <w:t xml:space="preserve">78.70</w:t>
            </w:r>
          </w:p>
        </w:tc>
        <w:tc>
          <w:tcPr>
            <w:tcW w:w="1000" w:type="dxa"/>
            <w:vAlign w:val="center"/>
          </w:tcPr>
          <w:p>
            <w:pPr>
              <w:pStyle w:val="Normal"/>
              <w:jc w:val="left"/>
              <w:spacing w:before="20" w:after="20"/>
            </w:pPr>
            <w:r>
              <w:rPr>
                <w:rFonts w:ascii="Times New Roman" w:hAnsi="Times New Roman"/>
                <w:sz w:val="16"/>
                <w:szCs w:val="16"/>
              </w:rPr>
              <w:t xml:space="preserve">40.79</w:t>
            </w:r>
          </w:p>
        </w:tc>
        <w:tc>
          <w:tcPr>
            <w:tcW w:w="1000" w:type="dxa"/>
            <w:vAlign w:val="center"/>
          </w:tcPr>
          <w:p>
            <w:pPr>
              <w:pStyle w:val="Normal"/>
              <w:jc w:val="left"/>
              <w:spacing w:before="20" w:after="20"/>
            </w:pPr>
            <w:r>
              <w:rPr>
                <w:rFonts w:ascii="Times New Roman" w:hAnsi="Times New Roman"/>
                <w:sz w:val="16"/>
                <w:szCs w:val="16"/>
              </w:rPr>
              <w:t xml:space="preserve">62.69</w:t>
            </w:r>
          </w:p>
        </w:tc>
        <w:tc>
          <w:tcPr>
            <w:tcW w:w="1000" w:type="dxa"/>
            <w:vAlign w:val="center"/>
          </w:tcPr>
          <w:p>
            <w:pPr>
              <w:pStyle w:val="Normal"/>
              <w:jc w:val="left"/>
              <w:spacing w:before="20" w:after="20"/>
            </w:pPr>
            <w:r>
              <w:rPr>
                <w:rFonts w:ascii="Times New Roman" w:hAnsi="Times New Roman"/>
                <w:sz w:val="16"/>
                <w:szCs w:val="16"/>
              </w:rPr>
              <w:t xml:space="preserve">69.17</w:t>
            </w:r>
          </w:p>
        </w:tc>
        <w:tc>
          <w:tcPr>
            <w:tcW w:w="1000" w:type="dxa"/>
            <w:vAlign w:val="center"/>
          </w:tcPr>
          <w:p>
            <w:pPr>
              <w:pStyle w:val="Normal"/>
              <w:jc w:val="left"/>
              <w:spacing w:before="20" w:after="20"/>
            </w:pPr>
            <w:r>
              <w:rPr>
                <w:rFonts w:ascii="Times New Roman" w:hAnsi="Times New Roman"/>
                <w:sz w:val="16"/>
                <w:szCs w:val="16"/>
              </w:rPr>
              <w:t xml:space="preserve">59.75</w:t>
            </w:r>
          </w:p>
        </w:tc>
      </w:tr>
      <w:tr>
        <w:tc>
          <w:tcPr>
            <w:tcW w:w="2600" w:type="dxa"/>
            <w:vAlign w:val="center"/>
          </w:tcPr>
          <w:p>
            <w:pPr>
              <w:pStyle w:val="Normal"/>
              <w:jc w:val="left"/>
              <w:spacing w:before="20" w:after="20"/>
            </w:pPr>
            <w:r>
              <w:rPr>
                <w:rFonts w:ascii="Times New Roman" w:hAnsi="Times New Roman"/>
                <w:sz w:val="16"/>
                <w:szCs w:val="16"/>
              </w:rPr>
              <w:t xml:space="preserve">STIDNet</w:t>
            </w:r>
          </w:p>
        </w:tc>
        <w:tc>
          <w:tcPr>
            <w:tcW w:w="1000" w:type="dxa"/>
            <w:vAlign w:val="center"/>
          </w:tcPr>
          <w:p>
            <w:pPr>
              <w:pStyle w:val="Normal"/>
              <w:jc w:val="left"/>
              <w:spacing w:before="20" w:after="20"/>
            </w:pPr>
            <w:r>
              <w:rPr>
                <w:rFonts w:ascii="Times New Roman" w:hAnsi="Times New Roman"/>
                <w:sz w:val="16"/>
                <w:szCs w:val="16"/>
              </w:rPr>
              <w:t xml:space="preserve">61.52</w:t>
            </w:r>
          </w:p>
        </w:tc>
        <w:tc>
          <w:tcPr>
            <w:tcW w:w="1000" w:type="dxa"/>
            <w:vAlign w:val="center"/>
          </w:tcPr>
          <w:p>
            <w:pPr>
              <w:pStyle w:val="Normal"/>
              <w:jc w:val="left"/>
              <w:spacing w:before="20" w:after="20"/>
            </w:pPr>
            <w:r>
              <w:rPr>
                <w:rFonts w:ascii="Times New Roman" w:hAnsi="Times New Roman"/>
                <w:sz w:val="16"/>
                <w:szCs w:val="16"/>
              </w:rPr>
              <w:t xml:space="preserve">93.52</w:t>
            </w:r>
          </w:p>
        </w:tc>
        <w:tc>
          <w:tcPr>
            <w:tcW w:w="1000" w:type="dxa"/>
            <w:vAlign w:val="center"/>
          </w:tcPr>
          <w:p>
            <w:pPr>
              <w:pStyle w:val="Normal"/>
              <w:jc w:val="left"/>
              <w:spacing w:before="20" w:after="20"/>
            </w:pPr>
            <w:r>
              <w:rPr>
                <w:rFonts w:ascii="Times New Roman" w:hAnsi="Times New Roman"/>
                <w:sz w:val="16"/>
                <w:szCs w:val="16"/>
              </w:rPr>
              <w:t xml:space="preserve">19.54</w:t>
            </w:r>
          </w:p>
        </w:tc>
        <w:tc>
          <w:tcPr>
            <w:tcW w:w="1000" w:type="dxa"/>
            <w:vAlign w:val="center"/>
          </w:tcPr>
          <w:p>
            <w:pPr>
              <w:pStyle w:val="Normal"/>
              <w:jc w:val="left"/>
              <w:spacing w:before="20" w:after="20"/>
            </w:pPr>
            <w:r>
              <w:rPr>
                <w:rFonts w:ascii="Times New Roman" w:hAnsi="Times New Roman"/>
                <w:sz w:val="16"/>
                <w:szCs w:val="16"/>
              </w:rPr>
              <w:t xml:space="preserve">60.65</w:t>
            </w:r>
          </w:p>
        </w:tc>
        <w:tc>
          <w:tcPr>
            <w:tcW w:w="1000" w:type="dxa"/>
            <w:vAlign w:val="center"/>
          </w:tcPr>
          <w:p>
            <w:pPr>
              <w:pStyle w:val="Normal"/>
              <w:jc w:val="left"/>
              <w:spacing w:before="20" w:after="20"/>
            </w:pPr>
            <w:r>
              <w:rPr>
                <w:rFonts w:ascii="Times New Roman" w:hAnsi="Times New Roman"/>
                <w:sz w:val="16"/>
                <w:szCs w:val="16"/>
              </w:rPr>
              <w:t xml:space="preserve">72.89</w:t>
            </w:r>
          </w:p>
        </w:tc>
        <w:tc>
          <w:tcPr>
            <w:tcW w:w="1000" w:type="dxa"/>
            <w:vAlign w:val="center"/>
          </w:tcPr>
          <w:p>
            <w:pPr>
              <w:pStyle w:val="Normal"/>
              <w:jc w:val="left"/>
              <w:spacing w:before="20" w:after="20"/>
            </w:pPr>
            <w:r>
              <w:rPr>
                <w:rFonts w:ascii="Times New Roman" w:hAnsi="Times New Roman"/>
                <w:sz w:val="16"/>
                <w:szCs w:val="16"/>
              </w:rPr>
              <w:t xml:space="preserve">56.53</w:t>
            </w:r>
          </w:p>
        </w:tc>
      </w:tr>
      <w:tr>
        <w:tc>
          <w:tcPr>
            <w:tcW w:w="2600" w:type="dxa"/>
            <w:vAlign w:val="center"/>
          </w:tcPr>
          <w:p>
            <w:pPr>
              <w:pStyle w:val="Normal"/>
              <w:jc w:val="left"/>
              <w:spacing w:before="20" w:after="20"/>
            </w:pPr>
            <w:r>
              <w:rPr>
                <w:rFonts w:ascii="Times New Roman" w:hAnsi="Times New Roman"/>
                <w:sz w:val="16"/>
                <w:szCs w:val="16"/>
              </w:rPr>
              <w:t xml:space="preserve">EfficientNetV2S</w:t>
            </w:r>
          </w:p>
        </w:tc>
        <w:tc>
          <w:tcPr>
            <w:tcW w:w="1000" w:type="dxa"/>
            <w:vAlign w:val="center"/>
          </w:tcPr>
          <w:p>
            <w:pPr>
              <w:pStyle w:val="Normal"/>
              <w:jc w:val="left"/>
              <w:spacing w:before="20" w:after="20"/>
            </w:pPr>
            <w:r>
              <w:rPr>
                <w:rFonts w:ascii="Times New Roman" w:hAnsi="Times New Roman"/>
                <w:sz w:val="16"/>
                <w:szCs w:val="16"/>
              </w:rPr>
              <w:t xml:space="preserve">56.84</w:t>
            </w:r>
          </w:p>
        </w:tc>
        <w:tc>
          <w:tcPr>
            <w:tcW w:w="1000" w:type="dxa"/>
            <w:vAlign w:val="center"/>
          </w:tcPr>
          <w:p>
            <w:pPr>
              <w:pStyle w:val="Normal"/>
              <w:jc w:val="left"/>
              <w:spacing w:before="20" w:after="20"/>
            </w:pPr>
            <w:r>
              <w:rPr>
                <w:rFonts w:ascii="Times New Roman" w:hAnsi="Times New Roman"/>
                <w:sz w:val="16"/>
                <w:szCs w:val="16"/>
              </w:rPr>
              <w:t xml:space="preserve">55.28</w:t>
            </w:r>
          </w:p>
        </w:tc>
        <w:tc>
          <w:tcPr>
            <w:tcW w:w="1000" w:type="dxa"/>
            <w:vAlign w:val="center"/>
          </w:tcPr>
          <w:p>
            <w:pPr>
              <w:pStyle w:val="Normal"/>
              <w:jc w:val="left"/>
              <w:spacing w:before="20" w:after="20"/>
            </w:pPr>
            <w:r>
              <w:rPr>
                <w:rFonts w:ascii="Times New Roman" w:hAnsi="Times New Roman"/>
                <w:sz w:val="16"/>
                <w:szCs w:val="16"/>
              </w:rPr>
              <w:t xml:space="preserve">56.92</w:t>
            </w:r>
          </w:p>
        </w:tc>
        <w:tc>
          <w:tcPr>
            <w:tcW w:w="1000" w:type="dxa"/>
            <w:vAlign w:val="center"/>
          </w:tcPr>
          <w:p>
            <w:pPr>
              <w:pStyle w:val="Normal"/>
              <w:jc w:val="left"/>
              <w:spacing w:before="20" w:after="20"/>
            </w:pPr>
            <w:r>
              <w:rPr>
                <w:rFonts w:ascii="Times New Roman" w:hAnsi="Times New Roman"/>
                <w:sz w:val="16"/>
                <w:szCs w:val="16"/>
              </w:rPr>
              <w:t xml:space="preserve">67.59</w:t>
            </w:r>
          </w:p>
        </w:tc>
        <w:tc>
          <w:tcPr>
            <w:tcW w:w="1000" w:type="dxa"/>
            <w:vAlign w:val="center"/>
          </w:tcPr>
          <w:p>
            <w:pPr>
              <w:pStyle w:val="Normal"/>
              <w:jc w:val="left"/>
              <w:spacing w:before="20" w:after="20"/>
            </w:pPr>
            <w:r>
              <w:rPr>
                <w:rFonts w:ascii="Times New Roman" w:hAnsi="Times New Roman"/>
                <w:sz w:val="16"/>
                <w:szCs w:val="16"/>
              </w:rPr>
              <w:t xml:space="preserve">58.26</w:t>
            </w:r>
          </w:p>
        </w:tc>
        <w:tc>
          <w:tcPr>
            <w:tcW w:w="1000" w:type="dxa"/>
            <w:vAlign w:val="center"/>
          </w:tcPr>
          <w:p>
            <w:pPr>
              <w:pStyle w:val="Normal"/>
              <w:jc w:val="left"/>
              <w:spacing w:before="20" w:after="20"/>
            </w:pPr>
            <w:r>
              <w:rPr>
                <w:rFonts w:ascii="Times New Roman" w:hAnsi="Times New Roman"/>
                <w:sz w:val="16"/>
                <w:szCs w:val="16"/>
              </w:rPr>
              <w:t xml:space="preserve">56.10</w:t>
            </w:r>
          </w:p>
        </w:tc>
      </w:tr>
      <w:tr>
        <w:tc>
          <w:tcPr>
            <w:tcW w:w="2600" w:type="dxa"/>
            <w:vAlign w:val="center"/>
          </w:tcPr>
          <w:p>
            <w:pPr>
              <w:pStyle w:val="Normal"/>
              <w:jc w:val="left"/>
              <w:spacing w:before="20" w:after="20"/>
            </w:pPr>
            <w:r>
              <w:rPr>
                <w:rFonts w:ascii="Times New Roman" w:hAnsi="Times New Roman"/>
                <w:sz w:val="16"/>
                <w:szCs w:val="16"/>
              </w:rPr>
              <w:t xml:space="preserve">SMA-CLMPNet-Opt</w:t>
            </w:r>
          </w:p>
        </w:tc>
        <w:tc>
          <w:tcPr>
            <w:tcW w:w="1000" w:type="dxa"/>
            <w:vAlign w:val="center"/>
          </w:tcPr>
          <w:p>
            <w:pPr>
              <w:pStyle w:val="Normal"/>
              <w:jc w:val="left"/>
              <w:spacing w:before="20" w:after="20"/>
            </w:pPr>
            <w:r>
              <w:rPr>
                <w:rFonts w:ascii="Times New Roman" w:hAnsi="Times New Roman"/>
                <w:sz w:val="16"/>
                <w:szCs w:val="16"/>
              </w:rPr>
              <w:t xml:space="preserve">54.51</w:t>
            </w:r>
          </w:p>
        </w:tc>
        <w:tc>
          <w:tcPr>
            <w:tcW w:w="1000" w:type="dxa"/>
            <w:vAlign w:val="center"/>
          </w:tcPr>
          <w:p>
            <w:pPr>
              <w:pStyle w:val="Normal"/>
              <w:jc w:val="left"/>
              <w:spacing w:before="20" w:after="20"/>
            </w:pPr>
            <w:r>
              <w:rPr>
                <w:rFonts w:ascii="Times New Roman" w:hAnsi="Times New Roman"/>
                <w:sz w:val="16"/>
                <w:szCs w:val="16"/>
              </w:rPr>
              <w:t xml:space="preserve">82.41</w:t>
            </w:r>
          </w:p>
        </w:tc>
        <w:tc>
          <w:tcPr>
            <w:tcW w:w="1000" w:type="dxa"/>
            <w:vAlign w:val="center"/>
          </w:tcPr>
          <w:p>
            <w:pPr>
              <w:pStyle w:val="Normal"/>
              <w:jc w:val="left"/>
              <w:spacing w:before="20" w:after="20"/>
            </w:pPr>
            <w:r>
              <w:rPr>
                <w:rFonts w:ascii="Times New Roman" w:hAnsi="Times New Roman"/>
                <w:sz w:val="16"/>
                <w:szCs w:val="16"/>
              </w:rPr>
              <w:t xml:space="preserve">21.43</w:t>
            </w:r>
          </w:p>
        </w:tc>
        <w:tc>
          <w:tcPr>
            <w:tcW w:w="1000" w:type="dxa"/>
            <w:vAlign w:val="center"/>
          </w:tcPr>
          <w:p>
            <w:pPr>
              <w:pStyle w:val="Normal"/>
              <w:jc w:val="left"/>
              <w:spacing w:before="20" w:after="20"/>
            </w:pPr>
            <w:r>
              <w:rPr>
                <w:rFonts w:ascii="Times New Roman" w:hAnsi="Times New Roman"/>
                <w:sz w:val="16"/>
                <w:szCs w:val="16"/>
              </w:rPr>
              <w:t xml:space="preserve">63.49</w:t>
            </w:r>
          </w:p>
        </w:tc>
        <w:tc>
          <w:tcPr>
            <w:tcW w:w="1000" w:type="dxa"/>
            <w:vAlign w:val="center"/>
          </w:tcPr>
          <w:p>
            <w:pPr>
              <w:pStyle w:val="Normal"/>
              <w:jc w:val="left"/>
              <w:spacing w:before="20" w:after="20"/>
            </w:pPr>
            <w:r>
              <w:rPr>
                <w:rFonts w:ascii="Times New Roman" w:hAnsi="Times New Roman"/>
                <w:sz w:val="16"/>
                <w:szCs w:val="16"/>
              </w:rPr>
              <w:t xml:space="preserve">61.07</w:t>
            </w:r>
          </w:p>
        </w:tc>
        <w:tc>
          <w:tcPr>
            <w:tcW w:w="1000" w:type="dxa"/>
            <w:vAlign w:val="center"/>
          </w:tcPr>
          <w:p>
            <w:pPr>
              <w:pStyle w:val="Normal"/>
              <w:jc w:val="left"/>
              <w:spacing w:before="20" w:after="20"/>
            </w:pPr>
            <w:r>
              <w:rPr>
                <w:rFonts w:ascii="Times New Roman" w:hAnsi="Times New Roman"/>
                <w:sz w:val="16"/>
                <w:szCs w:val="16"/>
              </w:rPr>
              <w:t xml:space="preserve">51.92</w:t>
            </w:r>
          </w:p>
        </w:tc>
      </w:tr>
      <w:tr>
        <w:tc>
          <w:tcPr>
            <w:tcW w:w="2600" w:type="dxa"/>
            <w:vAlign w:val="center"/>
          </w:tcPr>
          <w:p>
            <w:pPr>
              <w:pStyle w:val="Normal"/>
              <w:jc w:val="left"/>
              <w:spacing w:before="20" w:after="20"/>
            </w:pPr>
            <w:r>
              <w:rPr>
                <w:rFonts w:ascii="Times New Roman" w:hAnsi="Times New Roman"/>
                <w:sz w:val="16"/>
                <w:szCs w:val="16"/>
              </w:rPr>
              <w:t xml:space="preserve">ConvNeXtTiny</w:t>
            </w:r>
          </w:p>
        </w:tc>
        <w:tc>
          <w:tcPr>
            <w:tcW w:w="1000" w:type="dxa"/>
            <w:vAlign w:val="center"/>
          </w:tcPr>
          <w:p>
            <w:pPr>
              <w:pStyle w:val="Normal"/>
              <w:jc w:val="left"/>
              <w:spacing w:before="20" w:after="20"/>
            </w:pPr>
            <w:r>
              <w:rPr>
                <w:rFonts w:ascii="Times New Roman" w:hAnsi="Times New Roman"/>
                <w:sz w:val="16"/>
                <w:szCs w:val="16"/>
              </w:rPr>
              <w:t xml:space="preserve">51.86</w:t>
            </w:r>
          </w:p>
        </w:tc>
        <w:tc>
          <w:tcPr>
            <w:tcW w:w="1000" w:type="dxa"/>
            <w:vAlign w:val="center"/>
          </w:tcPr>
          <w:p>
            <w:pPr>
              <w:pStyle w:val="Normal"/>
              <w:jc w:val="left"/>
              <w:spacing w:before="20" w:after="20"/>
            </w:pPr>
            <w:r>
              <w:rPr>
                <w:rFonts w:ascii="Times New Roman" w:hAnsi="Times New Roman"/>
                <w:sz w:val="16"/>
                <w:szCs w:val="16"/>
              </w:rPr>
              <w:t xml:space="preserve">57.41</w:t>
            </w:r>
          </w:p>
        </w:tc>
        <w:tc>
          <w:tcPr>
            <w:tcW w:w="1000" w:type="dxa"/>
            <w:vAlign w:val="center"/>
          </w:tcPr>
          <w:p>
            <w:pPr>
              <w:pStyle w:val="Normal"/>
              <w:jc w:val="left"/>
              <w:spacing w:before="20" w:after="20"/>
            </w:pPr>
            <w:r>
              <w:rPr>
                <w:rFonts w:ascii="Times New Roman" w:hAnsi="Times New Roman"/>
                <w:sz w:val="16"/>
                <w:szCs w:val="16"/>
              </w:rPr>
              <w:t xml:space="preserve">43.41</w:t>
            </w:r>
          </w:p>
        </w:tc>
        <w:tc>
          <w:tcPr>
            <w:tcW w:w="1000" w:type="dxa"/>
            <w:vAlign w:val="center"/>
          </w:tcPr>
          <w:p>
            <w:pPr>
              <w:pStyle w:val="Normal"/>
              <w:jc w:val="left"/>
              <w:spacing w:before="20" w:after="20"/>
            </w:pPr>
            <w:r>
              <w:rPr>
                <w:rFonts w:ascii="Times New Roman" w:hAnsi="Times New Roman"/>
                <w:sz w:val="16"/>
                <w:szCs w:val="16"/>
              </w:rPr>
              <w:t xml:space="preserve">55.63</w:t>
            </w:r>
          </w:p>
        </w:tc>
        <w:tc>
          <w:tcPr>
            <w:tcW w:w="1000" w:type="dxa"/>
            <w:vAlign w:val="center"/>
          </w:tcPr>
          <w:p>
            <w:pPr>
              <w:pStyle w:val="Normal"/>
              <w:jc w:val="left"/>
              <w:spacing w:before="20" w:after="20"/>
            </w:pPr>
            <w:r>
              <w:rPr>
                <w:rFonts w:ascii="Times New Roman" w:hAnsi="Times New Roman"/>
                <w:sz w:val="16"/>
                <w:szCs w:val="16"/>
              </w:rPr>
              <w:t xml:space="preserve">55.82</w:t>
            </w:r>
          </w:p>
        </w:tc>
        <w:tc>
          <w:tcPr>
            <w:tcW w:w="1000" w:type="dxa"/>
            <w:vAlign w:val="center"/>
          </w:tcPr>
          <w:p>
            <w:pPr>
              <w:pStyle w:val="Normal"/>
              <w:jc w:val="left"/>
              <w:spacing w:before="20" w:after="20"/>
            </w:pPr>
            <w:r>
              <w:rPr>
                <w:rFonts w:ascii="Times New Roman" w:hAnsi="Times New Roman"/>
                <w:sz w:val="16"/>
                <w:szCs w:val="16"/>
              </w:rPr>
              <w:t xml:space="preserve">50.41</w:t>
            </w:r>
          </w:p>
        </w:tc>
      </w:tr>
      <w:tr>
        <w:tc>
          <w:tcPr>
            <w:tcW w:w="2600" w:type="dxa"/>
            <w:shd w:val="clear" w:fill="FFF2CC"/>
            <w:vAlign w:val="center"/>
          </w:tcPr>
          <w:p>
            <w:pPr>
              <w:pStyle w:val="Normal"/>
              <w:jc w:val="left"/>
              <w:spacing w:before="20" w:after="20"/>
            </w:pPr>
            <w:r>
              <w:rPr>
                <w:rFonts w:ascii="Times New Roman" w:hAnsi="Times New Roman"/>
                <w:sz w:val="16"/>
                <w:szCs w:val="16"/>
              </w:rPr>
              <w:t xml:space="preserve">EfficientNet</w:t>
            </w:r>
          </w:p>
        </w:tc>
        <w:tc>
          <w:tcPr>
            <w:tcW w:w="1000" w:type="dxa"/>
            <w:shd w:val="clear" w:fill="FFF2CC"/>
            <w:vAlign w:val="center"/>
          </w:tcPr>
          <w:p>
            <w:pPr>
              <w:pStyle w:val="Normal"/>
              <w:jc w:val="left"/>
              <w:spacing w:before="20" w:after="20"/>
            </w:pPr>
            <w:r>
              <w:rPr>
                <w:rFonts w:ascii="Times New Roman" w:hAnsi="Times New Roman"/>
                <w:sz w:val="16"/>
                <w:szCs w:val="16"/>
              </w:rPr>
              <w:t xml:space="preserve">52.93</w:t>
            </w:r>
          </w:p>
        </w:tc>
        <w:tc>
          <w:tcPr>
            <w:tcW w:w="1000" w:type="dxa"/>
            <w:shd w:val="clear" w:fill="FFF2CC"/>
            <w:vAlign w:val="center"/>
          </w:tcPr>
          <w:p>
            <w:pPr>
              <w:pStyle w:val="Normal"/>
              <w:jc w:val="left"/>
              <w:spacing w:before="20" w:after="20"/>
            </w:pPr>
            <w:r>
              <w:rPr>
                <w:rFonts w:ascii="Times New Roman" w:hAnsi="Times New Roman"/>
                <w:sz w:val="16"/>
                <w:szCs w:val="16"/>
              </w:rPr>
              <w:t xml:space="preserve">83.33</w:t>
            </w:r>
          </w:p>
        </w:tc>
        <w:tc>
          <w:tcPr>
            <w:tcW w:w="1000" w:type="dxa"/>
            <w:shd w:val="clear" w:fill="FFF2CC"/>
            <w:vAlign w:val="center"/>
          </w:tcPr>
          <w:p>
            <w:pPr>
              <w:pStyle w:val="Normal"/>
              <w:jc w:val="left"/>
              <w:spacing w:before="20" w:after="20"/>
            </w:pPr>
            <w:r>
              <w:rPr>
                <w:rFonts w:ascii="Times New Roman" w:hAnsi="Times New Roman"/>
                <w:sz w:val="16"/>
                <w:szCs w:val="16"/>
              </w:rPr>
              <w:t xml:space="preserve">16.67</w:t>
            </w:r>
          </w:p>
        </w:tc>
        <w:tc>
          <w:tcPr>
            <w:tcW w:w="1000" w:type="dxa"/>
            <w:shd w:val="clear" w:fill="FFF2CC"/>
            <w:vAlign w:val="center"/>
          </w:tcPr>
          <w:p>
            <w:pPr>
              <w:pStyle w:val="Normal"/>
              <w:jc w:val="left"/>
              <w:spacing w:before="20" w:after="20"/>
            </w:pPr>
            <w:r>
              <w:rPr>
                <w:rFonts w:ascii="Times New Roman" w:hAnsi="Times New Roman"/>
                <w:sz w:val="16"/>
                <w:szCs w:val="16"/>
              </w:rPr>
              <w:t xml:space="preserve">55.13</w:t>
            </w:r>
          </w:p>
        </w:tc>
        <w:tc>
          <w:tcPr>
            <w:tcW w:w="1000" w:type="dxa"/>
            <w:shd w:val="clear" w:fill="FFF2CC"/>
            <w:vAlign w:val="center"/>
          </w:tcPr>
          <w:p>
            <w:pPr>
              <w:pStyle w:val="Normal"/>
              <w:jc w:val="left"/>
              <w:spacing w:before="20" w:after="20"/>
            </w:pPr>
            <w:r>
              <w:rPr>
                <w:rFonts w:ascii="Times New Roman" w:hAnsi="Times New Roman"/>
                <w:sz w:val="16"/>
                <w:szCs w:val="16"/>
              </w:rPr>
              <w:t xml:space="preserve">59.19</w:t>
            </w:r>
          </w:p>
        </w:tc>
        <w:tc>
          <w:tcPr>
            <w:tcW w:w="1000" w:type="dxa"/>
            <w:shd w:val="clear" w:fill="FFF2CC"/>
            <w:vAlign w:val="center"/>
          </w:tcPr>
          <w:p>
            <w:pPr>
              <w:pStyle w:val="Normal"/>
              <w:jc w:val="left"/>
              <w:spacing w:before="20" w:after="20"/>
            </w:pPr>
            <w:r>
              <w:rPr>
                <w:rFonts w:ascii="Times New Roman" w:hAnsi="Times New Roman"/>
                <w:sz w:val="16"/>
                <w:szCs w:val="16"/>
              </w:rPr>
              <w:t xml:space="preserve">50.00</w:t>
            </w:r>
          </w:p>
        </w:tc>
      </w:tr>
      <w:tr>
        <w:tc>
          <w:tcPr>
            <w:tcW w:w="2600" w:type="dxa"/>
            <w:shd w:val="clear" w:fill="FFF2CC"/>
            <w:vAlign w:val="center"/>
          </w:tcPr>
          <w:p>
            <w:pPr>
              <w:pStyle w:val="Normal"/>
              <w:jc w:val="left"/>
              <w:spacing w:before="20" w:after="20"/>
            </w:pPr>
            <w:r>
              <w:rPr>
                <w:rFonts w:ascii="Times New Roman" w:hAnsi="Times New Roman"/>
                <w:sz w:val="16"/>
                <w:szCs w:val="16"/>
              </w:rPr>
              <w:t xml:space="preserve">MUSE-CLMPNet</w:t>
            </w:r>
          </w:p>
        </w:tc>
        <w:tc>
          <w:tcPr>
            <w:tcW w:w="1000" w:type="dxa"/>
            <w:shd w:val="clear" w:fill="FFF2CC"/>
            <w:vAlign w:val="center"/>
          </w:tcPr>
          <w:p>
            <w:pPr>
              <w:pStyle w:val="Normal"/>
              <w:jc w:val="left"/>
              <w:spacing w:before="20" w:after="20"/>
            </w:pPr>
            <w:r>
              <w:rPr>
                <w:rFonts w:ascii="Times New Roman" w:hAnsi="Times New Roman"/>
                <w:sz w:val="16"/>
                <w:szCs w:val="16"/>
              </w:rPr>
              <w:t xml:space="preserve">55.62</w:t>
            </w:r>
          </w:p>
        </w:tc>
        <w:tc>
          <w:tcPr>
            <w:tcW w:w="1000" w:type="dxa"/>
            <w:shd w:val="clear" w:fill="FFF2CC"/>
            <w:vAlign w:val="center"/>
          </w:tcPr>
          <w:p>
            <w:pPr>
              <w:pStyle w:val="Normal"/>
              <w:jc w:val="left"/>
              <w:spacing w:before="20" w:after="20"/>
            </w:pPr>
            <w:r>
              <w:rPr>
                <w:rFonts w:ascii="Times New Roman" w:hAnsi="Times New Roman"/>
                <w:sz w:val="16"/>
                <w:szCs w:val="16"/>
              </w:rPr>
              <w:t xml:space="preserve">100.00</w:t>
            </w:r>
          </w:p>
        </w:tc>
        <w:tc>
          <w:tcPr>
            <w:tcW w:w="1000" w:type="dxa"/>
            <w:shd w:val="clear" w:fill="FFF2CC"/>
            <w:vAlign w:val="center"/>
          </w:tcPr>
          <w:p>
            <w:pPr>
              <w:pStyle w:val="Normal"/>
              <w:jc w:val="left"/>
              <w:spacing w:before="20" w:after="20"/>
            </w:pPr>
            <w:r>
              <w:rPr>
                <w:rFonts w:ascii="Times New Roman" w:hAnsi="Times New Roman"/>
                <w:sz w:val="16"/>
                <w:szCs w:val="16"/>
              </w:rPr>
              <w:t xml:space="preserve">0.00</w:t>
            </w:r>
          </w:p>
        </w:tc>
        <w:tc>
          <w:tcPr>
            <w:tcW w:w="1000" w:type="dxa"/>
            <w:shd w:val="clear" w:fill="FFF2CC"/>
            <w:vAlign w:val="center"/>
          </w:tcPr>
          <w:p>
            <w:pPr>
              <w:pStyle w:val="Normal"/>
              <w:jc w:val="left"/>
              <w:spacing w:before="20" w:after="20"/>
            </w:pPr>
            <w:r>
              <w:rPr>
                <w:rFonts w:ascii="Times New Roman" w:hAnsi="Times New Roman"/>
                <w:sz w:val="16"/>
                <w:szCs w:val="16"/>
              </w:rPr>
              <w:t xml:space="preserve">55.62</w:t>
            </w:r>
          </w:p>
        </w:tc>
        <w:tc>
          <w:tcPr>
            <w:tcW w:w="1000" w:type="dxa"/>
            <w:shd w:val="clear" w:fill="FFF2CC"/>
            <w:vAlign w:val="center"/>
          </w:tcPr>
          <w:p>
            <w:pPr>
              <w:pStyle w:val="Normal"/>
              <w:jc w:val="left"/>
              <w:spacing w:before="20" w:after="20"/>
            </w:pPr>
            <w:r>
              <w:rPr>
                <w:rFonts w:ascii="Times New Roman" w:hAnsi="Times New Roman"/>
                <w:sz w:val="16"/>
                <w:szCs w:val="16"/>
              </w:rPr>
              <w:t xml:space="preserve">71.44</w:t>
            </w:r>
          </w:p>
        </w:tc>
        <w:tc>
          <w:tcPr>
            <w:tcW w:w="1000" w:type="dxa"/>
            <w:shd w:val="clear" w:fill="FFF2CC"/>
            <w:vAlign w:val="center"/>
          </w:tcPr>
          <w:p>
            <w:pPr>
              <w:pStyle w:val="Normal"/>
              <w:jc w:val="left"/>
              <w:spacing w:before="20" w:after="20"/>
            </w:pPr>
            <w:r>
              <w:rPr>
                <w:rFonts w:ascii="Times New Roman" w:hAnsi="Times New Roman"/>
                <w:sz w:val="16"/>
                <w:szCs w:val="16"/>
              </w:rPr>
              <w:t xml:space="preserve">50.00</w:t>
            </w:r>
          </w:p>
        </w:tc>
      </w:tr>
      <w:tr>
        <w:tc>
          <w:tcPr>
            <w:tcW w:w="2600" w:type="dxa"/>
            <w:shd w:val="clear" w:fill="FFF2CC"/>
            <w:vAlign w:val="center"/>
          </w:tcPr>
          <w:p>
            <w:pPr>
              <w:pStyle w:val="Normal"/>
              <w:jc w:val="left"/>
              <w:spacing w:before="20" w:after="20"/>
            </w:pPr>
            <w:r>
              <w:rPr>
                <w:rFonts w:ascii="Times New Roman" w:hAnsi="Times New Roman"/>
                <w:sz w:val="16"/>
                <w:szCs w:val="16"/>
              </w:rPr>
              <w:t xml:space="preserve">SMA-CLMPNet</w:t>
            </w:r>
          </w:p>
        </w:tc>
        <w:tc>
          <w:tcPr>
            <w:tcW w:w="1000" w:type="dxa"/>
            <w:shd w:val="clear" w:fill="FFF2CC"/>
            <w:vAlign w:val="center"/>
          </w:tcPr>
          <w:p>
            <w:pPr>
              <w:pStyle w:val="Normal"/>
              <w:jc w:val="left"/>
              <w:spacing w:before="20" w:after="20"/>
            </w:pPr>
            <w:r>
              <w:rPr>
                <w:rFonts w:ascii="Times New Roman" w:hAnsi="Times New Roman"/>
                <w:sz w:val="16"/>
                <w:szCs w:val="16"/>
              </w:rPr>
              <w:t xml:space="preserve">53.53</w:t>
            </w:r>
          </w:p>
        </w:tc>
        <w:tc>
          <w:tcPr>
            <w:tcW w:w="1000" w:type="dxa"/>
            <w:shd w:val="clear" w:fill="FFF2CC"/>
            <w:vAlign w:val="center"/>
          </w:tcPr>
          <w:p>
            <w:pPr>
              <w:pStyle w:val="Normal"/>
              <w:jc w:val="left"/>
              <w:spacing w:before="20" w:after="20"/>
            </w:pPr>
            <w:r>
              <w:rPr>
                <w:rFonts w:ascii="Times New Roman" w:hAnsi="Times New Roman"/>
                <w:sz w:val="16"/>
                <w:szCs w:val="16"/>
              </w:rPr>
              <w:t xml:space="preserve">83.33</w:t>
            </w:r>
          </w:p>
        </w:tc>
        <w:tc>
          <w:tcPr>
            <w:tcW w:w="1000" w:type="dxa"/>
            <w:shd w:val="clear" w:fill="FFF2CC"/>
            <w:vAlign w:val="center"/>
          </w:tcPr>
          <w:p>
            <w:pPr>
              <w:pStyle w:val="Normal"/>
              <w:jc w:val="left"/>
              <w:spacing w:before="20" w:after="20"/>
            </w:pPr>
            <w:r>
              <w:rPr>
                <w:rFonts w:ascii="Times New Roman" w:hAnsi="Times New Roman"/>
                <w:sz w:val="16"/>
                <w:szCs w:val="16"/>
              </w:rPr>
              <w:t xml:space="preserve">16.67</w:t>
            </w:r>
          </w:p>
        </w:tc>
        <w:tc>
          <w:tcPr>
            <w:tcW w:w="1000" w:type="dxa"/>
            <w:shd w:val="clear" w:fill="FFF2CC"/>
            <w:vAlign w:val="center"/>
          </w:tcPr>
          <w:p>
            <w:pPr>
              <w:pStyle w:val="Normal"/>
              <w:jc w:val="left"/>
              <w:spacing w:before="20" w:after="20"/>
            </w:pPr>
            <w:r>
              <w:rPr>
                <w:rFonts w:ascii="Times New Roman" w:hAnsi="Times New Roman"/>
                <w:sz w:val="16"/>
                <w:szCs w:val="16"/>
              </w:rPr>
              <w:t xml:space="preserve">55.49</w:t>
            </w:r>
          </w:p>
        </w:tc>
        <w:tc>
          <w:tcPr>
            <w:tcW w:w="1000" w:type="dxa"/>
            <w:shd w:val="clear" w:fill="FFF2CC"/>
            <w:vAlign w:val="center"/>
          </w:tcPr>
          <w:p>
            <w:pPr>
              <w:pStyle w:val="Normal"/>
              <w:jc w:val="left"/>
              <w:spacing w:before="20" w:after="20"/>
            </w:pPr>
            <w:r>
              <w:rPr>
                <w:rFonts w:ascii="Times New Roman" w:hAnsi="Times New Roman"/>
                <w:sz w:val="16"/>
                <w:szCs w:val="16"/>
              </w:rPr>
              <w:t xml:space="preserve">59.44</w:t>
            </w:r>
          </w:p>
        </w:tc>
        <w:tc>
          <w:tcPr>
            <w:tcW w:w="1000" w:type="dxa"/>
            <w:shd w:val="clear" w:fill="FFF2CC"/>
            <w:vAlign w:val="center"/>
          </w:tcPr>
          <w:p>
            <w:pPr>
              <w:pStyle w:val="Normal"/>
              <w:jc w:val="left"/>
              <w:spacing w:before="20" w:after="20"/>
            </w:pPr>
            <w:r>
              <w:rPr>
                <w:rFonts w:ascii="Times New Roman" w:hAnsi="Times New Roman"/>
                <w:sz w:val="16"/>
                <w:szCs w:val="16"/>
              </w:rPr>
              <w:t xml:space="preserve">50.00</w:t>
            </w:r>
          </w:p>
        </w:tc>
      </w:tr>
      <w:tr>
        <w:tc>
          <w:tcPr>
            <w:tcW w:w="2600" w:type="dxa"/>
            <w:vAlign w:val="center"/>
          </w:tcPr>
          <w:p>
            <w:pPr>
              <w:pStyle w:val="Normal"/>
              <w:jc w:val="left"/>
              <w:spacing w:before="20" w:after="20"/>
            </w:pPr>
            <w:r>
              <w:rPr>
                <w:rFonts w:ascii="Times New Roman" w:hAnsi="Times New Roman"/>
                <w:sz w:val="16"/>
                <w:szCs w:val="16"/>
              </w:rPr>
              <w:t xml:space="preserve">GLCM</w:t>
            </w:r>
          </w:p>
        </w:tc>
        <w:tc>
          <w:tcPr>
            <w:tcW w:w="1000" w:type="dxa"/>
            <w:vAlign w:val="center"/>
          </w:tcPr>
          <w:p>
            <w:pPr>
              <w:pStyle w:val="Normal"/>
              <w:jc w:val="left"/>
              <w:spacing w:before="20" w:after="20"/>
            </w:pPr>
            <w:r>
              <w:rPr>
                <w:rFonts w:ascii="Times New Roman" w:hAnsi="Times New Roman"/>
                <w:sz w:val="16"/>
                <w:szCs w:val="16"/>
              </w:rPr>
              <w:t xml:space="preserve">48.46</w:t>
            </w:r>
          </w:p>
        </w:tc>
        <w:tc>
          <w:tcPr>
            <w:tcW w:w="1000" w:type="dxa"/>
            <w:vAlign w:val="center"/>
          </w:tcPr>
          <w:p>
            <w:pPr>
              <w:pStyle w:val="Normal"/>
              <w:jc w:val="left"/>
              <w:spacing w:before="20" w:after="20"/>
            </w:pPr>
            <w:r>
              <w:rPr>
                <w:rFonts w:ascii="Times New Roman" w:hAnsi="Times New Roman"/>
                <w:sz w:val="16"/>
                <w:szCs w:val="16"/>
              </w:rPr>
              <w:t xml:space="preserve">57.41</w:t>
            </w:r>
          </w:p>
        </w:tc>
        <w:tc>
          <w:tcPr>
            <w:tcW w:w="1000" w:type="dxa"/>
            <w:vAlign w:val="center"/>
          </w:tcPr>
          <w:p>
            <w:pPr>
              <w:pStyle w:val="Normal"/>
              <w:jc w:val="left"/>
              <w:spacing w:before="20" w:after="20"/>
            </w:pPr>
            <w:r>
              <w:rPr>
                <w:rFonts w:ascii="Times New Roman" w:hAnsi="Times New Roman"/>
                <w:sz w:val="16"/>
                <w:szCs w:val="16"/>
              </w:rPr>
              <w:t xml:space="preserve">39.65</w:t>
            </w:r>
          </w:p>
        </w:tc>
        <w:tc>
          <w:tcPr>
            <w:tcW w:w="1000" w:type="dxa"/>
            <w:vAlign w:val="center"/>
          </w:tcPr>
          <w:p>
            <w:pPr>
              <w:pStyle w:val="Normal"/>
              <w:jc w:val="left"/>
              <w:spacing w:before="20" w:after="20"/>
            </w:pPr>
            <w:r>
              <w:rPr>
                <w:rFonts w:ascii="Times New Roman" w:hAnsi="Times New Roman"/>
                <w:sz w:val="16"/>
                <w:szCs w:val="16"/>
              </w:rPr>
              <w:t xml:space="preserve">54.62</w:t>
            </w:r>
          </w:p>
        </w:tc>
        <w:tc>
          <w:tcPr>
            <w:tcW w:w="1000" w:type="dxa"/>
            <w:vAlign w:val="center"/>
          </w:tcPr>
          <w:p>
            <w:pPr>
              <w:pStyle w:val="Normal"/>
              <w:jc w:val="left"/>
              <w:spacing w:before="20" w:after="20"/>
            </w:pPr>
            <w:r>
              <w:rPr>
                <w:rFonts w:ascii="Times New Roman" w:hAnsi="Times New Roman"/>
                <w:sz w:val="16"/>
                <w:szCs w:val="16"/>
              </w:rPr>
              <w:t xml:space="preserve">49.38</w:t>
            </w:r>
          </w:p>
        </w:tc>
        <w:tc>
          <w:tcPr>
            <w:tcW w:w="1000" w:type="dxa"/>
            <w:vAlign w:val="center"/>
          </w:tcPr>
          <w:p>
            <w:pPr>
              <w:pStyle w:val="Normal"/>
              <w:jc w:val="left"/>
              <w:spacing w:before="20" w:after="20"/>
            </w:pPr>
            <w:r>
              <w:rPr>
                <w:rFonts w:ascii="Times New Roman" w:hAnsi="Times New Roman"/>
                <w:sz w:val="16"/>
                <w:szCs w:val="16"/>
              </w:rPr>
              <w:t xml:space="preserve">48.53</w:t>
            </w:r>
          </w:p>
        </w:tc>
      </w:tr>
      <w:tr>
        <w:tc>
          <w:tcPr>
            <w:tcW w:w="2600" w:type="dxa"/>
            <w:vAlign w:val="center"/>
          </w:tcPr>
          <w:p>
            <w:pPr>
              <w:pStyle w:val="Normal"/>
              <w:jc w:val="left"/>
              <w:spacing w:before="20" w:after="20"/>
            </w:pPr>
            <w:r>
              <w:rPr>
                <w:rFonts w:ascii="Times New Roman" w:hAnsi="Times New Roman"/>
                <w:sz w:val="16"/>
                <w:szCs w:val="16"/>
              </w:rPr>
              <w:t xml:space="preserve">SCAM-CLMPNet</w:t>
            </w:r>
          </w:p>
        </w:tc>
        <w:tc>
          <w:tcPr>
            <w:tcW w:w="1000" w:type="dxa"/>
            <w:vAlign w:val="center"/>
          </w:tcPr>
          <w:p>
            <w:pPr>
              <w:pStyle w:val="Normal"/>
              <w:jc w:val="left"/>
              <w:spacing w:before="20" w:after="20"/>
            </w:pPr>
            <w:r>
              <w:rPr>
                <w:rFonts w:ascii="Times New Roman" w:hAnsi="Times New Roman"/>
                <w:sz w:val="16"/>
                <w:szCs w:val="16"/>
              </w:rPr>
              <w:t xml:space="preserve">47.22</w:t>
            </w:r>
          </w:p>
        </w:tc>
        <w:tc>
          <w:tcPr>
            <w:tcW w:w="1000" w:type="dxa"/>
            <w:vAlign w:val="center"/>
          </w:tcPr>
          <w:p>
            <w:pPr>
              <w:pStyle w:val="Normal"/>
              <w:jc w:val="left"/>
              <w:spacing w:before="20" w:after="20"/>
            </w:pPr>
            <w:r>
              <w:rPr>
                <w:rFonts w:ascii="Times New Roman" w:hAnsi="Times New Roman"/>
                <w:sz w:val="16"/>
                <w:szCs w:val="16"/>
              </w:rPr>
              <w:t xml:space="preserve">51.11</w:t>
            </w:r>
          </w:p>
        </w:tc>
        <w:tc>
          <w:tcPr>
            <w:tcW w:w="1000" w:type="dxa"/>
            <w:vAlign w:val="center"/>
          </w:tcPr>
          <w:p>
            <w:pPr>
              <w:pStyle w:val="Normal"/>
              <w:jc w:val="left"/>
              <w:spacing w:before="20" w:after="20"/>
            </w:pPr>
            <w:r>
              <w:rPr>
                <w:rFonts w:ascii="Times New Roman" w:hAnsi="Times New Roman"/>
                <w:sz w:val="16"/>
                <w:szCs w:val="16"/>
              </w:rPr>
              <w:t xml:space="preserve">44.68</w:t>
            </w:r>
          </w:p>
        </w:tc>
        <w:tc>
          <w:tcPr>
            <w:tcW w:w="1000" w:type="dxa"/>
            <w:vAlign w:val="center"/>
          </w:tcPr>
          <w:p>
            <w:pPr>
              <w:pStyle w:val="Normal"/>
              <w:jc w:val="left"/>
              <w:spacing w:before="20" w:after="20"/>
            </w:pPr>
            <w:r>
              <w:rPr>
                <w:rFonts w:ascii="Times New Roman" w:hAnsi="Times New Roman"/>
                <w:sz w:val="16"/>
                <w:szCs w:val="16"/>
              </w:rPr>
              <w:t xml:space="preserve">57.72</w:t>
            </w:r>
          </w:p>
        </w:tc>
        <w:tc>
          <w:tcPr>
            <w:tcW w:w="1000" w:type="dxa"/>
            <w:vAlign w:val="center"/>
          </w:tcPr>
          <w:p>
            <w:pPr>
              <w:pStyle w:val="Normal"/>
              <w:jc w:val="left"/>
              <w:spacing w:before="20" w:after="20"/>
            </w:pPr>
            <w:r>
              <w:rPr>
                <w:rFonts w:ascii="Times New Roman" w:hAnsi="Times New Roman"/>
                <w:sz w:val="16"/>
                <w:szCs w:val="16"/>
              </w:rPr>
              <w:t xml:space="preserve">44.35</w:t>
            </w:r>
          </w:p>
        </w:tc>
        <w:tc>
          <w:tcPr>
            <w:tcW w:w="1000" w:type="dxa"/>
            <w:vAlign w:val="center"/>
          </w:tcPr>
          <w:p>
            <w:pPr>
              <w:pStyle w:val="Normal"/>
              <w:jc w:val="left"/>
              <w:spacing w:before="20" w:after="20"/>
            </w:pPr>
            <w:r>
              <w:rPr>
                <w:rFonts w:ascii="Times New Roman" w:hAnsi="Times New Roman"/>
                <w:sz w:val="16"/>
                <w:szCs w:val="16"/>
              </w:rPr>
              <w:t xml:space="preserve">47.89</w:t>
            </w:r>
          </w:p>
        </w:tc>
      </w:tr>
      <w:tr>
        <w:tc>
          <w:tcPr>
            <w:tcW w:w="2600" w:type="dxa"/>
            <w:vAlign w:val="center"/>
          </w:tcPr>
          <w:p>
            <w:pPr>
              <w:pStyle w:val="Normal"/>
              <w:jc w:val="left"/>
              <w:spacing w:before="20" w:after="20"/>
            </w:pPr>
            <w:r>
              <w:rPr>
                <w:rFonts w:ascii="Times New Roman" w:hAnsi="Times New Roman"/>
                <w:sz w:val="16"/>
                <w:szCs w:val="16"/>
              </w:rPr>
              <w:t xml:space="preserve">DCNN</w:t>
            </w:r>
          </w:p>
        </w:tc>
        <w:tc>
          <w:tcPr>
            <w:tcW w:w="1000" w:type="dxa"/>
            <w:vAlign w:val="center"/>
          </w:tcPr>
          <w:p>
            <w:pPr>
              <w:pStyle w:val="Normal"/>
              <w:jc w:val="left"/>
              <w:spacing w:before="20" w:after="20"/>
            </w:pPr>
            <w:r>
              <w:rPr>
                <w:rFonts w:ascii="Times New Roman" w:hAnsi="Times New Roman"/>
                <w:sz w:val="16"/>
                <w:szCs w:val="16"/>
              </w:rPr>
              <w:t xml:space="preserve">50.46</w:t>
            </w:r>
          </w:p>
        </w:tc>
        <w:tc>
          <w:tcPr>
            <w:tcW w:w="1000" w:type="dxa"/>
            <w:vAlign w:val="center"/>
          </w:tcPr>
          <w:p>
            <w:pPr>
              <w:pStyle w:val="Normal"/>
              <w:jc w:val="left"/>
              <w:spacing w:before="20" w:after="20"/>
            </w:pPr>
            <w:r>
              <w:rPr>
                <w:rFonts w:ascii="Times New Roman" w:hAnsi="Times New Roman"/>
                <w:sz w:val="16"/>
                <w:szCs w:val="16"/>
              </w:rPr>
              <w:t xml:space="preserve">72.22</w:t>
            </w:r>
          </w:p>
        </w:tc>
        <w:tc>
          <w:tcPr>
            <w:tcW w:w="1000" w:type="dxa"/>
            <w:vAlign w:val="center"/>
          </w:tcPr>
          <w:p>
            <w:pPr>
              <w:pStyle w:val="Normal"/>
              <w:jc w:val="left"/>
              <w:spacing w:before="20" w:after="20"/>
            </w:pPr>
            <w:r>
              <w:rPr>
                <w:rFonts w:ascii="Times New Roman" w:hAnsi="Times New Roman"/>
                <w:sz w:val="16"/>
                <w:szCs w:val="16"/>
              </w:rPr>
              <w:t xml:space="preserve">22.22</w:t>
            </w:r>
          </w:p>
        </w:tc>
        <w:tc>
          <w:tcPr>
            <w:tcW w:w="1000" w:type="dxa"/>
            <w:vAlign w:val="center"/>
          </w:tcPr>
          <w:p>
            <w:pPr>
              <w:pStyle w:val="Normal"/>
              <w:jc w:val="left"/>
              <w:spacing w:before="20" w:after="20"/>
            </w:pPr>
            <w:r>
              <w:rPr>
                <w:rFonts w:ascii="Times New Roman" w:hAnsi="Times New Roman"/>
                <w:sz w:val="16"/>
                <w:szCs w:val="16"/>
              </w:rPr>
              <w:t xml:space="preserve">51.98</w:t>
            </w:r>
          </w:p>
        </w:tc>
        <w:tc>
          <w:tcPr>
            <w:tcW w:w="1000" w:type="dxa"/>
            <w:vAlign w:val="center"/>
          </w:tcPr>
          <w:p>
            <w:pPr>
              <w:pStyle w:val="Normal"/>
              <w:jc w:val="left"/>
              <w:spacing w:before="20" w:after="20"/>
            </w:pPr>
            <w:r>
              <w:rPr>
                <w:rFonts w:ascii="Times New Roman" w:hAnsi="Times New Roman"/>
                <w:sz w:val="16"/>
                <w:szCs w:val="16"/>
              </w:rPr>
              <w:t xml:space="preserve">53.76</w:t>
            </w:r>
          </w:p>
        </w:tc>
        <w:tc>
          <w:tcPr>
            <w:tcW w:w="1000" w:type="dxa"/>
            <w:vAlign w:val="center"/>
          </w:tcPr>
          <w:p>
            <w:pPr>
              <w:pStyle w:val="Normal"/>
              <w:jc w:val="left"/>
              <w:spacing w:before="20" w:after="20"/>
            </w:pPr>
            <w:r>
              <w:rPr>
                <w:rFonts w:ascii="Times New Roman" w:hAnsi="Times New Roman"/>
                <w:sz w:val="16"/>
                <w:szCs w:val="16"/>
              </w:rPr>
              <w:t xml:space="preserve">47.22</w:t>
            </w:r>
          </w:p>
        </w:tc>
      </w:tr>
      <w:tr>
        <w:tc>
          <w:tcPr>
            <w:tcW w:w="2600" w:type="dxa"/>
            <w:vAlign w:val="center"/>
          </w:tcPr>
          <w:p>
            <w:pPr>
              <w:pStyle w:val="Normal"/>
              <w:jc w:val="left"/>
              <w:spacing w:before="20" w:after="20"/>
            </w:pPr>
            <w:r>
              <w:rPr>
                <w:rFonts w:ascii="Times New Roman" w:hAnsi="Times New Roman"/>
                <w:sz w:val="16"/>
                <w:szCs w:val="16"/>
              </w:rPr>
              <w:t xml:space="preserve">ResNetRS50</w:t>
            </w:r>
          </w:p>
        </w:tc>
        <w:tc>
          <w:tcPr>
            <w:tcW w:w="1000" w:type="dxa"/>
            <w:vAlign w:val="center"/>
          </w:tcPr>
          <w:p>
            <w:pPr>
              <w:pStyle w:val="Normal"/>
              <w:jc w:val="left"/>
              <w:spacing w:before="20" w:after="20"/>
            </w:pPr>
            <w:r>
              <w:rPr>
                <w:rFonts w:ascii="Times New Roman" w:hAnsi="Times New Roman"/>
                <w:sz w:val="16"/>
                <w:szCs w:val="16"/>
              </w:rPr>
              <w:t xml:space="preserve">46.72</w:t>
            </w:r>
          </w:p>
        </w:tc>
        <w:tc>
          <w:tcPr>
            <w:tcW w:w="1000" w:type="dxa"/>
            <w:vAlign w:val="center"/>
          </w:tcPr>
          <w:p>
            <w:pPr>
              <w:pStyle w:val="Normal"/>
              <w:jc w:val="left"/>
              <w:spacing w:before="20" w:after="20"/>
            </w:pPr>
            <w:r>
              <w:rPr>
                <w:rFonts w:ascii="Times New Roman" w:hAnsi="Times New Roman"/>
                <w:sz w:val="16"/>
                <w:szCs w:val="16"/>
              </w:rPr>
              <w:t xml:space="preserve">52.87</w:t>
            </w:r>
          </w:p>
        </w:tc>
        <w:tc>
          <w:tcPr>
            <w:tcW w:w="1000" w:type="dxa"/>
            <w:vAlign w:val="center"/>
          </w:tcPr>
          <w:p>
            <w:pPr>
              <w:pStyle w:val="Normal"/>
              <w:jc w:val="left"/>
              <w:spacing w:before="20" w:after="20"/>
            </w:pPr>
            <w:r>
              <w:rPr>
                <w:rFonts w:ascii="Times New Roman" w:hAnsi="Times New Roman"/>
                <w:sz w:val="16"/>
                <w:szCs w:val="16"/>
              </w:rPr>
              <w:t xml:space="preserve">37.59</w:t>
            </w:r>
          </w:p>
        </w:tc>
        <w:tc>
          <w:tcPr>
            <w:tcW w:w="1000" w:type="dxa"/>
            <w:vAlign w:val="center"/>
          </w:tcPr>
          <w:p>
            <w:pPr>
              <w:pStyle w:val="Normal"/>
              <w:jc w:val="left"/>
              <w:spacing w:before="20" w:after="20"/>
            </w:pPr>
            <w:r>
              <w:rPr>
                <w:rFonts w:ascii="Times New Roman" w:hAnsi="Times New Roman"/>
                <w:sz w:val="16"/>
                <w:szCs w:val="16"/>
              </w:rPr>
              <w:t xml:space="preserve">51.91</w:t>
            </w:r>
          </w:p>
        </w:tc>
        <w:tc>
          <w:tcPr>
            <w:tcW w:w="1000" w:type="dxa"/>
            <w:vAlign w:val="center"/>
          </w:tcPr>
          <w:p>
            <w:pPr>
              <w:pStyle w:val="Normal"/>
              <w:jc w:val="left"/>
              <w:spacing w:before="20" w:after="20"/>
            </w:pPr>
            <w:r>
              <w:rPr>
                <w:rFonts w:ascii="Times New Roman" w:hAnsi="Times New Roman"/>
                <w:sz w:val="16"/>
                <w:szCs w:val="16"/>
              </w:rPr>
              <w:t xml:space="preserve">52.01</w:t>
            </w:r>
          </w:p>
        </w:tc>
        <w:tc>
          <w:tcPr>
            <w:tcW w:w="1000" w:type="dxa"/>
            <w:vAlign w:val="center"/>
          </w:tcPr>
          <w:p>
            <w:pPr>
              <w:pStyle w:val="Normal"/>
              <w:jc w:val="left"/>
              <w:spacing w:before="20" w:after="20"/>
            </w:pPr>
            <w:r>
              <w:rPr>
                <w:rFonts w:ascii="Times New Roman" w:hAnsi="Times New Roman"/>
                <w:sz w:val="16"/>
                <w:szCs w:val="16"/>
              </w:rPr>
              <w:t xml:space="preserve">45.23</w:t>
            </w:r>
          </w:p>
        </w:tc>
      </w:tr>
    </w:tbl>
    <w:p>
      <w:pPr>
        <w:pStyle w:val="Normal"/>
      </w:pPr>
      <w:r>
        <w:t xml:space="preserve"> </w:t>
      </w:r>
    </w:p>
    <w:p>
      <w:pPr>
        <w:pStyle w:val="Caption"/>
      </w:pPr>
      <w:r>
        <w:t xml:space="preserve">Table 1. Mean over the six training percentages. Highlighted rows sit at exactly 50.00% balanced accuracy: sensitivity 100 with specificity 0, or the reverse, means one label for every input. Their 50-56% accuracy figures are the class ratio.</w:t>
      </w:r>
    </w:p>
    <w:p>
      <w:pPr>
        <w:pStyle w:val="Normal"/>
        <w:jc w:val="center"/>
        <w:spacing w:before="160" w:after="60"/>
      </w:pPr>
      <w:r>
        <w:drawing>
          <wp:inline distT="0" distB="0" distL="0" distR="0">
            <wp:extent cx="5669280" cy="3636383"/>
            <wp:docPr id="1" name="Picture 1" descr="fig01_balanced_accuracy_by_model"/>
            <a:graphic xmlns:a="http://schemas.openxmlformats.org/drawingml/2006/main">
              <a:graphicData uri="http://schemas.openxmlformats.org/drawingml/2006/picture">
                <pic:pic xmlns:pic="http://schemas.openxmlformats.org/drawingml/2006/picture">
                  <pic:nvPicPr>
                    <pic:cNvPr id="1" name="fig01_balanced_accuracy_by_model.png"/>
                    <pic:cNvPicPr/>
                  </pic:nvPicPr>
                  <pic:blipFill>
                    <a:blip r:embed="rIdImg1"/>
                    <a:stretch>
                      <a:fillRect/>
                    </a:stretch>
                  </pic:blipFill>
                  <pic:spPr>
                    <a:xfrm>
                      <a:off x="0" y="0"/>
                      <a:ext cx="5669280" cy="3636383"/>
                    </a:xfrm>
                    <a:prstGeom prst="rect">
                      <a:avLst/>
                    </a:prstGeom>
                  </pic:spPr>
                </pic:pic>
              </a:graphicData>
            </a:graphic>
          </wp:inline>
        </w:drawing>
      </w:r>
    </w:p>
    <w:p>
      <w:pPr>
        <w:pStyle w:val="Caption"/>
      </w:pPr>
      <w:r>
        <w:t xml:space="preserve">Figure 1. Mean balanced accuracy by model. Red bars sit at exactly 50.00%: one label for every input.</w:t>
      </w:r>
    </w:p>
    <w:p>
      <w:pPr>
        <w:pStyle w:val="Normal"/>
        <w:jc w:val="center"/>
        <w:spacing w:before="160" w:after="60"/>
      </w:pPr>
      <w:r>
        <w:drawing>
          <wp:inline distT="0" distB="0" distL="0" distR="0">
            <wp:extent cx="5669280" cy="3639873"/>
            <wp:docPr id="2" name="Picture 2" descr="fig02_accuracy_by_model"/>
            <a:graphic xmlns:a="http://schemas.openxmlformats.org/drawingml/2006/main">
              <a:graphicData uri="http://schemas.openxmlformats.org/drawingml/2006/picture">
                <pic:pic xmlns:pic="http://schemas.openxmlformats.org/drawingml/2006/picture">
                  <pic:nvPicPr>
                    <pic:cNvPr id="2" name="fig02_accuracy_by_model.png"/>
                    <pic:cNvPicPr/>
                  </pic:nvPicPr>
                  <pic:blipFill>
                    <a:blip r:embed="rIdImg2"/>
                    <a:stretch>
                      <a:fillRect/>
                    </a:stretch>
                  </pic:blipFill>
                  <pic:spPr>
                    <a:xfrm>
                      <a:off x="0" y="0"/>
                      <a:ext cx="5669280" cy="3639873"/>
                    </a:xfrm>
                    <a:prstGeom prst="rect">
                      <a:avLst/>
                    </a:prstGeom>
                  </pic:spPr>
                </pic:pic>
              </a:graphicData>
            </a:graphic>
          </wp:inline>
        </w:drawing>
      </w:r>
    </w:p>
    <w:p>
      <w:pPr>
        <w:pStyle w:val="Caption"/>
      </w:pPr>
      <w:r>
        <w:t xml:space="preserve">Figure 2. The same models by raw accuracy, against the 58.00% majority-class baseline.</w:t>
      </w:r>
    </w:p>
    <w:p>
      <w:pPr>
        <w:pStyle w:val="Normal"/>
      </w:pPr>
      <w:r>
        <w:t xml:space="preserve">3 of 12 models are degenerate on average across the sweep. The proposed SMA-CLMPNet is one of them, at 53.53% accuracy and 50.00% balanced accuracy.</w:t>
      </w:r>
    </w:p>
    <w:p>
      <w:pPr>
        <w:pStyle w:val="Heading2"/>
      </w:pPr>
      <w:r>
        <w:t xml:space="preserve">5.5 Performance Analysis</w:t>
      </w:r>
    </w:p>
    <w:p>
      <w:pPr>
        <w:pStyle w:val="Heading3"/>
      </w:pPr>
      <w:r>
        <w:t xml:space="preserve">5.5.1 Performance evaluation based on training percentage</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4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900" w:type="dxa"/>
            <w:shd w:val="clear" w:fill="DCE6F1"/>
            <w:vAlign w:val="center"/>
          </w:tcPr>
          <w:p>
            <w:pPr>
              <w:pStyle w:val="Normal"/>
              <w:jc w:val="left"/>
              <w:spacing w:before="20" w:after="20"/>
            </w:pPr>
            <w:r>
              <w:rPr>
                <w:b/>
                <w:rFonts w:ascii="Times New Roman" w:hAnsi="Times New Roman"/>
                <w:sz w:val="16"/>
                <w:szCs w:val="16"/>
              </w:rPr>
              <w:t xml:space="preserve">40%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50%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60%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70%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80%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90%</w:t>
            </w:r>
          </w:p>
        </w:tc>
        <w:tc>
          <w:tcPr>
            <w:tcW w:w="900" w:type="dxa"/>
            <w:shd w:val="clear" w:fill="DCE6F1"/>
            <w:vAlign w:val="center"/>
          </w:tcPr>
          <w:p>
            <w:pPr>
              <w:pStyle w:val="Normal"/>
              <w:jc w:val="left"/>
              <w:spacing w:before="20" w:after="20"/>
            </w:pPr>
            <w:r>
              <w:rPr>
                <w:b/>
                <w:rFonts w:ascii="Times New Roman" w:hAnsi="Times New Roman"/>
                <w:sz w:val="16"/>
                <w:szCs w:val="16"/>
              </w:rPr>
              <w:t xml:space="preserve">Mean</w:t>
            </w:r>
          </w:p>
        </w:tc>
      </w:tr>
      <w:tr>
        <w:tc>
          <w:tcPr>
            <w:tcW w:w="2400" w:type="dxa"/>
            <w:vAlign w:val="center"/>
          </w:tcPr>
          <w:p>
            <w:pPr>
              <w:pStyle w:val="Normal"/>
              <w:jc w:val="left"/>
              <w:spacing w:before="20" w:after="20"/>
            </w:pPr>
            <w:r>
              <w:rPr>
                <w:rFonts w:ascii="Times New Roman" w:hAnsi="Times New Roman"/>
                <w:sz w:val="16"/>
                <w:szCs w:val="16"/>
              </w:rPr>
              <w:t xml:space="preserve">STIDNet</w:t>
            </w:r>
          </w:p>
        </w:tc>
        <w:tc>
          <w:tcPr>
            <w:tcW w:w="900" w:type="dxa"/>
            <w:vAlign w:val="center"/>
          </w:tcPr>
          <w:p>
            <w:pPr>
              <w:pStyle w:val="Normal"/>
              <w:jc w:val="left"/>
              <w:spacing w:before="20" w:after="20"/>
            </w:pPr>
            <w:r>
              <w:rPr>
                <w:rFonts w:ascii="Times New Roman" w:hAnsi="Times New Roman"/>
                <w:sz w:val="16"/>
                <w:szCs w:val="16"/>
              </w:rPr>
              <w:t xml:space="preserve">58.06</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75.00</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66.67</w:t>
            </w:r>
          </w:p>
        </w:tc>
        <w:tc>
          <w:tcPr>
            <w:tcW w:w="900" w:type="dxa"/>
            <w:vAlign w:val="center"/>
          </w:tcPr>
          <w:p>
            <w:pPr>
              <w:pStyle w:val="Normal"/>
              <w:jc w:val="left"/>
              <w:spacing w:before="20" w:after="20"/>
            </w:pPr>
            <w:r>
              <w:rPr>
                <w:rFonts w:ascii="Times New Roman" w:hAnsi="Times New Roman"/>
                <w:sz w:val="16"/>
                <w:szCs w:val="16"/>
              </w:rPr>
              <w:t xml:space="preserve">61.52</w:t>
            </w:r>
          </w:p>
        </w:tc>
      </w:tr>
      <w:tr>
        <w:tc>
          <w:tcPr>
            <w:tcW w:w="2400" w:type="dxa"/>
            <w:vAlign w:val="center"/>
          </w:tcPr>
          <w:p>
            <w:pPr>
              <w:pStyle w:val="Normal"/>
              <w:jc w:val="left"/>
              <w:spacing w:before="20" w:after="20"/>
            </w:pPr>
            <w:r>
              <w:rPr>
                <w:rFonts w:ascii="Times New Roman" w:hAnsi="Times New Roman"/>
                <w:sz w:val="16"/>
                <w:szCs w:val="16"/>
              </w:rPr>
              <w:t xml:space="preserve">MobileNetV3Large</w:t>
            </w:r>
          </w:p>
        </w:tc>
        <w:tc>
          <w:tcPr>
            <w:tcW w:w="900" w:type="dxa"/>
            <w:vAlign w:val="center"/>
          </w:tcPr>
          <w:p>
            <w:pPr>
              <w:pStyle w:val="Normal"/>
              <w:jc w:val="left"/>
              <w:spacing w:before="20" w:after="20"/>
            </w:pPr>
            <w:r>
              <w:rPr>
                <w:rFonts w:ascii="Times New Roman" w:hAnsi="Times New Roman"/>
                <w:sz w:val="16"/>
                <w:szCs w:val="16"/>
              </w:rPr>
              <w:t xml:space="preserve">61.29</w:t>
            </w:r>
          </w:p>
        </w:tc>
        <w:tc>
          <w:tcPr>
            <w:tcW w:w="900" w:type="dxa"/>
            <w:vAlign w:val="center"/>
          </w:tcPr>
          <w:p>
            <w:pPr>
              <w:pStyle w:val="Normal"/>
              <w:jc w:val="left"/>
              <w:spacing w:before="20" w:after="20"/>
            </w:pPr>
            <w:r>
              <w:rPr>
                <w:rFonts w:ascii="Times New Roman" w:hAnsi="Times New Roman"/>
                <w:sz w:val="16"/>
                <w:szCs w:val="16"/>
              </w:rPr>
              <w:t xml:space="preserve">61.54</w:t>
            </w:r>
          </w:p>
        </w:tc>
        <w:tc>
          <w:tcPr>
            <w:tcW w:w="900" w:type="dxa"/>
            <w:vAlign w:val="center"/>
          </w:tcPr>
          <w:p>
            <w:pPr>
              <w:pStyle w:val="Normal"/>
              <w:jc w:val="left"/>
              <w:spacing w:before="20" w:after="20"/>
            </w:pPr>
            <w:r>
              <w:rPr>
                <w:rFonts w:ascii="Times New Roman" w:hAnsi="Times New Roman"/>
                <w:sz w:val="16"/>
                <w:szCs w:val="16"/>
              </w:rPr>
              <w:t xml:space="preserve">61.90</w:t>
            </w:r>
          </w:p>
        </w:tc>
        <w:tc>
          <w:tcPr>
            <w:tcW w:w="900" w:type="dxa"/>
            <w:vAlign w:val="center"/>
          </w:tcPr>
          <w:p>
            <w:pPr>
              <w:pStyle w:val="Normal"/>
              <w:jc w:val="left"/>
              <w:spacing w:before="20" w:after="20"/>
            </w:pPr>
            <w:r>
              <w:rPr>
                <w:rFonts w:ascii="Times New Roman" w:hAnsi="Times New Roman"/>
                <w:sz w:val="16"/>
                <w:szCs w:val="16"/>
              </w:rPr>
              <w:t xml:space="preserve">62.50</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66.67</w:t>
            </w:r>
          </w:p>
        </w:tc>
        <w:tc>
          <w:tcPr>
            <w:tcW w:w="900" w:type="dxa"/>
            <w:vAlign w:val="center"/>
          </w:tcPr>
          <w:p>
            <w:pPr>
              <w:pStyle w:val="Normal"/>
              <w:jc w:val="left"/>
              <w:spacing w:before="20" w:after="20"/>
            </w:pPr>
            <w:r>
              <w:rPr>
                <w:rFonts w:ascii="Times New Roman" w:hAnsi="Times New Roman"/>
                <w:sz w:val="16"/>
                <w:szCs w:val="16"/>
              </w:rPr>
              <w:t xml:space="preserve">61.41</w:t>
            </w:r>
          </w:p>
        </w:tc>
      </w:tr>
      <w:tr>
        <w:tc>
          <w:tcPr>
            <w:tcW w:w="2400" w:type="dxa"/>
            <w:vAlign w:val="center"/>
          </w:tcPr>
          <w:p>
            <w:pPr>
              <w:pStyle w:val="Normal"/>
              <w:jc w:val="left"/>
              <w:spacing w:before="20" w:after="20"/>
            </w:pPr>
            <w:r>
              <w:rPr>
                <w:rFonts w:ascii="Times New Roman" w:hAnsi="Times New Roman"/>
                <w:sz w:val="16"/>
                <w:szCs w:val="16"/>
              </w:rPr>
              <w:t xml:space="preserve">EfficientNetV2S</w:t>
            </w:r>
          </w:p>
        </w:tc>
        <w:tc>
          <w:tcPr>
            <w:tcW w:w="900" w:type="dxa"/>
            <w:vAlign w:val="center"/>
          </w:tcPr>
          <w:p>
            <w:pPr>
              <w:pStyle w:val="Normal"/>
              <w:jc w:val="left"/>
              <w:spacing w:before="20" w:after="20"/>
            </w:pPr>
            <w:r>
              <w:rPr>
                <w:rFonts w:ascii="Times New Roman" w:hAnsi="Times New Roman"/>
                <w:sz w:val="16"/>
                <w:szCs w:val="16"/>
              </w:rPr>
              <w:t xml:space="preserve">51.61</w:t>
            </w:r>
          </w:p>
        </w:tc>
        <w:tc>
          <w:tcPr>
            <w:tcW w:w="900" w:type="dxa"/>
            <w:vAlign w:val="center"/>
          </w:tcPr>
          <w:p>
            <w:pPr>
              <w:pStyle w:val="Normal"/>
              <w:jc w:val="left"/>
              <w:spacing w:before="20" w:after="20"/>
            </w:pPr>
            <w:r>
              <w:rPr>
                <w:rFonts w:ascii="Times New Roman" w:hAnsi="Times New Roman"/>
                <w:sz w:val="16"/>
                <w:szCs w:val="16"/>
              </w:rPr>
              <w:t xml:space="preserve">46.15</w:t>
            </w:r>
          </w:p>
        </w:tc>
        <w:tc>
          <w:tcPr>
            <w:tcW w:w="900" w:type="dxa"/>
            <w:vAlign w:val="center"/>
          </w:tcPr>
          <w:p>
            <w:pPr>
              <w:pStyle w:val="Normal"/>
              <w:jc w:val="left"/>
              <w:spacing w:before="20" w:after="20"/>
            </w:pPr>
            <w:r>
              <w:rPr>
                <w:rFonts w:ascii="Times New Roman" w:hAnsi="Times New Roman"/>
                <w:sz w:val="16"/>
                <w:szCs w:val="16"/>
              </w:rPr>
              <w:t xml:space="preserve">47.62</w:t>
            </w:r>
          </w:p>
        </w:tc>
        <w:tc>
          <w:tcPr>
            <w:tcW w:w="900" w:type="dxa"/>
            <w:vAlign w:val="center"/>
          </w:tcPr>
          <w:p>
            <w:pPr>
              <w:pStyle w:val="Normal"/>
              <w:jc w:val="left"/>
              <w:spacing w:before="20" w:after="20"/>
            </w:pPr>
            <w:r>
              <w:rPr>
                <w:rFonts w:ascii="Times New Roman" w:hAnsi="Times New Roman"/>
                <w:sz w:val="16"/>
                <w:szCs w:val="16"/>
              </w:rPr>
              <w:t xml:space="preserve">56.25</w:t>
            </w:r>
          </w:p>
        </w:tc>
        <w:tc>
          <w:tcPr>
            <w:tcW w:w="900" w:type="dxa"/>
            <w:vAlign w:val="center"/>
          </w:tcPr>
          <w:p>
            <w:pPr>
              <w:pStyle w:val="Normal"/>
              <w:jc w:val="left"/>
              <w:spacing w:before="20" w:after="20"/>
            </w:pPr>
            <w:r>
              <w:rPr>
                <w:rFonts w:ascii="Times New Roman" w:hAnsi="Times New Roman"/>
                <w:sz w:val="16"/>
                <w:szCs w:val="16"/>
              </w:rPr>
              <w:t xml:space="preserve">72.73</w:t>
            </w:r>
          </w:p>
        </w:tc>
        <w:tc>
          <w:tcPr>
            <w:tcW w:w="900" w:type="dxa"/>
            <w:vAlign w:val="center"/>
          </w:tcPr>
          <w:p>
            <w:pPr>
              <w:pStyle w:val="Normal"/>
              <w:jc w:val="left"/>
              <w:spacing w:before="20" w:after="20"/>
            </w:pPr>
            <w:r>
              <w:rPr>
                <w:rFonts w:ascii="Times New Roman" w:hAnsi="Times New Roman"/>
                <w:sz w:val="16"/>
                <w:szCs w:val="16"/>
              </w:rPr>
              <w:t xml:space="preserve">66.67</w:t>
            </w:r>
          </w:p>
        </w:tc>
        <w:tc>
          <w:tcPr>
            <w:tcW w:w="900" w:type="dxa"/>
            <w:vAlign w:val="center"/>
          </w:tcPr>
          <w:p>
            <w:pPr>
              <w:pStyle w:val="Normal"/>
              <w:jc w:val="left"/>
              <w:spacing w:before="20" w:after="20"/>
            </w:pPr>
            <w:r>
              <w:rPr>
                <w:rFonts w:ascii="Times New Roman" w:hAnsi="Times New Roman"/>
                <w:sz w:val="16"/>
                <w:szCs w:val="16"/>
              </w:rPr>
              <w:t xml:space="preserve">56.84</w:t>
            </w:r>
          </w:p>
        </w:tc>
      </w:tr>
      <w:tr>
        <w:tc>
          <w:tcPr>
            <w:tcW w:w="2400" w:type="dxa"/>
            <w:vAlign w:val="center"/>
          </w:tcPr>
          <w:p>
            <w:pPr>
              <w:pStyle w:val="Normal"/>
              <w:jc w:val="left"/>
              <w:spacing w:before="20" w:after="20"/>
            </w:pPr>
            <w:r>
              <w:rPr>
                <w:rFonts w:ascii="Times New Roman" w:hAnsi="Times New Roman"/>
                <w:sz w:val="16"/>
                <w:szCs w:val="16"/>
              </w:rPr>
              <w:t xml:space="preserve">MUSE-CLMPNet</w:t>
            </w:r>
          </w:p>
        </w:tc>
        <w:tc>
          <w:tcPr>
            <w:tcW w:w="900" w:type="dxa"/>
            <w:vAlign w:val="center"/>
          </w:tcPr>
          <w:p>
            <w:pPr>
              <w:pStyle w:val="Normal"/>
              <w:jc w:val="left"/>
              <w:spacing w:before="20" w:after="20"/>
            </w:pPr>
            <w:r>
              <w:rPr>
                <w:rFonts w:ascii="Times New Roman" w:hAnsi="Times New Roman"/>
                <w:sz w:val="16"/>
                <w:szCs w:val="16"/>
              </w:rPr>
              <w:t xml:space="preserve">58.06</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56.25</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55.62</w:t>
            </w:r>
          </w:p>
        </w:tc>
      </w:tr>
      <w:tr>
        <w:tc>
          <w:tcPr>
            <w:tcW w:w="2400" w:type="dxa"/>
            <w:vAlign w:val="center"/>
          </w:tcPr>
          <w:p>
            <w:pPr>
              <w:pStyle w:val="Normal"/>
              <w:jc w:val="left"/>
              <w:spacing w:before="20" w:after="20"/>
            </w:pPr>
            <w:r>
              <w:rPr>
                <w:rFonts w:ascii="Times New Roman" w:hAnsi="Times New Roman"/>
                <w:sz w:val="16"/>
                <w:szCs w:val="16"/>
              </w:rPr>
              <w:t xml:space="preserve">SMA-CLMPNet-Opt</w:t>
            </w:r>
          </w:p>
        </w:tc>
        <w:tc>
          <w:tcPr>
            <w:tcW w:w="900" w:type="dxa"/>
            <w:vAlign w:val="center"/>
          </w:tcPr>
          <w:p>
            <w:pPr>
              <w:pStyle w:val="Normal"/>
              <w:jc w:val="left"/>
              <w:spacing w:before="20" w:after="20"/>
            </w:pPr>
            <w:r>
              <w:rPr>
                <w:rFonts w:ascii="Times New Roman" w:hAnsi="Times New Roman"/>
                <w:sz w:val="16"/>
                <w:szCs w:val="16"/>
              </w:rPr>
              <w:t xml:space="preserve">45.16</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62.50</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54.51</w:t>
            </w:r>
          </w:p>
        </w:tc>
      </w:tr>
      <w:tr>
        <w:tc>
          <w:tcPr>
            <w:tcW w:w="2400" w:type="dxa"/>
            <w:vAlign w:val="center"/>
          </w:tcPr>
          <w:p>
            <w:pPr>
              <w:pStyle w:val="Normal"/>
              <w:jc w:val="left"/>
              <w:spacing w:before="20" w:after="20"/>
            </w:pPr>
            <w:r>
              <w:rPr>
                <w:rFonts w:ascii="Times New Roman" w:hAnsi="Times New Roman"/>
                <w:sz w:val="16"/>
                <w:szCs w:val="16"/>
              </w:rPr>
              <w:t xml:space="preserve">SMA-CLMPNet</w:t>
            </w:r>
          </w:p>
        </w:tc>
        <w:tc>
          <w:tcPr>
            <w:tcW w:w="900" w:type="dxa"/>
            <w:vAlign w:val="center"/>
          </w:tcPr>
          <w:p>
            <w:pPr>
              <w:pStyle w:val="Normal"/>
              <w:jc w:val="left"/>
              <w:spacing w:before="20" w:after="20"/>
            </w:pPr>
            <w:r>
              <w:rPr>
                <w:rFonts w:ascii="Times New Roman" w:hAnsi="Times New Roman"/>
                <w:sz w:val="16"/>
                <w:szCs w:val="16"/>
              </w:rPr>
              <w:t xml:space="preserve">58.06</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43.75</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53.53</w:t>
            </w:r>
          </w:p>
        </w:tc>
      </w:tr>
      <w:tr>
        <w:tc>
          <w:tcPr>
            <w:tcW w:w="2400" w:type="dxa"/>
            <w:vAlign w:val="center"/>
          </w:tcPr>
          <w:p>
            <w:pPr>
              <w:pStyle w:val="Normal"/>
              <w:jc w:val="left"/>
              <w:spacing w:before="20" w:after="20"/>
            </w:pPr>
            <w:r>
              <w:rPr>
                <w:rFonts w:ascii="Times New Roman" w:hAnsi="Times New Roman"/>
                <w:sz w:val="16"/>
                <w:szCs w:val="16"/>
              </w:rPr>
              <w:t xml:space="preserve">EfficientNet</w:t>
            </w:r>
          </w:p>
        </w:tc>
        <w:tc>
          <w:tcPr>
            <w:tcW w:w="900" w:type="dxa"/>
            <w:vAlign w:val="center"/>
          </w:tcPr>
          <w:p>
            <w:pPr>
              <w:pStyle w:val="Normal"/>
              <w:jc w:val="left"/>
              <w:spacing w:before="20" w:after="20"/>
            </w:pPr>
            <w:r>
              <w:rPr>
                <w:rFonts w:ascii="Times New Roman" w:hAnsi="Times New Roman"/>
                <w:sz w:val="16"/>
                <w:szCs w:val="16"/>
              </w:rPr>
              <w:t xml:space="preserve">41.94</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56.25</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52.93</w:t>
            </w:r>
          </w:p>
        </w:tc>
      </w:tr>
      <w:tr>
        <w:tc>
          <w:tcPr>
            <w:tcW w:w="2400" w:type="dxa"/>
            <w:vAlign w:val="center"/>
          </w:tcPr>
          <w:p>
            <w:pPr>
              <w:pStyle w:val="Normal"/>
              <w:jc w:val="left"/>
              <w:spacing w:before="20" w:after="20"/>
            </w:pPr>
            <w:r>
              <w:rPr>
                <w:rFonts w:ascii="Times New Roman" w:hAnsi="Times New Roman"/>
                <w:sz w:val="16"/>
                <w:szCs w:val="16"/>
              </w:rPr>
              <w:t xml:space="preserve">ConvNeXtTiny</w:t>
            </w:r>
          </w:p>
        </w:tc>
        <w:tc>
          <w:tcPr>
            <w:tcW w:w="900" w:type="dxa"/>
            <w:vAlign w:val="center"/>
          </w:tcPr>
          <w:p>
            <w:pPr>
              <w:pStyle w:val="Normal"/>
              <w:jc w:val="left"/>
              <w:spacing w:before="20" w:after="20"/>
            </w:pPr>
            <w:r>
              <w:rPr>
                <w:rFonts w:ascii="Times New Roman" w:hAnsi="Times New Roman"/>
                <w:sz w:val="16"/>
                <w:szCs w:val="16"/>
              </w:rPr>
              <w:t xml:space="preserve">61.29</w:t>
            </w:r>
          </w:p>
        </w:tc>
        <w:tc>
          <w:tcPr>
            <w:tcW w:w="900" w:type="dxa"/>
            <w:vAlign w:val="center"/>
          </w:tcPr>
          <w:p>
            <w:pPr>
              <w:pStyle w:val="Normal"/>
              <w:jc w:val="left"/>
              <w:spacing w:before="20" w:after="20"/>
            </w:pPr>
            <w:r>
              <w:rPr>
                <w:rFonts w:ascii="Times New Roman" w:hAnsi="Times New Roman"/>
                <w:sz w:val="16"/>
                <w:szCs w:val="16"/>
              </w:rPr>
              <w:t xml:space="preserve">61.54</w:t>
            </w:r>
          </w:p>
        </w:tc>
        <w:tc>
          <w:tcPr>
            <w:tcW w:w="900" w:type="dxa"/>
            <w:vAlign w:val="center"/>
          </w:tcPr>
          <w:p>
            <w:pPr>
              <w:pStyle w:val="Normal"/>
              <w:jc w:val="left"/>
              <w:spacing w:before="20" w:after="20"/>
            </w:pPr>
            <w:r>
              <w:rPr>
                <w:rFonts w:ascii="Times New Roman" w:hAnsi="Times New Roman"/>
                <w:sz w:val="16"/>
                <w:szCs w:val="16"/>
              </w:rPr>
              <w:t xml:space="preserve">42.86</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45.45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51.86</w:t>
            </w:r>
          </w:p>
        </w:tc>
      </w:tr>
      <w:tr>
        <w:tc>
          <w:tcPr>
            <w:tcW w:w="2400" w:type="dxa"/>
            <w:vAlign w:val="center"/>
          </w:tcPr>
          <w:p>
            <w:pPr>
              <w:pStyle w:val="Normal"/>
              <w:jc w:val="left"/>
              <w:spacing w:before="20" w:after="20"/>
            </w:pPr>
            <w:r>
              <w:rPr>
                <w:rFonts w:ascii="Times New Roman" w:hAnsi="Times New Roman"/>
                <w:sz w:val="16"/>
                <w:szCs w:val="16"/>
              </w:rPr>
              <w:t xml:space="preserve">DCNN</w:t>
            </w:r>
          </w:p>
        </w:tc>
        <w:tc>
          <w:tcPr>
            <w:tcW w:w="900" w:type="dxa"/>
            <w:vAlign w:val="center"/>
          </w:tcPr>
          <w:p>
            <w:pPr>
              <w:pStyle w:val="Normal"/>
              <w:jc w:val="left"/>
              <w:spacing w:before="20" w:after="20"/>
            </w:pPr>
            <w:r>
              <w:rPr>
                <w:rFonts w:ascii="Times New Roman" w:hAnsi="Times New Roman"/>
                <w:sz w:val="16"/>
                <w:szCs w:val="16"/>
              </w:rPr>
              <w:t xml:space="preserve">58.06</w:t>
            </w:r>
          </w:p>
        </w:tc>
        <w:tc>
          <w:tcPr>
            <w:tcW w:w="900" w:type="dxa"/>
            <w:vAlign w:val="center"/>
          </w:tcPr>
          <w:p>
            <w:pPr>
              <w:pStyle w:val="Normal"/>
              <w:jc w:val="left"/>
              <w:spacing w:before="20" w:after="20"/>
            </w:pPr>
            <w:r>
              <w:rPr>
                <w:rFonts w:ascii="Times New Roman" w:hAnsi="Times New Roman"/>
                <w:sz w:val="16"/>
                <w:szCs w:val="16"/>
              </w:rPr>
              <w:t xml:space="preserve">57.69</w:t>
            </w:r>
          </w:p>
        </w:tc>
        <w:tc>
          <w:tcPr>
            <w:tcW w:w="900" w:type="dxa"/>
            <w:vAlign w:val="center"/>
          </w:tcPr>
          <w:p>
            <w:pPr>
              <w:pStyle w:val="Normal"/>
              <w:jc w:val="left"/>
              <w:spacing w:before="20" w:after="20"/>
            </w:pPr>
            <w:r>
              <w:rPr>
                <w:rFonts w:ascii="Times New Roman" w:hAnsi="Times New Roman"/>
                <w:sz w:val="16"/>
                <w:szCs w:val="16"/>
              </w:rPr>
              <w:t xml:space="preserve">42.86</w:t>
            </w:r>
          </w:p>
        </w:tc>
        <w:tc>
          <w:tcPr>
            <w:tcW w:w="900" w:type="dxa"/>
            <w:vAlign w:val="center"/>
          </w:tcPr>
          <w:p>
            <w:pPr>
              <w:pStyle w:val="Normal"/>
              <w:jc w:val="left"/>
              <w:spacing w:before="20" w:after="20"/>
            </w:pPr>
            <w:r>
              <w:rPr>
                <w:rFonts w:ascii="Times New Roman" w:hAnsi="Times New Roman"/>
                <w:sz w:val="16"/>
                <w:szCs w:val="16"/>
              </w:rPr>
              <w:t xml:space="preserve">56.25</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33.33</w:t>
            </w:r>
          </w:p>
        </w:tc>
        <w:tc>
          <w:tcPr>
            <w:tcW w:w="900" w:type="dxa"/>
            <w:vAlign w:val="center"/>
          </w:tcPr>
          <w:p>
            <w:pPr>
              <w:pStyle w:val="Normal"/>
              <w:jc w:val="left"/>
              <w:spacing w:before="20" w:after="20"/>
            </w:pPr>
            <w:r>
              <w:rPr>
                <w:rFonts w:ascii="Times New Roman" w:hAnsi="Times New Roman"/>
                <w:sz w:val="16"/>
                <w:szCs w:val="16"/>
              </w:rPr>
              <w:t xml:space="preserve">50.46</w:t>
            </w:r>
          </w:p>
        </w:tc>
      </w:tr>
      <w:tr>
        <w:tc>
          <w:tcPr>
            <w:tcW w:w="2400" w:type="dxa"/>
            <w:vAlign w:val="center"/>
          </w:tcPr>
          <w:p>
            <w:pPr>
              <w:pStyle w:val="Normal"/>
              <w:jc w:val="left"/>
              <w:spacing w:before="20" w:after="20"/>
            </w:pPr>
            <w:r>
              <w:rPr>
                <w:rFonts w:ascii="Times New Roman" w:hAnsi="Times New Roman"/>
                <w:sz w:val="16"/>
                <w:szCs w:val="16"/>
              </w:rPr>
              <w:t xml:space="preserve">GLCM</w:t>
            </w:r>
          </w:p>
        </w:tc>
        <w:tc>
          <w:tcPr>
            <w:tcW w:w="900" w:type="dxa"/>
            <w:vAlign w:val="center"/>
          </w:tcPr>
          <w:p>
            <w:pPr>
              <w:pStyle w:val="Normal"/>
              <w:jc w:val="left"/>
              <w:spacing w:before="20" w:after="20"/>
            </w:pPr>
            <w:r>
              <w:rPr>
                <w:rFonts w:ascii="Times New Roman" w:hAnsi="Times New Roman"/>
                <w:sz w:val="16"/>
                <w:szCs w:val="16"/>
              </w:rPr>
              <w:t xml:space="preserve">54.84</w:t>
            </w:r>
          </w:p>
        </w:tc>
        <w:tc>
          <w:tcPr>
            <w:tcW w:w="900" w:type="dxa"/>
            <w:vAlign w:val="center"/>
          </w:tcPr>
          <w:p>
            <w:pPr>
              <w:pStyle w:val="Normal"/>
              <w:jc w:val="left"/>
              <w:spacing w:before="20" w:after="20"/>
            </w:pPr>
            <w:r>
              <w:rPr>
                <w:rFonts w:ascii="Times New Roman" w:hAnsi="Times New Roman"/>
                <w:sz w:val="16"/>
                <w:szCs w:val="16"/>
              </w:rPr>
              <w:t xml:space="preserve">53.85</w:t>
            </w:r>
          </w:p>
        </w:tc>
        <w:tc>
          <w:tcPr>
            <w:tcW w:w="900" w:type="dxa"/>
            <w:vAlign w:val="center"/>
          </w:tcPr>
          <w:p>
            <w:pPr>
              <w:pStyle w:val="Normal"/>
              <w:jc w:val="left"/>
              <w:spacing w:before="20" w:after="20"/>
            </w:pPr>
            <w:r>
              <w:rPr>
                <w:rFonts w:ascii="Times New Roman" w:hAnsi="Times New Roman"/>
                <w:sz w:val="16"/>
                <w:szCs w:val="16"/>
              </w:rPr>
              <w:t xml:space="preserve">42.86</w:t>
            </w:r>
          </w:p>
        </w:tc>
        <w:tc>
          <w:tcPr>
            <w:tcW w:w="900" w:type="dxa"/>
            <w:vAlign w:val="center"/>
          </w:tcPr>
          <w:p>
            <w:pPr>
              <w:pStyle w:val="Normal"/>
              <w:jc w:val="left"/>
              <w:spacing w:before="20" w:after="20"/>
            </w:pPr>
            <w:r>
              <w:rPr>
                <w:rFonts w:ascii="Times New Roman" w:hAnsi="Times New Roman"/>
                <w:sz w:val="16"/>
                <w:szCs w:val="16"/>
              </w:rPr>
              <w:t xml:space="preserve">43.75</w:t>
            </w:r>
          </w:p>
        </w:tc>
        <w:tc>
          <w:tcPr>
            <w:tcW w:w="900" w:type="dxa"/>
            <w:vAlign w:val="center"/>
          </w:tcPr>
          <w:p>
            <w:pPr>
              <w:pStyle w:val="Normal"/>
              <w:jc w:val="left"/>
              <w:spacing w:before="20" w:after="20"/>
            </w:pPr>
            <w:r>
              <w:rPr>
                <w:rFonts w:ascii="Times New Roman" w:hAnsi="Times New Roman"/>
                <w:sz w:val="16"/>
                <w:szCs w:val="16"/>
              </w:rPr>
              <w:t xml:space="preserve">45.45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48.46</w:t>
            </w:r>
          </w:p>
        </w:tc>
      </w:tr>
      <w:tr>
        <w:tc>
          <w:tcPr>
            <w:tcW w:w="2400" w:type="dxa"/>
            <w:vAlign w:val="center"/>
          </w:tcPr>
          <w:p>
            <w:pPr>
              <w:pStyle w:val="Normal"/>
              <w:jc w:val="left"/>
              <w:spacing w:before="20" w:after="20"/>
            </w:pPr>
            <w:r>
              <w:rPr>
                <w:rFonts w:ascii="Times New Roman" w:hAnsi="Times New Roman"/>
                <w:sz w:val="16"/>
                <w:szCs w:val="16"/>
              </w:rPr>
              <w:t xml:space="preserve">SCAM-CLMPNet</w:t>
            </w:r>
          </w:p>
        </w:tc>
        <w:tc>
          <w:tcPr>
            <w:tcW w:w="900" w:type="dxa"/>
            <w:vAlign w:val="center"/>
          </w:tcPr>
          <w:p>
            <w:pPr>
              <w:pStyle w:val="Normal"/>
              <w:jc w:val="left"/>
              <w:spacing w:before="20" w:after="20"/>
            </w:pPr>
            <w:r>
              <w:rPr>
                <w:rFonts w:ascii="Times New Roman" w:hAnsi="Times New Roman"/>
                <w:sz w:val="16"/>
                <w:szCs w:val="16"/>
              </w:rPr>
              <w:t xml:space="preserve">48.39</w:t>
            </w:r>
          </w:p>
        </w:tc>
        <w:tc>
          <w:tcPr>
            <w:tcW w:w="900" w:type="dxa"/>
            <w:vAlign w:val="center"/>
          </w:tcPr>
          <w:p>
            <w:pPr>
              <w:pStyle w:val="Normal"/>
              <w:jc w:val="left"/>
              <w:spacing w:before="20" w:after="20"/>
            </w:pPr>
            <w:r>
              <w:rPr>
                <w:rFonts w:ascii="Times New Roman" w:hAnsi="Times New Roman"/>
                <w:sz w:val="16"/>
                <w:szCs w:val="16"/>
              </w:rPr>
              <w:t xml:space="preserve">46.15</w:t>
            </w:r>
          </w:p>
        </w:tc>
        <w:tc>
          <w:tcPr>
            <w:tcW w:w="900" w:type="dxa"/>
            <w:vAlign w:val="center"/>
          </w:tcPr>
          <w:p>
            <w:pPr>
              <w:pStyle w:val="Normal"/>
              <w:jc w:val="left"/>
              <w:spacing w:before="20" w:after="20"/>
            </w:pPr>
            <w:r>
              <w:rPr>
                <w:rFonts w:ascii="Times New Roman" w:hAnsi="Times New Roman"/>
                <w:sz w:val="16"/>
                <w:szCs w:val="16"/>
              </w:rPr>
              <w:t xml:space="preserve">57.14</w:t>
            </w:r>
          </w:p>
        </w:tc>
        <w:tc>
          <w:tcPr>
            <w:tcW w:w="900" w:type="dxa"/>
            <w:vAlign w:val="center"/>
          </w:tcPr>
          <w:p>
            <w:pPr>
              <w:pStyle w:val="Normal"/>
              <w:jc w:val="left"/>
              <w:spacing w:before="20" w:after="20"/>
            </w:pPr>
            <w:r>
              <w:rPr>
                <w:rFonts w:ascii="Times New Roman" w:hAnsi="Times New Roman"/>
                <w:sz w:val="16"/>
                <w:szCs w:val="16"/>
              </w:rPr>
              <w:t xml:space="preserve">43.75</w:t>
            </w:r>
          </w:p>
        </w:tc>
        <w:tc>
          <w:tcPr>
            <w:tcW w:w="900" w:type="dxa"/>
            <w:vAlign w:val="center"/>
          </w:tcPr>
          <w:p>
            <w:pPr>
              <w:pStyle w:val="Normal"/>
              <w:jc w:val="left"/>
              <w:spacing w:before="20" w:after="20"/>
            </w:pPr>
            <w:r>
              <w:rPr>
                <w:rFonts w:ascii="Times New Roman" w:hAnsi="Times New Roman"/>
                <w:sz w:val="16"/>
                <w:szCs w:val="16"/>
              </w:rPr>
              <w:t xml:space="preserve">54.55</w:t>
            </w:r>
          </w:p>
        </w:tc>
        <w:tc>
          <w:tcPr>
            <w:tcW w:w="900" w:type="dxa"/>
            <w:vAlign w:val="center"/>
          </w:tcPr>
          <w:p>
            <w:pPr>
              <w:pStyle w:val="Normal"/>
              <w:jc w:val="left"/>
              <w:spacing w:before="20" w:after="20"/>
            </w:pPr>
            <w:r>
              <w:rPr>
                <w:rFonts w:ascii="Times New Roman" w:hAnsi="Times New Roman"/>
                <w:sz w:val="16"/>
                <w:szCs w:val="16"/>
              </w:rPr>
              <w:t xml:space="preserve">33.33</w:t>
            </w:r>
          </w:p>
        </w:tc>
        <w:tc>
          <w:tcPr>
            <w:tcW w:w="900" w:type="dxa"/>
            <w:vAlign w:val="center"/>
          </w:tcPr>
          <w:p>
            <w:pPr>
              <w:pStyle w:val="Normal"/>
              <w:jc w:val="left"/>
              <w:spacing w:before="20" w:after="20"/>
            </w:pPr>
            <w:r>
              <w:rPr>
                <w:rFonts w:ascii="Times New Roman" w:hAnsi="Times New Roman"/>
                <w:sz w:val="16"/>
                <w:szCs w:val="16"/>
              </w:rPr>
              <w:t xml:space="preserve">47.22</w:t>
            </w:r>
          </w:p>
        </w:tc>
      </w:tr>
      <w:tr>
        <w:tc>
          <w:tcPr>
            <w:tcW w:w="2400" w:type="dxa"/>
            <w:vAlign w:val="center"/>
          </w:tcPr>
          <w:p>
            <w:pPr>
              <w:pStyle w:val="Normal"/>
              <w:jc w:val="left"/>
              <w:spacing w:before="20" w:after="20"/>
            </w:pPr>
            <w:r>
              <w:rPr>
                <w:rFonts w:ascii="Times New Roman" w:hAnsi="Times New Roman"/>
                <w:sz w:val="16"/>
                <w:szCs w:val="16"/>
              </w:rPr>
              <w:t xml:space="preserve">ResNetRS50</w:t>
            </w:r>
          </w:p>
        </w:tc>
        <w:tc>
          <w:tcPr>
            <w:tcW w:w="900" w:type="dxa"/>
            <w:vAlign w:val="center"/>
          </w:tcPr>
          <w:p>
            <w:pPr>
              <w:pStyle w:val="Normal"/>
              <w:jc w:val="left"/>
              <w:spacing w:before="20" w:after="20"/>
            </w:pPr>
            <w:r>
              <w:rPr>
                <w:rFonts w:ascii="Times New Roman" w:hAnsi="Times New Roman"/>
                <w:sz w:val="16"/>
                <w:szCs w:val="16"/>
              </w:rPr>
              <w:t xml:space="preserve">38.71</w:t>
            </w:r>
          </w:p>
        </w:tc>
        <w:tc>
          <w:tcPr>
            <w:tcW w:w="900" w:type="dxa"/>
            <w:vAlign w:val="center"/>
          </w:tcPr>
          <w:p>
            <w:pPr>
              <w:pStyle w:val="Normal"/>
              <w:jc w:val="left"/>
              <w:spacing w:before="20" w:after="20"/>
            </w:pPr>
            <w:r>
              <w:rPr>
                <w:rFonts w:ascii="Times New Roman" w:hAnsi="Times New Roman"/>
                <w:sz w:val="16"/>
                <w:szCs w:val="16"/>
              </w:rPr>
              <w:t xml:space="preserve">42.31</w:t>
            </w:r>
          </w:p>
        </w:tc>
        <w:tc>
          <w:tcPr>
            <w:tcW w:w="900" w:type="dxa"/>
            <w:vAlign w:val="center"/>
          </w:tcPr>
          <w:p>
            <w:pPr>
              <w:pStyle w:val="Normal"/>
              <w:jc w:val="left"/>
              <w:spacing w:before="20" w:after="20"/>
            </w:pPr>
            <w:r>
              <w:rPr>
                <w:rFonts w:ascii="Times New Roman" w:hAnsi="Times New Roman"/>
                <w:sz w:val="16"/>
                <w:szCs w:val="16"/>
              </w:rPr>
              <w:t xml:space="preserve">47.62</w:t>
            </w:r>
          </w:p>
        </w:tc>
        <w:tc>
          <w:tcPr>
            <w:tcW w:w="900" w:type="dxa"/>
            <w:vAlign w:val="center"/>
          </w:tcPr>
          <w:p>
            <w:pPr>
              <w:pStyle w:val="Normal"/>
              <w:jc w:val="left"/>
              <w:spacing w:before="20" w:after="20"/>
            </w:pPr>
            <w:r>
              <w:rPr>
                <w:rFonts w:ascii="Times New Roman" w:hAnsi="Times New Roman"/>
                <w:sz w:val="16"/>
                <w:szCs w:val="16"/>
              </w:rPr>
              <w:t xml:space="preserve">56.25</w:t>
            </w:r>
          </w:p>
        </w:tc>
        <w:tc>
          <w:tcPr>
            <w:tcW w:w="900" w:type="dxa"/>
            <w:vAlign w:val="center"/>
          </w:tcPr>
          <w:p>
            <w:pPr>
              <w:pStyle w:val="Normal"/>
              <w:jc w:val="left"/>
              <w:spacing w:before="20" w:after="20"/>
            </w:pPr>
            <w:r>
              <w:rPr>
                <w:rFonts w:ascii="Times New Roman" w:hAnsi="Times New Roman"/>
                <w:sz w:val="16"/>
                <w:szCs w:val="16"/>
              </w:rPr>
              <w:t xml:space="preserve">45.45</w:t>
            </w:r>
          </w:p>
        </w:tc>
        <w:tc>
          <w:tcPr>
            <w:tcW w:w="900" w:type="dxa"/>
            <w:vAlign w:val="center"/>
          </w:tcPr>
          <w:p>
            <w:pPr>
              <w:pStyle w:val="Normal"/>
              <w:jc w:val="left"/>
              <w:spacing w:before="20" w:after="20"/>
            </w:pPr>
            <w:r>
              <w:rPr>
                <w:rFonts w:ascii="Times New Roman" w:hAnsi="Times New Roman"/>
                <w:sz w:val="16"/>
                <w:szCs w:val="16"/>
              </w:rPr>
              <w:t xml:space="preserve">50.00</w:t>
            </w:r>
          </w:p>
        </w:tc>
        <w:tc>
          <w:tcPr>
            <w:tcW w:w="900" w:type="dxa"/>
            <w:vAlign w:val="center"/>
          </w:tcPr>
          <w:p>
            <w:pPr>
              <w:pStyle w:val="Normal"/>
              <w:jc w:val="left"/>
              <w:spacing w:before="20" w:after="20"/>
            </w:pPr>
            <w:r>
              <w:rPr>
                <w:rFonts w:ascii="Times New Roman" w:hAnsi="Times New Roman"/>
                <w:sz w:val="16"/>
                <w:szCs w:val="16"/>
              </w:rPr>
              <w:t xml:space="preserve">46.72</w:t>
            </w:r>
          </w:p>
        </w:tc>
      </w:tr>
    </w:tbl>
    <w:p>
      <w:pPr>
        <w:pStyle w:val="Normal"/>
      </w:pPr>
      <w:r>
        <w:t xml:space="preserve"> </w:t>
      </w:r>
    </w:p>
    <w:p>
      <w:pPr>
        <w:pStyle w:val="Caption"/>
      </w:pPr>
      <w:r>
        <w:t xml:space="preserve">Table 2. Accuracy by training percentage. The test partition falls from 31 videos at 40% to 6 at 90%, so one misclassification is worth 3.23 points on the left of this table and 16.67 on the right. No trend across a row is resolvable.</w:t>
      </w:r>
    </w:p>
    <w:p>
      <w:pPr>
        <w:pStyle w:val="Normal"/>
        <w:jc w:val="center"/>
        <w:spacing w:before="160" w:after="60"/>
      </w:pPr>
      <w:r>
        <w:drawing>
          <wp:inline distT="0" distB="0" distL="0" distR="0">
            <wp:extent cx="5669280" cy="3520176"/>
            <wp:docPr id="3" name="Picture 3" descr="fig03_accuracy_vs_training_percentage"/>
            <a:graphic xmlns:a="http://schemas.openxmlformats.org/drawingml/2006/main">
              <a:graphicData uri="http://schemas.openxmlformats.org/drawingml/2006/picture">
                <pic:pic xmlns:pic="http://schemas.openxmlformats.org/drawingml/2006/picture">
                  <pic:nvPicPr>
                    <pic:cNvPr id="3" name="fig03_accuracy_vs_training_percentage.png"/>
                    <pic:cNvPicPr/>
                  </pic:nvPicPr>
                  <pic:blipFill>
                    <a:blip r:embed="rIdImg3"/>
                    <a:stretch>
                      <a:fillRect/>
                    </a:stretch>
                  </pic:blipFill>
                  <pic:spPr>
                    <a:xfrm>
                      <a:off x="0" y="0"/>
                      <a:ext cx="5669280" cy="3520176"/>
                    </a:xfrm>
                    <a:prstGeom prst="rect">
                      <a:avLst/>
                    </a:prstGeom>
                  </pic:spPr>
                </pic:pic>
              </a:graphicData>
            </a:graphic>
          </wp:inline>
        </w:drawing>
      </w:r>
    </w:p>
    <w:p>
      <w:pPr>
        <w:pStyle w:val="Caption"/>
      </w:pPr>
      <w:r>
        <w:t xml:space="preserve">Figure 2. Accuracy against training percentage, all twelve models.</w:t>
      </w:r>
    </w:p>
    <w:p>
      <w:pPr>
        <w:pStyle w:val="Heading3"/>
      </w:pPr>
      <w:r>
        <w:t xml:space="preserve">5.5.2 Performance evaluation based on k-fold</w:t>
      </w:r>
    </w:p>
    <w:p>
      <w:pPr>
        <w:pStyle w:val="Normal"/>
      </w:pPr>
      <w:r>
        <w:t xml:space="preserve">Stratified k-fold, k = 6, 7, 8, 1 fold evaluated per k. Each test fold holds 5 to 9 of the 50 videos. The k-fold routine in the original implementation could not be used: Analysis.py:355 indexes data['image'], a key the data loader never stores.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3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850" w:type="dxa"/>
            <w:shd w:val="clear" w:fill="DCE6F1"/>
            <w:vAlign w:val="center"/>
          </w:tcPr>
          <w:p>
            <w:pPr>
              <w:pStyle w:val="Normal"/>
              <w:jc w:val="left"/>
              <w:spacing w:before="20" w:after="20"/>
            </w:pPr>
            <w:r>
              <w:rPr>
                <w:b/>
                <w:rFonts w:ascii="Times New Roman" w:hAnsi="Times New Roman"/>
                <w:sz w:val="16"/>
                <w:szCs w:val="16"/>
              </w:rPr>
              <w:t xml:space="preserve">k=6</w:t>
            </w:r>
          </w:p>
        </w:tc>
        <w:tc>
          <w:tcPr>
            <w:tcW w:w="850" w:type="dxa"/>
            <w:shd w:val="clear" w:fill="DCE6F1"/>
            <w:vAlign w:val="center"/>
          </w:tcPr>
          <w:p>
            <w:pPr>
              <w:pStyle w:val="Normal"/>
              <w:jc w:val="left"/>
              <w:spacing w:before="20" w:after="20"/>
            </w:pPr>
            <w:r>
              <w:rPr>
                <w:b/>
                <w:rFonts w:ascii="Times New Roman" w:hAnsi="Times New Roman"/>
                <w:sz w:val="16"/>
                <w:szCs w:val="16"/>
              </w:rPr>
              <w:t xml:space="preserve">k=7</w:t>
            </w:r>
          </w:p>
        </w:tc>
        <w:tc>
          <w:tcPr>
            <w:tcW w:w="850" w:type="dxa"/>
            <w:shd w:val="clear" w:fill="DCE6F1"/>
            <w:vAlign w:val="center"/>
          </w:tcPr>
          <w:p>
            <w:pPr>
              <w:pStyle w:val="Normal"/>
              <w:jc w:val="left"/>
              <w:spacing w:before="20" w:after="20"/>
            </w:pPr>
            <w:r>
              <w:rPr>
                <w:b/>
                <w:rFonts w:ascii="Times New Roman" w:hAnsi="Times New Roman"/>
                <w:sz w:val="16"/>
                <w:szCs w:val="16"/>
              </w:rPr>
              <w:t xml:space="preserve">k=8</w:t>
            </w:r>
          </w:p>
        </w:tc>
        <w:tc>
          <w:tcPr>
            <w:tcW w:w="1150" w:type="dxa"/>
            <w:shd w:val="clear" w:fill="DCE6F1"/>
            <w:vAlign w:val="center"/>
          </w:tcPr>
          <w:p>
            <w:pPr>
              <w:pStyle w:val="Normal"/>
              <w:jc w:val="left"/>
              <w:spacing w:before="20" w:after="20"/>
            </w:pPr>
            <w:r>
              <w:rPr>
                <w:b/>
                <w:rFonts w:ascii="Times New Roman" w:hAnsi="Times New Roman"/>
                <w:sz w:val="16"/>
                <w:szCs w:val="16"/>
              </w:rPr>
              <w:t xml:space="preserve">Mean ACC</w:t>
            </w:r>
          </w:p>
        </w:tc>
        <w:tc>
          <w:tcPr>
            <w:tcW w:w="1150" w:type="dxa"/>
            <w:shd w:val="clear" w:fill="DCE6F1"/>
            <w:vAlign w:val="center"/>
          </w:tcPr>
          <w:p>
            <w:pPr>
              <w:pStyle w:val="Normal"/>
              <w:jc w:val="left"/>
              <w:spacing w:before="20" w:after="20"/>
            </w:pPr>
            <w:r>
              <w:rPr>
                <w:b/>
                <w:rFonts w:ascii="Times New Roman" w:hAnsi="Times New Roman"/>
                <w:sz w:val="16"/>
                <w:szCs w:val="16"/>
              </w:rPr>
              <w:t xml:space="preserve">Mean BAL</w:t>
            </w:r>
          </w:p>
        </w:tc>
      </w:tr>
      <w:tr>
        <w:tc>
          <w:tcPr>
            <w:tcW w:w="2300" w:type="dxa"/>
            <w:vAlign w:val="center"/>
          </w:tcPr>
          <w:p>
            <w:pPr>
              <w:pStyle w:val="Normal"/>
              <w:jc w:val="left"/>
              <w:spacing w:before="20" w:after="20"/>
            </w:pPr>
            <w:r>
              <w:rPr>
                <w:rFonts w:ascii="Times New Roman" w:hAnsi="Times New Roman"/>
                <w:sz w:val="16"/>
                <w:szCs w:val="16"/>
              </w:rPr>
              <w:t xml:space="preserve">STIDNet</w:t>
            </w:r>
          </w:p>
        </w:tc>
        <w:tc>
          <w:tcPr>
            <w:tcW w:w="850" w:type="dxa"/>
            <w:vAlign w:val="center"/>
          </w:tcPr>
          <w:p>
            <w:pPr>
              <w:pStyle w:val="Normal"/>
              <w:jc w:val="left"/>
              <w:spacing w:before="20" w:after="20"/>
            </w:pPr>
            <w:r>
              <w:rPr>
                <w:rFonts w:ascii="Times New Roman" w:hAnsi="Times New Roman"/>
                <w:sz w:val="16"/>
                <w:szCs w:val="16"/>
              </w:rPr>
              <w:t xml:space="preserve">66.67</w:t>
            </w:r>
          </w:p>
        </w:tc>
        <w:tc>
          <w:tcPr>
            <w:tcW w:w="850" w:type="dxa"/>
            <w:vAlign w:val="center"/>
          </w:tcPr>
          <w:p>
            <w:pPr>
              <w:pStyle w:val="Normal"/>
              <w:jc w:val="left"/>
              <w:spacing w:before="20" w:after="20"/>
            </w:pPr>
            <w:r>
              <w:rPr>
                <w:rFonts w:ascii="Times New Roman" w:hAnsi="Times New Roman"/>
                <w:sz w:val="16"/>
                <w:szCs w:val="16"/>
              </w:rPr>
              <w:t xml:space="preserve">75.00</w:t>
            </w:r>
          </w:p>
        </w:tc>
        <w:tc>
          <w:tcPr>
            <w:tcW w:w="850" w:type="dxa"/>
            <w:vAlign w:val="center"/>
          </w:tcPr>
          <w:p>
            <w:pPr>
              <w:pStyle w:val="Normal"/>
              <w:jc w:val="left"/>
              <w:spacing w:before="20" w:after="20"/>
            </w:pPr>
            <w:r>
              <w:rPr>
                <w:rFonts w:ascii="Times New Roman" w:hAnsi="Times New Roman"/>
                <w:sz w:val="16"/>
                <w:szCs w:val="16"/>
              </w:rPr>
              <w:t xml:space="preserve">71.43</w:t>
            </w:r>
          </w:p>
        </w:tc>
        <w:tc>
          <w:tcPr>
            <w:tcW w:w="1150" w:type="dxa"/>
            <w:vAlign w:val="center"/>
          </w:tcPr>
          <w:p>
            <w:pPr>
              <w:pStyle w:val="Normal"/>
              <w:jc w:val="left"/>
              <w:spacing w:before="20" w:after="20"/>
            </w:pPr>
            <w:r>
              <w:rPr>
                <w:rFonts w:ascii="Times New Roman" w:hAnsi="Times New Roman"/>
                <w:sz w:val="16"/>
                <w:szCs w:val="16"/>
              </w:rPr>
              <w:t xml:space="preserve">71.03</w:t>
            </w:r>
          </w:p>
        </w:tc>
        <w:tc>
          <w:tcPr>
            <w:tcW w:w="1150" w:type="dxa"/>
            <w:vAlign w:val="center"/>
          </w:tcPr>
          <w:p>
            <w:pPr>
              <w:pStyle w:val="Normal"/>
              <w:jc w:val="left"/>
              <w:spacing w:before="20" w:after="20"/>
            </w:pPr>
            <w:r>
              <w:rPr>
                <w:rFonts w:ascii="Times New Roman" w:hAnsi="Times New Roman"/>
                <w:sz w:val="16"/>
                <w:szCs w:val="16"/>
              </w:rPr>
              <w:t xml:space="preserve">70.56</w:t>
            </w:r>
          </w:p>
        </w:tc>
      </w:tr>
      <w:tr>
        <w:tc>
          <w:tcPr>
            <w:tcW w:w="2300" w:type="dxa"/>
            <w:vAlign w:val="center"/>
          </w:tcPr>
          <w:p>
            <w:pPr>
              <w:pStyle w:val="Normal"/>
              <w:jc w:val="left"/>
              <w:spacing w:before="20" w:after="20"/>
            </w:pPr>
            <w:r>
              <w:rPr>
                <w:rFonts w:ascii="Times New Roman" w:hAnsi="Times New Roman"/>
                <w:sz w:val="16"/>
                <w:szCs w:val="16"/>
              </w:rPr>
              <w:t xml:space="preserve">GLCM</w:t>
            </w:r>
          </w:p>
        </w:tc>
        <w:tc>
          <w:tcPr>
            <w:tcW w:w="850" w:type="dxa"/>
            <w:vAlign w:val="center"/>
          </w:tcPr>
          <w:p>
            <w:pPr>
              <w:pStyle w:val="Normal"/>
              <w:jc w:val="left"/>
              <w:spacing w:before="20" w:after="20"/>
            </w:pPr>
            <w:r>
              <w:rPr>
                <w:rFonts w:ascii="Times New Roman" w:hAnsi="Times New Roman"/>
                <w:sz w:val="16"/>
                <w:szCs w:val="16"/>
              </w:rPr>
              <w:t xml:space="preserve">66.67</w:t>
            </w:r>
          </w:p>
        </w:tc>
        <w:tc>
          <w:tcPr>
            <w:tcW w:w="850" w:type="dxa"/>
            <w:vAlign w:val="center"/>
          </w:tcPr>
          <w:p>
            <w:pPr>
              <w:pStyle w:val="Normal"/>
              <w:jc w:val="left"/>
              <w:spacing w:before="20" w:after="20"/>
            </w:pPr>
            <w:r>
              <w:rPr>
                <w:rFonts w:ascii="Times New Roman" w:hAnsi="Times New Roman"/>
                <w:sz w:val="16"/>
                <w:szCs w:val="16"/>
              </w:rPr>
              <w:t xml:space="preserve">87.50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70.44</w:t>
            </w:r>
          </w:p>
        </w:tc>
        <w:tc>
          <w:tcPr>
            <w:tcW w:w="1150" w:type="dxa"/>
            <w:vAlign w:val="center"/>
          </w:tcPr>
          <w:p>
            <w:pPr>
              <w:pStyle w:val="Normal"/>
              <w:jc w:val="left"/>
              <w:spacing w:before="20" w:after="20"/>
            </w:pPr>
            <w:r>
              <w:rPr>
                <w:rFonts w:ascii="Times New Roman" w:hAnsi="Times New Roman"/>
                <w:sz w:val="16"/>
                <w:szCs w:val="16"/>
              </w:rPr>
              <w:t xml:space="preserve">65.28</w:t>
            </w:r>
          </w:p>
        </w:tc>
      </w:tr>
      <w:tr>
        <w:tc>
          <w:tcPr>
            <w:tcW w:w="2300" w:type="dxa"/>
            <w:vAlign w:val="center"/>
          </w:tcPr>
          <w:p>
            <w:pPr>
              <w:pStyle w:val="Normal"/>
              <w:jc w:val="left"/>
              <w:spacing w:before="20" w:after="20"/>
            </w:pPr>
            <w:r>
              <w:rPr>
                <w:rFonts w:ascii="Times New Roman" w:hAnsi="Times New Roman"/>
                <w:sz w:val="16"/>
                <w:szCs w:val="16"/>
              </w:rPr>
              <w:t xml:space="preserve">EfficientNetV2S</w:t>
            </w:r>
          </w:p>
        </w:tc>
        <w:tc>
          <w:tcPr>
            <w:tcW w:w="850" w:type="dxa"/>
            <w:vAlign w:val="center"/>
          </w:tcPr>
          <w:p>
            <w:pPr>
              <w:pStyle w:val="Normal"/>
              <w:jc w:val="left"/>
              <w:spacing w:before="20" w:after="20"/>
            </w:pPr>
            <w:r>
              <w:rPr>
                <w:rFonts w:ascii="Times New Roman" w:hAnsi="Times New Roman"/>
                <w:sz w:val="16"/>
                <w:szCs w:val="16"/>
              </w:rPr>
              <w:t xml:space="preserve">55.56</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71.43</w:t>
            </w:r>
          </w:p>
        </w:tc>
        <w:tc>
          <w:tcPr>
            <w:tcW w:w="1150" w:type="dxa"/>
            <w:vAlign w:val="center"/>
          </w:tcPr>
          <w:p>
            <w:pPr>
              <w:pStyle w:val="Normal"/>
              <w:jc w:val="left"/>
              <w:spacing w:before="20" w:after="20"/>
            </w:pPr>
            <w:r>
              <w:rPr>
                <w:rFonts w:ascii="Times New Roman" w:hAnsi="Times New Roman"/>
                <w:sz w:val="16"/>
                <w:szCs w:val="16"/>
              </w:rPr>
              <w:t xml:space="preserve">63.16</w:t>
            </w:r>
          </w:p>
        </w:tc>
        <w:tc>
          <w:tcPr>
            <w:tcW w:w="1150" w:type="dxa"/>
            <w:vAlign w:val="center"/>
          </w:tcPr>
          <w:p>
            <w:pPr>
              <w:pStyle w:val="Normal"/>
              <w:jc w:val="left"/>
              <w:spacing w:before="20" w:after="20"/>
            </w:pPr>
            <w:r>
              <w:rPr>
                <w:rFonts w:ascii="Times New Roman" w:hAnsi="Times New Roman"/>
                <w:sz w:val="16"/>
                <w:szCs w:val="16"/>
              </w:rPr>
              <w:t xml:space="preserve">58.61</w:t>
            </w:r>
          </w:p>
        </w:tc>
      </w:tr>
      <w:tr>
        <w:tc>
          <w:tcPr>
            <w:tcW w:w="2300" w:type="dxa"/>
            <w:vAlign w:val="center"/>
          </w:tcPr>
          <w:p>
            <w:pPr>
              <w:pStyle w:val="Normal"/>
              <w:jc w:val="left"/>
              <w:spacing w:before="20" w:after="20"/>
            </w:pPr>
            <w:r>
              <w:rPr>
                <w:rFonts w:ascii="Times New Roman" w:hAnsi="Times New Roman"/>
                <w:sz w:val="16"/>
                <w:szCs w:val="16"/>
              </w:rPr>
              <w:t xml:space="preserve">ConvNeXtTiny</w:t>
            </w:r>
          </w:p>
        </w:tc>
        <w:tc>
          <w:tcPr>
            <w:tcW w:w="850" w:type="dxa"/>
            <w:vAlign w:val="center"/>
          </w:tcPr>
          <w:p>
            <w:pPr>
              <w:pStyle w:val="Normal"/>
              <w:jc w:val="left"/>
              <w:spacing w:before="20" w:after="20"/>
            </w:pPr>
            <w:r>
              <w:rPr>
                <w:rFonts w:ascii="Times New Roman" w:hAnsi="Times New Roman"/>
                <w:sz w:val="16"/>
                <w:szCs w:val="16"/>
              </w:rPr>
              <w:t xml:space="preserve">44.44</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54.70</w:t>
            </w:r>
          </w:p>
        </w:tc>
        <w:tc>
          <w:tcPr>
            <w:tcW w:w="1150" w:type="dxa"/>
            <w:vAlign w:val="center"/>
          </w:tcPr>
          <w:p>
            <w:pPr>
              <w:pStyle w:val="Normal"/>
              <w:jc w:val="left"/>
              <w:spacing w:before="20" w:after="20"/>
            </w:pPr>
            <w:r>
              <w:rPr>
                <w:rFonts w:ascii="Times New Roman" w:hAnsi="Times New Roman"/>
                <w:sz w:val="16"/>
                <w:szCs w:val="16"/>
              </w:rPr>
              <w:t xml:space="preserve">50.28</w:t>
            </w:r>
          </w:p>
        </w:tc>
      </w:tr>
      <w:tr>
        <w:tc>
          <w:tcPr>
            <w:tcW w:w="2300" w:type="dxa"/>
            <w:vAlign w:val="center"/>
          </w:tcPr>
          <w:p>
            <w:pPr>
              <w:pStyle w:val="Normal"/>
              <w:jc w:val="left"/>
              <w:spacing w:before="20" w:after="20"/>
            </w:pPr>
            <w:r>
              <w:rPr>
                <w:rFonts w:ascii="Times New Roman" w:hAnsi="Times New Roman"/>
                <w:sz w:val="16"/>
                <w:szCs w:val="16"/>
              </w:rPr>
              <w:t xml:space="preserve">DCNN</w:t>
            </w:r>
          </w:p>
        </w:tc>
        <w:tc>
          <w:tcPr>
            <w:tcW w:w="850" w:type="dxa"/>
            <w:vAlign w:val="center"/>
          </w:tcPr>
          <w:p>
            <w:pPr>
              <w:pStyle w:val="Normal"/>
              <w:jc w:val="left"/>
              <w:spacing w:before="20" w:after="20"/>
            </w:pPr>
            <w:r>
              <w:rPr>
                <w:rFonts w:ascii="Times New Roman" w:hAnsi="Times New Roman"/>
                <w:sz w:val="16"/>
                <w:szCs w:val="16"/>
              </w:rPr>
              <w:t xml:space="preserve">55.56</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58.40</w:t>
            </w:r>
          </w:p>
        </w:tc>
        <w:tc>
          <w:tcPr>
            <w:tcW w:w="1150" w:type="dxa"/>
            <w:vAlign w:val="center"/>
          </w:tcPr>
          <w:p>
            <w:pPr>
              <w:pStyle w:val="Normal"/>
              <w:jc w:val="left"/>
              <w:spacing w:before="20" w:after="20"/>
            </w:pPr>
            <w:r>
              <w:rPr>
                <w:rFonts w:ascii="Times New Roman" w:hAnsi="Times New Roman"/>
                <w:sz w:val="16"/>
                <w:szCs w:val="16"/>
              </w:rPr>
              <w:t xml:space="preserve">50.00</w:t>
            </w:r>
          </w:p>
        </w:tc>
      </w:tr>
      <w:tr>
        <w:tc>
          <w:tcPr>
            <w:tcW w:w="2300" w:type="dxa"/>
            <w:vAlign w:val="center"/>
          </w:tcPr>
          <w:p>
            <w:pPr>
              <w:pStyle w:val="Normal"/>
              <w:jc w:val="left"/>
              <w:spacing w:before="20" w:after="20"/>
            </w:pPr>
            <w:r>
              <w:rPr>
                <w:rFonts w:ascii="Times New Roman" w:hAnsi="Times New Roman"/>
                <w:sz w:val="16"/>
                <w:szCs w:val="16"/>
              </w:rPr>
              <w:t xml:space="preserve">EfficientNet</w:t>
            </w:r>
          </w:p>
        </w:tc>
        <w:tc>
          <w:tcPr>
            <w:tcW w:w="850" w:type="dxa"/>
            <w:vAlign w:val="center"/>
          </w:tcPr>
          <w:p>
            <w:pPr>
              <w:pStyle w:val="Normal"/>
              <w:jc w:val="left"/>
              <w:spacing w:before="20" w:after="20"/>
            </w:pPr>
            <w:r>
              <w:rPr>
                <w:rFonts w:ascii="Times New Roman" w:hAnsi="Times New Roman"/>
                <w:sz w:val="16"/>
                <w:szCs w:val="16"/>
              </w:rPr>
              <w:t xml:space="preserve">55.56</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58.40</w:t>
            </w:r>
          </w:p>
        </w:tc>
        <w:tc>
          <w:tcPr>
            <w:tcW w:w="1150" w:type="dxa"/>
            <w:vAlign w:val="center"/>
          </w:tcPr>
          <w:p>
            <w:pPr>
              <w:pStyle w:val="Normal"/>
              <w:jc w:val="left"/>
              <w:spacing w:before="20" w:after="20"/>
            </w:pPr>
            <w:r>
              <w:rPr>
                <w:rFonts w:ascii="Times New Roman" w:hAnsi="Times New Roman"/>
                <w:sz w:val="16"/>
                <w:szCs w:val="16"/>
              </w:rPr>
              <w:t xml:space="preserve">50.00</w:t>
            </w:r>
          </w:p>
        </w:tc>
      </w:tr>
      <w:tr>
        <w:tc>
          <w:tcPr>
            <w:tcW w:w="2300" w:type="dxa"/>
            <w:vAlign w:val="center"/>
          </w:tcPr>
          <w:p>
            <w:pPr>
              <w:pStyle w:val="Normal"/>
              <w:jc w:val="left"/>
              <w:spacing w:before="20" w:after="20"/>
            </w:pPr>
            <w:r>
              <w:rPr>
                <w:rFonts w:ascii="Times New Roman" w:hAnsi="Times New Roman"/>
                <w:sz w:val="16"/>
                <w:szCs w:val="16"/>
              </w:rPr>
              <w:t xml:space="preserve">MUSE-CLMPNet</w:t>
            </w:r>
          </w:p>
        </w:tc>
        <w:tc>
          <w:tcPr>
            <w:tcW w:w="850" w:type="dxa"/>
            <w:vAlign w:val="center"/>
          </w:tcPr>
          <w:p>
            <w:pPr>
              <w:pStyle w:val="Normal"/>
              <w:jc w:val="left"/>
              <w:spacing w:before="20" w:after="20"/>
            </w:pPr>
            <w:r>
              <w:rPr>
                <w:rFonts w:ascii="Times New Roman" w:hAnsi="Times New Roman"/>
                <w:sz w:val="16"/>
                <w:szCs w:val="16"/>
              </w:rPr>
              <w:t xml:space="preserve">55.56</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58.40</w:t>
            </w:r>
          </w:p>
        </w:tc>
        <w:tc>
          <w:tcPr>
            <w:tcW w:w="1150" w:type="dxa"/>
            <w:vAlign w:val="center"/>
          </w:tcPr>
          <w:p>
            <w:pPr>
              <w:pStyle w:val="Normal"/>
              <w:jc w:val="left"/>
              <w:spacing w:before="20" w:after="20"/>
            </w:pPr>
            <w:r>
              <w:rPr>
                <w:rFonts w:ascii="Times New Roman" w:hAnsi="Times New Roman"/>
                <w:sz w:val="16"/>
                <w:szCs w:val="16"/>
              </w:rPr>
              <w:t xml:space="preserve">50.00</w:t>
            </w:r>
          </w:p>
        </w:tc>
      </w:tr>
      <w:tr>
        <w:tc>
          <w:tcPr>
            <w:tcW w:w="2300" w:type="dxa"/>
            <w:vAlign w:val="center"/>
          </w:tcPr>
          <w:p>
            <w:pPr>
              <w:pStyle w:val="Normal"/>
              <w:jc w:val="left"/>
              <w:spacing w:before="20" w:after="20"/>
            </w:pPr>
            <w:r>
              <w:rPr>
                <w:rFonts w:ascii="Times New Roman" w:hAnsi="Times New Roman"/>
                <w:sz w:val="16"/>
                <w:szCs w:val="16"/>
              </w:rPr>
              <w:t xml:space="preserve">SMA-CLMPNet-Opt</w:t>
            </w:r>
          </w:p>
        </w:tc>
        <w:tc>
          <w:tcPr>
            <w:tcW w:w="850" w:type="dxa"/>
            <w:vAlign w:val="center"/>
          </w:tcPr>
          <w:p>
            <w:pPr>
              <w:pStyle w:val="Normal"/>
              <w:jc w:val="left"/>
              <w:spacing w:before="20" w:after="20"/>
            </w:pPr>
            <w:r>
              <w:rPr>
                <w:rFonts w:ascii="Times New Roman" w:hAnsi="Times New Roman"/>
                <w:sz w:val="16"/>
                <w:szCs w:val="16"/>
              </w:rPr>
              <w:t xml:space="preserve">44.44</w:t>
            </w:r>
          </w:p>
        </w:tc>
        <w:tc>
          <w:tcPr>
            <w:tcW w:w="850" w:type="dxa"/>
            <w:vAlign w:val="center"/>
          </w:tcPr>
          <w:p>
            <w:pPr>
              <w:pStyle w:val="Normal"/>
              <w:jc w:val="left"/>
              <w:spacing w:before="20" w:after="20"/>
            </w:pPr>
            <w:r>
              <w:rPr>
                <w:rFonts w:ascii="Times New Roman" w:hAnsi="Times New Roman"/>
                <w:sz w:val="16"/>
                <w:szCs w:val="16"/>
              </w:rPr>
              <w:t xml:space="preserve">62.50</w:t>
            </w:r>
          </w:p>
        </w:tc>
        <w:tc>
          <w:tcPr>
            <w:tcW w:w="850" w:type="dxa"/>
            <w:vAlign w:val="center"/>
          </w:tcPr>
          <w:p>
            <w:pPr>
              <w:pStyle w:val="Normal"/>
              <w:jc w:val="left"/>
              <w:spacing w:before="20" w:after="20"/>
            </w:pPr>
            <w:r>
              <w:rPr>
                <w:rFonts w:ascii="Times New Roman" w:hAnsi="Times New Roman"/>
                <w:sz w:val="16"/>
                <w:szCs w:val="16"/>
              </w:rPr>
              <w:t xml:space="preserve">57.14</w:t>
            </w:r>
          </w:p>
        </w:tc>
        <w:tc>
          <w:tcPr>
            <w:tcW w:w="1150" w:type="dxa"/>
            <w:vAlign w:val="center"/>
          </w:tcPr>
          <w:p>
            <w:pPr>
              <w:pStyle w:val="Normal"/>
              <w:jc w:val="left"/>
              <w:spacing w:before="20" w:after="20"/>
            </w:pPr>
            <w:r>
              <w:rPr>
                <w:rFonts w:ascii="Times New Roman" w:hAnsi="Times New Roman"/>
                <w:sz w:val="16"/>
                <w:szCs w:val="16"/>
              </w:rPr>
              <w:t xml:space="preserve">54.70</w:t>
            </w:r>
          </w:p>
        </w:tc>
        <w:tc>
          <w:tcPr>
            <w:tcW w:w="1150" w:type="dxa"/>
            <w:vAlign w:val="center"/>
          </w:tcPr>
          <w:p>
            <w:pPr>
              <w:pStyle w:val="Normal"/>
              <w:jc w:val="left"/>
              <w:spacing w:before="20" w:after="20"/>
            </w:pPr>
            <w:r>
              <w:rPr>
                <w:rFonts w:ascii="Times New Roman" w:hAnsi="Times New Roman"/>
                <w:sz w:val="16"/>
                <w:szCs w:val="16"/>
              </w:rPr>
              <w:t xml:space="preserve">50.00</w:t>
            </w:r>
          </w:p>
        </w:tc>
      </w:tr>
      <w:tr>
        <w:tc>
          <w:tcPr>
            <w:tcW w:w="2300" w:type="dxa"/>
            <w:shd w:val="clear" w:fill="FFF2CC"/>
            <w:vAlign w:val="center"/>
          </w:tcPr>
          <w:p>
            <w:pPr>
              <w:pStyle w:val="Normal"/>
              <w:jc w:val="left"/>
              <w:spacing w:before="20" w:after="20"/>
            </w:pPr>
            <w:r>
              <w:rPr>
                <w:rFonts w:ascii="Times New Roman" w:hAnsi="Times New Roman"/>
                <w:sz w:val="16"/>
                <w:szCs w:val="16"/>
              </w:rPr>
              <w:t xml:space="preserve">SMA-CLMPNet</w:t>
            </w:r>
          </w:p>
        </w:tc>
        <w:tc>
          <w:tcPr>
            <w:tcW w:w="850" w:type="dxa"/>
            <w:shd w:val="clear" w:fill="FFF2CC"/>
            <w:vAlign w:val="center"/>
          </w:tcPr>
          <w:p>
            <w:pPr>
              <w:pStyle w:val="Normal"/>
              <w:jc w:val="left"/>
              <w:spacing w:before="20" w:after="20"/>
            </w:pPr>
            <w:r>
              <w:rPr>
                <w:rFonts w:ascii="Times New Roman" w:hAnsi="Times New Roman"/>
                <w:sz w:val="16"/>
                <w:szCs w:val="16"/>
              </w:rPr>
              <w:t xml:space="preserve">55.56</w:t>
            </w:r>
          </w:p>
        </w:tc>
        <w:tc>
          <w:tcPr>
            <w:tcW w:w="850" w:type="dxa"/>
            <w:shd w:val="clear" w:fill="FFF2CC"/>
            <w:vAlign w:val="center"/>
          </w:tcPr>
          <w:p>
            <w:pPr>
              <w:pStyle w:val="Normal"/>
              <w:jc w:val="left"/>
              <w:spacing w:before="20" w:after="20"/>
            </w:pPr>
            <w:r>
              <w:rPr>
                <w:rFonts w:ascii="Times New Roman" w:hAnsi="Times New Roman"/>
                <w:sz w:val="16"/>
                <w:szCs w:val="16"/>
              </w:rPr>
              <w:t xml:space="preserve">62.50</w:t>
            </w:r>
          </w:p>
        </w:tc>
        <w:tc>
          <w:tcPr>
            <w:tcW w:w="850" w:type="dxa"/>
            <w:shd w:val="clear" w:fill="FFF2CC"/>
            <w:vAlign w:val="center"/>
          </w:tcPr>
          <w:p>
            <w:pPr>
              <w:pStyle w:val="Normal"/>
              <w:jc w:val="left"/>
              <w:spacing w:before="20" w:after="20"/>
            </w:pPr>
            <w:r>
              <w:rPr>
                <w:rFonts w:ascii="Times New Roman" w:hAnsi="Times New Roman"/>
                <w:sz w:val="16"/>
                <w:szCs w:val="16"/>
              </w:rPr>
              <w:t xml:space="preserve">57.14</w:t>
            </w:r>
          </w:p>
        </w:tc>
        <w:tc>
          <w:tcPr>
            <w:tcW w:w="1150" w:type="dxa"/>
            <w:shd w:val="clear" w:fill="FFF2CC"/>
            <w:vAlign w:val="center"/>
          </w:tcPr>
          <w:p>
            <w:pPr>
              <w:pStyle w:val="Normal"/>
              <w:jc w:val="left"/>
              <w:spacing w:before="20" w:after="20"/>
            </w:pPr>
            <w:r>
              <w:rPr>
                <w:rFonts w:ascii="Times New Roman" w:hAnsi="Times New Roman"/>
                <w:sz w:val="16"/>
                <w:szCs w:val="16"/>
              </w:rPr>
              <w:t xml:space="preserve">58.40</w:t>
            </w:r>
          </w:p>
        </w:tc>
        <w:tc>
          <w:tcPr>
            <w:tcW w:w="1150" w:type="dxa"/>
            <w:shd w:val="clear" w:fill="FFF2CC"/>
            <w:vAlign w:val="center"/>
          </w:tcPr>
          <w:p>
            <w:pPr>
              <w:pStyle w:val="Normal"/>
              <w:jc w:val="left"/>
              <w:spacing w:before="20" w:after="20"/>
            </w:pPr>
            <w:r>
              <w:rPr>
                <w:rFonts w:ascii="Times New Roman" w:hAnsi="Times New Roman"/>
                <w:sz w:val="16"/>
                <w:szCs w:val="16"/>
              </w:rPr>
              <w:t xml:space="preserve">50.00</w:t>
            </w:r>
          </w:p>
        </w:tc>
      </w:tr>
      <w:tr>
        <w:tc>
          <w:tcPr>
            <w:tcW w:w="2300" w:type="dxa"/>
            <w:vAlign w:val="center"/>
          </w:tcPr>
          <w:p>
            <w:pPr>
              <w:pStyle w:val="Normal"/>
              <w:jc w:val="left"/>
              <w:spacing w:before="20" w:after="20"/>
            </w:pPr>
            <w:r>
              <w:rPr>
                <w:rFonts w:ascii="Times New Roman" w:hAnsi="Times New Roman"/>
                <w:sz w:val="16"/>
                <w:szCs w:val="16"/>
              </w:rPr>
              <w:t xml:space="preserve">SCAM-CLMPNet</w:t>
            </w:r>
          </w:p>
        </w:tc>
        <w:tc>
          <w:tcPr>
            <w:tcW w:w="850" w:type="dxa"/>
            <w:vAlign w:val="center"/>
          </w:tcPr>
          <w:p>
            <w:pPr>
              <w:pStyle w:val="Normal"/>
              <w:jc w:val="left"/>
              <w:spacing w:before="20" w:after="20"/>
            </w:pPr>
            <w:r>
              <w:rPr>
                <w:rFonts w:ascii="Times New Roman" w:hAnsi="Times New Roman"/>
                <w:sz w:val="16"/>
                <w:szCs w:val="16"/>
              </w:rPr>
              <w:t xml:space="preserve">33.33</w:t>
            </w:r>
          </w:p>
        </w:tc>
        <w:tc>
          <w:tcPr>
            <w:tcW w:w="850" w:type="dxa"/>
            <w:vAlign w:val="center"/>
          </w:tcPr>
          <w:p>
            <w:pPr>
              <w:pStyle w:val="Normal"/>
              <w:jc w:val="left"/>
              <w:spacing w:before="20" w:after="20"/>
            </w:pPr>
            <w:r>
              <w:rPr>
                <w:rFonts w:ascii="Times New Roman" w:hAnsi="Times New Roman"/>
                <w:sz w:val="16"/>
                <w:szCs w:val="16"/>
              </w:rPr>
              <w:t xml:space="preserve">50.00</w:t>
            </w:r>
          </w:p>
        </w:tc>
        <w:tc>
          <w:tcPr>
            <w:tcW w:w="850" w:type="dxa"/>
            <w:vAlign w:val="center"/>
          </w:tcPr>
          <w:p>
            <w:pPr>
              <w:pStyle w:val="Normal"/>
              <w:jc w:val="left"/>
              <w:spacing w:before="20" w:after="20"/>
            </w:pPr>
            <w:r>
              <w:rPr>
                <w:rFonts w:ascii="Times New Roman" w:hAnsi="Times New Roman"/>
                <w:sz w:val="16"/>
                <w:szCs w:val="16"/>
              </w:rPr>
              <w:t xml:space="preserve">28.57</w:t>
            </w:r>
          </w:p>
        </w:tc>
        <w:tc>
          <w:tcPr>
            <w:tcW w:w="1150" w:type="dxa"/>
            <w:vAlign w:val="center"/>
          </w:tcPr>
          <w:p>
            <w:pPr>
              <w:pStyle w:val="Normal"/>
              <w:jc w:val="left"/>
              <w:spacing w:before="20" w:after="20"/>
            </w:pPr>
            <w:r>
              <w:rPr>
                <w:rFonts w:ascii="Times New Roman" w:hAnsi="Times New Roman"/>
                <w:sz w:val="16"/>
                <w:szCs w:val="16"/>
              </w:rPr>
              <w:t xml:space="preserve">37.30</w:t>
            </w:r>
          </w:p>
        </w:tc>
        <w:tc>
          <w:tcPr>
            <w:tcW w:w="1150" w:type="dxa"/>
            <w:vAlign w:val="center"/>
          </w:tcPr>
          <w:p>
            <w:pPr>
              <w:pStyle w:val="Normal"/>
              <w:jc w:val="left"/>
              <w:spacing w:before="20" w:after="20"/>
            </w:pPr>
            <w:r>
              <w:rPr>
                <w:rFonts w:ascii="Times New Roman" w:hAnsi="Times New Roman"/>
                <w:sz w:val="16"/>
                <w:szCs w:val="16"/>
              </w:rPr>
              <w:t xml:space="preserve">43.61</w:t>
            </w:r>
          </w:p>
        </w:tc>
      </w:tr>
      <w:tr>
        <w:tc>
          <w:tcPr>
            <w:tcW w:w="2300" w:type="dxa"/>
            <w:vAlign w:val="center"/>
          </w:tcPr>
          <w:p>
            <w:pPr>
              <w:pStyle w:val="Normal"/>
              <w:jc w:val="left"/>
              <w:spacing w:before="20" w:after="20"/>
            </w:pPr>
            <w:r>
              <w:rPr>
                <w:rFonts w:ascii="Times New Roman" w:hAnsi="Times New Roman"/>
                <w:sz w:val="16"/>
                <w:szCs w:val="16"/>
              </w:rPr>
              <w:t xml:space="preserve">MobileNetV3Large</w:t>
            </w:r>
          </w:p>
        </w:tc>
        <w:tc>
          <w:tcPr>
            <w:tcW w:w="850" w:type="dxa"/>
            <w:vAlign w:val="center"/>
          </w:tcPr>
          <w:p>
            <w:pPr>
              <w:pStyle w:val="Normal"/>
              <w:jc w:val="left"/>
              <w:spacing w:before="20" w:after="20"/>
            </w:pPr>
            <w:r>
              <w:rPr>
                <w:rFonts w:ascii="Times New Roman" w:hAnsi="Times New Roman"/>
                <w:sz w:val="16"/>
                <w:szCs w:val="16"/>
              </w:rPr>
              <w:t xml:space="preserve">33.33</w:t>
            </w:r>
          </w:p>
        </w:tc>
        <w:tc>
          <w:tcPr>
            <w:tcW w:w="850" w:type="dxa"/>
            <w:vAlign w:val="center"/>
          </w:tcPr>
          <w:p>
            <w:pPr>
              <w:pStyle w:val="Normal"/>
              <w:jc w:val="left"/>
              <w:spacing w:before="20" w:after="20"/>
            </w:pPr>
            <w:r>
              <w:rPr>
                <w:rFonts w:ascii="Times New Roman" w:hAnsi="Times New Roman"/>
                <w:sz w:val="16"/>
                <w:szCs w:val="16"/>
              </w:rPr>
              <w:t xml:space="preserve">12.50</w:t>
            </w:r>
          </w:p>
        </w:tc>
        <w:tc>
          <w:tcPr>
            <w:tcW w:w="850" w:type="dxa"/>
            <w:vAlign w:val="center"/>
          </w:tcPr>
          <w:p>
            <w:pPr>
              <w:pStyle w:val="Normal"/>
              <w:jc w:val="left"/>
              <w:spacing w:before="20" w:after="20"/>
            </w:pPr>
            <w:r>
              <w:rPr>
                <w:rFonts w:ascii="Times New Roman" w:hAnsi="Times New Roman"/>
                <w:sz w:val="16"/>
                <w:szCs w:val="16"/>
              </w:rPr>
              <w:t xml:space="preserve">28.57</w:t>
            </w:r>
          </w:p>
        </w:tc>
        <w:tc>
          <w:tcPr>
            <w:tcW w:w="1150" w:type="dxa"/>
            <w:vAlign w:val="center"/>
          </w:tcPr>
          <w:p>
            <w:pPr>
              <w:pStyle w:val="Normal"/>
              <w:jc w:val="left"/>
              <w:spacing w:before="20" w:after="20"/>
            </w:pPr>
            <w:r>
              <w:rPr>
                <w:rFonts w:ascii="Times New Roman" w:hAnsi="Times New Roman"/>
                <w:sz w:val="16"/>
                <w:szCs w:val="16"/>
              </w:rPr>
              <w:t xml:space="preserve">24.80</w:t>
            </w:r>
          </w:p>
        </w:tc>
        <w:tc>
          <w:tcPr>
            <w:tcW w:w="1150" w:type="dxa"/>
            <w:vAlign w:val="center"/>
          </w:tcPr>
          <w:p>
            <w:pPr>
              <w:pStyle w:val="Normal"/>
              <w:jc w:val="left"/>
              <w:spacing w:before="20" w:after="20"/>
            </w:pPr>
            <w:r>
              <w:rPr>
                <w:rFonts w:ascii="Times New Roman" w:hAnsi="Times New Roman"/>
                <w:sz w:val="16"/>
                <w:szCs w:val="16"/>
              </w:rPr>
              <w:t xml:space="preserve">23.33</w:t>
            </w:r>
          </w:p>
        </w:tc>
      </w:tr>
      <w:tr>
        <w:tc>
          <w:tcPr>
            <w:tcW w:w="2300" w:type="dxa"/>
            <w:vAlign w:val="center"/>
          </w:tcPr>
          <w:p>
            <w:pPr>
              <w:pStyle w:val="Normal"/>
              <w:jc w:val="left"/>
              <w:spacing w:before="20" w:after="20"/>
            </w:pPr>
            <w:r>
              <w:rPr>
                <w:rFonts w:ascii="Times New Roman" w:hAnsi="Times New Roman"/>
                <w:sz w:val="16"/>
                <w:szCs w:val="16"/>
              </w:rPr>
              <w:t xml:space="preserve">ResNetRS50</w:t>
            </w:r>
          </w:p>
        </w:tc>
        <w:tc>
          <w:tcPr>
            <w:tcW w:w="850" w:type="dxa"/>
            <w:vAlign w:val="center"/>
          </w:tcPr>
          <w:p>
            <w:pPr>
              <w:pStyle w:val="Normal"/>
              <w:jc w:val="left"/>
              <w:spacing w:before="20" w:after="20"/>
            </w:pPr>
            <w:r>
              <w:rPr>
                <w:rFonts w:ascii="Times New Roman" w:hAnsi="Times New Roman"/>
                <w:sz w:val="16"/>
                <w:szCs w:val="16"/>
              </w:rPr>
              <w:t xml:space="preserve">11.11</w:t>
            </w:r>
          </w:p>
        </w:tc>
        <w:tc>
          <w:tcPr>
            <w:tcW w:w="850" w:type="dxa"/>
            <w:vAlign w:val="center"/>
          </w:tcPr>
          <w:p>
            <w:pPr>
              <w:pStyle w:val="Normal"/>
              <w:jc w:val="left"/>
              <w:spacing w:before="20" w:after="20"/>
            </w:pPr>
            <w:r>
              <w:rPr>
                <w:rFonts w:ascii="Times New Roman" w:hAnsi="Times New Roman"/>
                <w:sz w:val="16"/>
                <w:szCs w:val="16"/>
              </w:rPr>
              <w:t xml:space="preserve">12.50</w:t>
            </w:r>
          </w:p>
        </w:tc>
        <w:tc>
          <w:tcPr>
            <w:tcW w:w="850" w:type="dxa"/>
            <w:vAlign w:val="center"/>
          </w:tcPr>
          <w:p>
            <w:pPr>
              <w:pStyle w:val="Normal"/>
              <w:jc w:val="left"/>
              <w:spacing w:before="20" w:after="20"/>
            </w:pPr>
            <w:r>
              <w:rPr>
                <w:rFonts w:ascii="Times New Roman" w:hAnsi="Times New Roman"/>
                <w:sz w:val="16"/>
                <w:szCs w:val="16"/>
              </w:rPr>
              <w:t xml:space="preserve">14.29</w:t>
            </w:r>
          </w:p>
        </w:tc>
        <w:tc>
          <w:tcPr>
            <w:tcW w:w="1150" w:type="dxa"/>
            <w:vAlign w:val="center"/>
          </w:tcPr>
          <w:p>
            <w:pPr>
              <w:pStyle w:val="Normal"/>
              <w:jc w:val="left"/>
              <w:spacing w:before="20" w:after="20"/>
            </w:pPr>
            <w:r>
              <w:rPr>
                <w:rFonts w:ascii="Times New Roman" w:hAnsi="Times New Roman"/>
                <w:sz w:val="16"/>
                <w:szCs w:val="16"/>
              </w:rPr>
              <w:t xml:space="preserve">12.63</w:t>
            </w:r>
          </w:p>
        </w:tc>
        <w:tc>
          <w:tcPr>
            <w:tcW w:w="1150" w:type="dxa"/>
            <w:vAlign w:val="center"/>
          </w:tcPr>
          <w:p>
            <w:pPr>
              <w:pStyle w:val="Normal"/>
              <w:jc w:val="left"/>
              <w:spacing w:before="20" w:after="20"/>
            </w:pPr>
            <w:r>
              <w:rPr>
                <w:rFonts w:ascii="Times New Roman" w:hAnsi="Times New Roman"/>
                <w:sz w:val="16"/>
                <w:szCs w:val="16"/>
              </w:rPr>
              <w:t xml:space="preserve">10.83</w:t>
            </w:r>
          </w:p>
        </w:tc>
      </w:tr>
    </w:tbl>
    <w:p>
      <w:pPr>
        <w:pStyle w:val="Normal"/>
      </w:pPr>
      <w:r>
        <w:t xml:space="preserve"> </w:t>
      </w:r>
    </w:p>
    <w:p>
      <w:pPr>
        <w:pStyle w:val="Caption"/>
      </w:pPr>
      <w:r>
        <w:t xml:space="preserve">Table 3. K-fold accuracy per k, with mean accuracy and mean balanced accuracy.</w:t>
      </w:r>
    </w:p>
    <w:p>
      <w:pPr>
        <w:pStyle w:val="Normal"/>
        <w:jc w:val="center"/>
        <w:spacing w:before="160" w:after="60"/>
      </w:pPr>
      <w:r>
        <w:drawing>
          <wp:inline distT="0" distB="0" distL="0" distR="0">
            <wp:extent cx="5669280" cy="3453469"/>
            <wp:docPr id="4" name="Picture 4" descr="fig04_kfold_balanced_accuracy"/>
            <a:graphic xmlns:a="http://schemas.openxmlformats.org/drawingml/2006/main">
              <a:graphicData uri="http://schemas.openxmlformats.org/drawingml/2006/picture">
                <pic:pic xmlns:pic="http://schemas.openxmlformats.org/drawingml/2006/picture">
                  <pic:nvPicPr>
                    <pic:cNvPr id="4" name="fig04_kfold_balanced_accuracy.png"/>
                    <pic:cNvPicPr/>
                  </pic:nvPicPr>
                  <pic:blipFill>
                    <a:blip r:embed="rIdImg4"/>
                    <a:stretch>
                      <a:fillRect/>
                    </a:stretch>
                  </pic:blipFill>
                  <pic:spPr>
                    <a:xfrm>
                      <a:off x="0" y="0"/>
                      <a:ext cx="5669280" cy="3453469"/>
                    </a:xfrm>
                    <a:prstGeom prst="rect">
                      <a:avLst/>
                    </a:prstGeom>
                  </pic:spPr>
                </pic:pic>
              </a:graphicData>
            </a:graphic>
          </wp:inline>
        </w:drawing>
      </w:r>
    </w:p>
    <w:p>
      <w:pPr>
        <w:pStyle w:val="Caption"/>
      </w:pPr>
      <w:r>
        <w:t xml:space="preserve">Figure 3. K-fold balanced accuracy per model and per k.</w:t>
      </w:r>
    </w:p>
    <w:p>
      <w:pPr>
        <w:pStyle w:val="Heading2"/>
      </w:pPr>
      <w:r>
        <w:t xml:space="preserve">5.6 Comparative Methods</w:t>
      </w:r>
    </w:p>
    <w:p>
      <w:pPr>
        <w:pStyle w:val="Heading3"/>
      </w:pPr>
      <w:r>
        <w:t xml:space="preserve">5.6.1 Comparison based on training percentage</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ACC</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BAL</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SEN</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SPE</w:t>
            </w:r>
          </w:p>
        </w:tc>
      </w:tr>
      <w:tr>
        <w:tc>
          <w:tcPr>
            <w:tcW w:w="2600" w:type="dxa"/>
            <w:vAlign w:val="center"/>
          </w:tcPr>
          <w:p>
            <w:pPr>
              <w:pStyle w:val="Normal"/>
              <w:jc w:val="left"/>
              <w:spacing w:before="20" w:after="20"/>
            </w:pPr>
            <w:r>
              <w:rPr>
                <w:rFonts w:ascii="Times New Roman" w:hAnsi="Times New Roman"/>
                <w:sz w:val="16"/>
                <w:szCs w:val="16"/>
              </w:rPr>
              <w:t xml:space="preserve">EfficientNet</w:t>
            </w:r>
          </w:p>
        </w:tc>
        <w:tc>
          <w:tcPr>
            <w:tcW w:w="1500" w:type="dxa"/>
            <w:vAlign w:val="center"/>
          </w:tcPr>
          <w:p>
            <w:pPr>
              <w:pStyle w:val="Normal"/>
              <w:jc w:val="left"/>
              <w:spacing w:before="20" w:after="20"/>
            </w:pPr>
            <w:r>
              <w:rPr>
                <w:rFonts w:ascii="Times New Roman" w:hAnsi="Times New Roman"/>
                <w:sz w:val="16"/>
                <w:szCs w:val="16"/>
              </w:rPr>
              <w:t xml:space="preserve">52.93</w:t>
            </w:r>
          </w:p>
        </w:tc>
        <w:tc>
          <w:tcPr>
            <w:tcW w:w="1500" w:type="dxa"/>
            <w:vAlign w:val="center"/>
          </w:tcPr>
          <w:p>
            <w:pPr>
              <w:pStyle w:val="Normal"/>
              <w:jc w:val="left"/>
              <w:spacing w:before="20" w:after="20"/>
            </w:pPr>
            <w:r>
              <w:rPr>
                <w:rFonts w:ascii="Times New Roman" w:hAnsi="Times New Roman"/>
                <w:sz w:val="16"/>
                <w:szCs w:val="16"/>
              </w:rPr>
              <w:t xml:space="preserve">50.00</w:t>
            </w:r>
          </w:p>
        </w:tc>
        <w:tc>
          <w:tcPr>
            <w:tcW w:w="1500" w:type="dxa"/>
            <w:vAlign w:val="center"/>
          </w:tcPr>
          <w:p>
            <w:pPr>
              <w:pStyle w:val="Normal"/>
              <w:jc w:val="left"/>
              <w:spacing w:before="20" w:after="20"/>
            </w:pPr>
            <w:r>
              <w:rPr>
                <w:rFonts w:ascii="Times New Roman" w:hAnsi="Times New Roman"/>
                <w:sz w:val="16"/>
                <w:szCs w:val="16"/>
              </w:rPr>
              <w:t xml:space="preserve">83.33</w:t>
            </w:r>
          </w:p>
        </w:tc>
        <w:tc>
          <w:tcPr>
            <w:tcW w:w="1500" w:type="dxa"/>
            <w:vAlign w:val="center"/>
          </w:tcPr>
          <w:p>
            <w:pPr>
              <w:pStyle w:val="Normal"/>
              <w:jc w:val="left"/>
              <w:spacing w:before="20" w:after="20"/>
            </w:pPr>
            <w:r>
              <w:rPr>
                <w:rFonts w:ascii="Times New Roman" w:hAnsi="Times New Roman"/>
                <w:sz w:val="16"/>
                <w:szCs w:val="16"/>
              </w:rPr>
              <w:t xml:space="preserve">16.67</w:t>
            </w:r>
          </w:p>
        </w:tc>
      </w:tr>
      <w:tr>
        <w:tc>
          <w:tcPr>
            <w:tcW w:w="2600" w:type="dxa"/>
            <w:vAlign w:val="center"/>
          </w:tcPr>
          <w:p>
            <w:pPr>
              <w:pStyle w:val="Normal"/>
              <w:jc w:val="left"/>
              <w:spacing w:before="20" w:after="20"/>
            </w:pPr>
            <w:r>
              <w:rPr>
                <w:rFonts w:ascii="Times New Roman" w:hAnsi="Times New Roman"/>
                <w:sz w:val="16"/>
                <w:szCs w:val="16"/>
              </w:rPr>
              <w:t xml:space="preserve">STIDNet</w:t>
            </w:r>
          </w:p>
        </w:tc>
        <w:tc>
          <w:tcPr>
            <w:tcW w:w="1500" w:type="dxa"/>
            <w:vAlign w:val="center"/>
          </w:tcPr>
          <w:p>
            <w:pPr>
              <w:pStyle w:val="Normal"/>
              <w:jc w:val="left"/>
              <w:spacing w:before="20" w:after="20"/>
            </w:pPr>
            <w:r>
              <w:rPr>
                <w:rFonts w:ascii="Times New Roman" w:hAnsi="Times New Roman"/>
                <w:sz w:val="16"/>
                <w:szCs w:val="16"/>
              </w:rPr>
              <w:t xml:space="preserve">61.52</w:t>
            </w:r>
          </w:p>
        </w:tc>
        <w:tc>
          <w:tcPr>
            <w:tcW w:w="1500" w:type="dxa"/>
            <w:vAlign w:val="center"/>
          </w:tcPr>
          <w:p>
            <w:pPr>
              <w:pStyle w:val="Normal"/>
              <w:jc w:val="left"/>
              <w:spacing w:before="20" w:after="20"/>
            </w:pPr>
            <w:r>
              <w:rPr>
                <w:rFonts w:ascii="Times New Roman" w:hAnsi="Times New Roman"/>
                <w:sz w:val="16"/>
                <w:szCs w:val="16"/>
              </w:rPr>
              <w:t xml:space="preserve">56.53</w:t>
            </w:r>
          </w:p>
        </w:tc>
        <w:tc>
          <w:tcPr>
            <w:tcW w:w="1500" w:type="dxa"/>
            <w:vAlign w:val="center"/>
          </w:tcPr>
          <w:p>
            <w:pPr>
              <w:pStyle w:val="Normal"/>
              <w:jc w:val="left"/>
              <w:spacing w:before="20" w:after="20"/>
            </w:pPr>
            <w:r>
              <w:rPr>
                <w:rFonts w:ascii="Times New Roman" w:hAnsi="Times New Roman"/>
                <w:sz w:val="16"/>
                <w:szCs w:val="16"/>
              </w:rPr>
              <w:t xml:space="preserve">93.52</w:t>
            </w:r>
          </w:p>
        </w:tc>
        <w:tc>
          <w:tcPr>
            <w:tcW w:w="1500" w:type="dxa"/>
            <w:vAlign w:val="center"/>
          </w:tcPr>
          <w:p>
            <w:pPr>
              <w:pStyle w:val="Normal"/>
              <w:jc w:val="left"/>
              <w:spacing w:before="20" w:after="20"/>
            </w:pPr>
            <w:r>
              <w:rPr>
                <w:rFonts w:ascii="Times New Roman" w:hAnsi="Times New Roman"/>
                <w:sz w:val="16"/>
                <w:szCs w:val="16"/>
              </w:rPr>
              <w:t xml:space="preserve">19.54</w:t>
            </w:r>
          </w:p>
        </w:tc>
      </w:tr>
      <w:tr>
        <w:tc>
          <w:tcPr>
            <w:tcW w:w="2600" w:type="dxa"/>
            <w:vAlign w:val="center"/>
          </w:tcPr>
          <w:p>
            <w:pPr>
              <w:pStyle w:val="Normal"/>
              <w:jc w:val="left"/>
              <w:spacing w:before="20" w:after="20"/>
            </w:pPr>
            <w:r>
              <w:rPr>
                <w:rFonts w:ascii="Times New Roman" w:hAnsi="Times New Roman"/>
                <w:sz w:val="16"/>
                <w:szCs w:val="16"/>
              </w:rPr>
              <w:t xml:space="preserve">DCNN</w:t>
            </w:r>
          </w:p>
        </w:tc>
        <w:tc>
          <w:tcPr>
            <w:tcW w:w="1500" w:type="dxa"/>
            <w:vAlign w:val="center"/>
          </w:tcPr>
          <w:p>
            <w:pPr>
              <w:pStyle w:val="Normal"/>
              <w:jc w:val="left"/>
              <w:spacing w:before="20" w:after="20"/>
            </w:pPr>
            <w:r>
              <w:rPr>
                <w:rFonts w:ascii="Times New Roman" w:hAnsi="Times New Roman"/>
                <w:sz w:val="16"/>
                <w:szCs w:val="16"/>
              </w:rPr>
              <w:t xml:space="preserve">50.46</w:t>
            </w:r>
          </w:p>
        </w:tc>
        <w:tc>
          <w:tcPr>
            <w:tcW w:w="1500" w:type="dxa"/>
            <w:vAlign w:val="center"/>
          </w:tcPr>
          <w:p>
            <w:pPr>
              <w:pStyle w:val="Normal"/>
              <w:jc w:val="left"/>
              <w:spacing w:before="20" w:after="20"/>
            </w:pPr>
            <w:r>
              <w:rPr>
                <w:rFonts w:ascii="Times New Roman" w:hAnsi="Times New Roman"/>
                <w:sz w:val="16"/>
                <w:szCs w:val="16"/>
              </w:rPr>
              <w:t xml:space="preserve">47.22</w:t>
            </w:r>
          </w:p>
        </w:tc>
        <w:tc>
          <w:tcPr>
            <w:tcW w:w="1500" w:type="dxa"/>
            <w:vAlign w:val="center"/>
          </w:tcPr>
          <w:p>
            <w:pPr>
              <w:pStyle w:val="Normal"/>
              <w:jc w:val="left"/>
              <w:spacing w:before="20" w:after="20"/>
            </w:pPr>
            <w:r>
              <w:rPr>
                <w:rFonts w:ascii="Times New Roman" w:hAnsi="Times New Roman"/>
                <w:sz w:val="16"/>
                <w:szCs w:val="16"/>
              </w:rPr>
              <w:t xml:space="preserve">72.22</w:t>
            </w:r>
          </w:p>
        </w:tc>
        <w:tc>
          <w:tcPr>
            <w:tcW w:w="1500" w:type="dxa"/>
            <w:vAlign w:val="center"/>
          </w:tcPr>
          <w:p>
            <w:pPr>
              <w:pStyle w:val="Normal"/>
              <w:jc w:val="left"/>
              <w:spacing w:before="20" w:after="20"/>
            </w:pPr>
            <w:r>
              <w:rPr>
                <w:rFonts w:ascii="Times New Roman" w:hAnsi="Times New Roman"/>
                <w:sz w:val="16"/>
                <w:szCs w:val="16"/>
              </w:rPr>
              <w:t xml:space="preserve">22.22</w:t>
            </w:r>
          </w:p>
        </w:tc>
      </w:tr>
      <w:tr>
        <w:tc>
          <w:tcPr>
            <w:tcW w:w="2600" w:type="dxa"/>
            <w:vAlign w:val="center"/>
          </w:tcPr>
          <w:p>
            <w:pPr>
              <w:pStyle w:val="Normal"/>
              <w:jc w:val="left"/>
              <w:spacing w:before="20" w:after="20"/>
            </w:pPr>
            <w:r>
              <w:rPr>
                <w:rFonts w:ascii="Times New Roman" w:hAnsi="Times New Roman"/>
                <w:sz w:val="16"/>
                <w:szCs w:val="16"/>
              </w:rPr>
              <w:t xml:space="preserve">GLCM</w:t>
            </w:r>
          </w:p>
        </w:tc>
        <w:tc>
          <w:tcPr>
            <w:tcW w:w="1500" w:type="dxa"/>
            <w:vAlign w:val="center"/>
          </w:tcPr>
          <w:p>
            <w:pPr>
              <w:pStyle w:val="Normal"/>
              <w:jc w:val="left"/>
              <w:spacing w:before="20" w:after="20"/>
            </w:pPr>
            <w:r>
              <w:rPr>
                <w:rFonts w:ascii="Times New Roman" w:hAnsi="Times New Roman"/>
                <w:sz w:val="16"/>
                <w:szCs w:val="16"/>
              </w:rPr>
              <w:t xml:space="preserve">48.46</w:t>
            </w:r>
          </w:p>
        </w:tc>
        <w:tc>
          <w:tcPr>
            <w:tcW w:w="1500" w:type="dxa"/>
            <w:vAlign w:val="center"/>
          </w:tcPr>
          <w:p>
            <w:pPr>
              <w:pStyle w:val="Normal"/>
              <w:jc w:val="left"/>
              <w:spacing w:before="20" w:after="20"/>
            </w:pPr>
            <w:r>
              <w:rPr>
                <w:rFonts w:ascii="Times New Roman" w:hAnsi="Times New Roman"/>
                <w:sz w:val="16"/>
                <w:szCs w:val="16"/>
              </w:rPr>
              <w:t xml:space="preserve">48.53</w:t>
            </w:r>
          </w:p>
        </w:tc>
        <w:tc>
          <w:tcPr>
            <w:tcW w:w="1500" w:type="dxa"/>
            <w:vAlign w:val="center"/>
          </w:tcPr>
          <w:p>
            <w:pPr>
              <w:pStyle w:val="Normal"/>
              <w:jc w:val="left"/>
              <w:spacing w:before="20" w:after="20"/>
            </w:pPr>
            <w:r>
              <w:rPr>
                <w:rFonts w:ascii="Times New Roman" w:hAnsi="Times New Roman"/>
                <w:sz w:val="16"/>
                <w:szCs w:val="16"/>
              </w:rPr>
              <w:t xml:space="preserve">57.41</w:t>
            </w:r>
          </w:p>
        </w:tc>
        <w:tc>
          <w:tcPr>
            <w:tcW w:w="1500" w:type="dxa"/>
            <w:vAlign w:val="center"/>
          </w:tcPr>
          <w:p>
            <w:pPr>
              <w:pStyle w:val="Normal"/>
              <w:jc w:val="left"/>
              <w:spacing w:before="20" w:after="20"/>
            </w:pPr>
            <w:r>
              <w:rPr>
                <w:rFonts w:ascii="Times New Roman" w:hAnsi="Times New Roman"/>
                <w:sz w:val="16"/>
                <w:szCs w:val="16"/>
              </w:rPr>
              <w:t xml:space="preserve">39.65</w:t>
            </w:r>
          </w:p>
        </w:tc>
      </w:tr>
      <w:tr>
        <w:tc>
          <w:tcPr>
            <w:tcW w:w="2600" w:type="dxa"/>
            <w:vAlign w:val="center"/>
          </w:tcPr>
          <w:p>
            <w:pPr>
              <w:pStyle w:val="Normal"/>
              <w:jc w:val="left"/>
              <w:spacing w:before="20" w:after="20"/>
            </w:pPr>
            <w:r>
              <w:rPr>
                <w:rFonts w:ascii="Times New Roman" w:hAnsi="Times New Roman"/>
                <w:sz w:val="16"/>
                <w:szCs w:val="16"/>
              </w:rPr>
              <w:t xml:space="preserve">MUSE-CLMPNet</w:t>
            </w:r>
          </w:p>
        </w:tc>
        <w:tc>
          <w:tcPr>
            <w:tcW w:w="1500" w:type="dxa"/>
            <w:vAlign w:val="center"/>
          </w:tcPr>
          <w:p>
            <w:pPr>
              <w:pStyle w:val="Normal"/>
              <w:jc w:val="left"/>
              <w:spacing w:before="20" w:after="20"/>
            </w:pPr>
            <w:r>
              <w:rPr>
                <w:rFonts w:ascii="Times New Roman" w:hAnsi="Times New Roman"/>
                <w:sz w:val="16"/>
                <w:szCs w:val="16"/>
              </w:rPr>
              <w:t xml:space="preserve">55.62</w:t>
            </w:r>
          </w:p>
        </w:tc>
        <w:tc>
          <w:tcPr>
            <w:tcW w:w="1500" w:type="dxa"/>
            <w:vAlign w:val="center"/>
          </w:tcPr>
          <w:p>
            <w:pPr>
              <w:pStyle w:val="Normal"/>
              <w:jc w:val="left"/>
              <w:spacing w:before="20" w:after="20"/>
            </w:pPr>
            <w:r>
              <w:rPr>
                <w:rFonts w:ascii="Times New Roman" w:hAnsi="Times New Roman"/>
                <w:sz w:val="16"/>
                <w:szCs w:val="16"/>
              </w:rPr>
              <w:t xml:space="preserve">50.00</w:t>
            </w:r>
          </w:p>
        </w:tc>
        <w:tc>
          <w:tcPr>
            <w:tcW w:w="1500" w:type="dxa"/>
            <w:vAlign w:val="center"/>
          </w:tcPr>
          <w:p>
            <w:pPr>
              <w:pStyle w:val="Normal"/>
              <w:jc w:val="left"/>
              <w:spacing w:before="20" w:after="20"/>
            </w:pPr>
            <w:r>
              <w:rPr>
                <w:rFonts w:ascii="Times New Roman" w:hAnsi="Times New Roman"/>
                <w:sz w:val="16"/>
                <w:szCs w:val="16"/>
              </w:rPr>
              <w:t xml:space="preserve">100.00</w:t>
            </w:r>
          </w:p>
        </w:tc>
        <w:tc>
          <w:tcPr>
            <w:tcW w:w="1500" w:type="dxa"/>
            <w:vAlign w:val="center"/>
          </w:tcPr>
          <w:p>
            <w:pPr>
              <w:pStyle w:val="Normal"/>
              <w:jc w:val="left"/>
              <w:spacing w:before="20" w:after="20"/>
            </w:pPr>
            <w:r>
              <w:rPr>
                <w:rFonts w:ascii="Times New Roman" w:hAnsi="Times New Roman"/>
                <w:sz w:val="16"/>
                <w:szCs w:val="16"/>
              </w:rPr>
              <w:t xml:space="preserve">0.00</w:t>
            </w:r>
          </w:p>
        </w:tc>
      </w:tr>
      <w:tr>
        <w:tc>
          <w:tcPr>
            <w:tcW w:w="2600" w:type="dxa"/>
            <w:vAlign w:val="center"/>
          </w:tcPr>
          <w:p>
            <w:pPr>
              <w:pStyle w:val="Normal"/>
              <w:jc w:val="left"/>
              <w:spacing w:before="20" w:after="20"/>
            </w:pPr>
            <w:r>
              <w:rPr>
                <w:rFonts w:ascii="Times New Roman" w:hAnsi="Times New Roman"/>
                <w:sz w:val="16"/>
                <w:szCs w:val="16"/>
              </w:rPr>
              <w:t xml:space="preserve">SCAM-CLMPNet</w:t>
            </w:r>
          </w:p>
        </w:tc>
        <w:tc>
          <w:tcPr>
            <w:tcW w:w="1500" w:type="dxa"/>
            <w:vAlign w:val="center"/>
          </w:tcPr>
          <w:p>
            <w:pPr>
              <w:pStyle w:val="Normal"/>
              <w:jc w:val="left"/>
              <w:spacing w:before="20" w:after="20"/>
            </w:pPr>
            <w:r>
              <w:rPr>
                <w:rFonts w:ascii="Times New Roman" w:hAnsi="Times New Roman"/>
                <w:sz w:val="16"/>
                <w:szCs w:val="16"/>
              </w:rPr>
              <w:t xml:space="preserve">47.22</w:t>
            </w:r>
          </w:p>
        </w:tc>
        <w:tc>
          <w:tcPr>
            <w:tcW w:w="1500" w:type="dxa"/>
            <w:vAlign w:val="center"/>
          </w:tcPr>
          <w:p>
            <w:pPr>
              <w:pStyle w:val="Normal"/>
              <w:jc w:val="left"/>
              <w:spacing w:before="20" w:after="20"/>
            </w:pPr>
            <w:r>
              <w:rPr>
                <w:rFonts w:ascii="Times New Roman" w:hAnsi="Times New Roman"/>
                <w:sz w:val="16"/>
                <w:szCs w:val="16"/>
              </w:rPr>
              <w:t xml:space="preserve">47.89</w:t>
            </w:r>
          </w:p>
        </w:tc>
        <w:tc>
          <w:tcPr>
            <w:tcW w:w="1500" w:type="dxa"/>
            <w:vAlign w:val="center"/>
          </w:tcPr>
          <w:p>
            <w:pPr>
              <w:pStyle w:val="Normal"/>
              <w:jc w:val="left"/>
              <w:spacing w:before="20" w:after="20"/>
            </w:pPr>
            <w:r>
              <w:rPr>
                <w:rFonts w:ascii="Times New Roman" w:hAnsi="Times New Roman"/>
                <w:sz w:val="16"/>
                <w:szCs w:val="16"/>
              </w:rPr>
              <w:t xml:space="preserve">51.11</w:t>
            </w:r>
          </w:p>
        </w:tc>
        <w:tc>
          <w:tcPr>
            <w:tcW w:w="1500" w:type="dxa"/>
            <w:vAlign w:val="center"/>
          </w:tcPr>
          <w:p>
            <w:pPr>
              <w:pStyle w:val="Normal"/>
              <w:jc w:val="left"/>
              <w:spacing w:before="20" w:after="20"/>
            </w:pPr>
            <w:r>
              <w:rPr>
                <w:rFonts w:ascii="Times New Roman" w:hAnsi="Times New Roman"/>
                <w:sz w:val="16"/>
                <w:szCs w:val="16"/>
              </w:rPr>
              <w:t xml:space="preserve">44.68</w:t>
            </w:r>
          </w:p>
        </w:tc>
      </w:tr>
      <w:tr>
        <w:tc>
          <w:tcPr>
            <w:tcW w:w="2600" w:type="dxa"/>
            <w:shd w:val="clear" w:fill="FFF2CC"/>
            <w:vAlign w:val="center"/>
          </w:tcPr>
          <w:p>
            <w:pPr>
              <w:pStyle w:val="Normal"/>
              <w:jc w:val="left"/>
              <w:spacing w:before="20" w:after="20"/>
            </w:pPr>
            <w:r>
              <w:rPr>
                <w:rFonts w:ascii="Times New Roman" w:hAnsi="Times New Roman"/>
                <w:sz w:val="16"/>
                <w:szCs w:val="16"/>
              </w:rPr>
              <w:t xml:space="preserve">SMA-CLMPNet</w:t>
            </w:r>
          </w:p>
        </w:tc>
        <w:tc>
          <w:tcPr>
            <w:tcW w:w="1500" w:type="dxa"/>
            <w:shd w:val="clear" w:fill="FFF2CC"/>
            <w:vAlign w:val="center"/>
          </w:tcPr>
          <w:p>
            <w:pPr>
              <w:pStyle w:val="Normal"/>
              <w:jc w:val="left"/>
              <w:spacing w:before="20" w:after="20"/>
            </w:pPr>
            <w:r>
              <w:rPr>
                <w:rFonts w:ascii="Times New Roman" w:hAnsi="Times New Roman"/>
                <w:sz w:val="16"/>
                <w:szCs w:val="16"/>
              </w:rPr>
              <w:t xml:space="preserve">53.53</w:t>
            </w:r>
          </w:p>
        </w:tc>
        <w:tc>
          <w:tcPr>
            <w:tcW w:w="1500" w:type="dxa"/>
            <w:shd w:val="clear" w:fill="FFF2CC"/>
            <w:vAlign w:val="center"/>
          </w:tcPr>
          <w:p>
            <w:pPr>
              <w:pStyle w:val="Normal"/>
              <w:jc w:val="left"/>
              <w:spacing w:before="20" w:after="20"/>
            </w:pPr>
            <w:r>
              <w:rPr>
                <w:rFonts w:ascii="Times New Roman" w:hAnsi="Times New Roman"/>
                <w:sz w:val="16"/>
                <w:szCs w:val="16"/>
              </w:rPr>
              <w:t xml:space="preserve">50.00</w:t>
            </w:r>
          </w:p>
        </w:tc>
        <w:tc>
          <w:tcPr>
            <w:tcW w:w="1500" w:type="dxa"/>
            <w:shd w:val="clear" w:fill="FFF2CC"/>
            <w:vAlign w:val="center"/>
          </w:tcPr>
          <w:p>
            <w:pPr>
              <w:pStyle w:val="Normal"/>
              <w:jc w:val="left"/>
              <w:spacing w:before="20" w:after="20"/>
            </w:pPr>
            <w:r>
              <w:rPr>
                <w:rFonts w:ascii="Times New Roman" w:hAnsi="Times New Roman"/>
                <w:sz w:val="16"/>
                <w:szCs w:val="16"/>
              </w:rPr>
              <w:t xml:space="preserve">83.33</w:t>
            </w:r>
          </w:p>
        </w:tc>
        <w:tc>
          <w:tcPr>
            <w:tcW w:w="1500" w:type="dxa"/>
            <w:shd w:val="clear" w:fill="FFF2CC"/>
            <w:vAlign w:val="center"/>
          </w:tcPr>
          <w:p>
            <w:pPr>
              <w:pStyle w:val="Normal"/>
              <w:jc w:val="left"/>
              <w:spacing w:before="20" w:after="20"/>
            </w:pPr>
            <w:r>
              <w:rPr>
                <w:rFonts w:ascii="Times New Roman" w:hAnsi="Times New Roman"/>
                <w:sz w:val="16"/>
                <w:szCs w:val="16"/>
              </w:rPr>
              <w:t xml:space="preserve">16.67</w:t>
            </w:r>
          </w:p>
        </w:tc>
      </w:tr>
    </w:tbl>
    <w:p>
      <w:pPr>
        <w:pStyle w:val="Normal"/>
      </w:pPr>
      <w:r>
        <w:t xml:space="preserve"> </w:t>
      </w:r>
    </w:p>
    <w:p>
      <w:pPr>
        <w:pStyle w:val="Caption"/>
      </w:pPr>
      <w:r>
        <w:t xml:space="preserve">Table 4. The published comparison set. SMA-CLMPNet does not lead this table on balanced accuracy, and the models that do lead it are separated from it by less than the width of one misclassification.</w:t>
      </w:r>
    </w:p>
    <w:p>
      <w:pPr>
        <w:pStyle w:val="Normal"/>
      </w:pPr>
      <w:r>
        <w:t xml:space="preserve">Four current-generation backbones, frozen ImageNet feature extractors with trained heads, on the same splits: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DCE6F1"/>
            <w:vAlign w:val="center"/>
          </w:tcPr>
          <w:p>
            <w:pPr>
              <w:pStyle w:val="Normal"/>
              <w:jc w:val="left"/>
              <w:spacing w:before="20" w:after="20"/>
            </w:pPr>
            <w:r>
              <w:rPr>
                <w:b/>
                <w:rFonts w:ascii="Times New Roman" w:hAnsi="Times New Roman"/>
                <w:sz w:val="16"/>
                <w:szCs w:val="16"/>
              </w:rPr>
              <w:t xml:space="preserve">Backbone</w:t>
            </w:r>
          </w:p>
        </w:tc>
        <w:tc>
          <w:tcPr>
            <w:tcW w:w="1800" w:type="dxa"/>
            <w:shd w:val="clear" w:fill="DCE6F1"/>
            <w:vAlign w:val="center"/>
          </w:tcPr>
          <w:p>
            <w:pPr>
              <w:pStyle w:val="Normal"/>
              <w:jc w:val="left"/>
              <w:spacing w:before="20" w:after="20"/>
            </w:pPr>
            <w:r>
              <w:rPr>
                <w:b/>
                <w:rFonts w:ascii="Times New Roman" w:hAnsi="Times New Roman"/>
                <w:sz w:val="16"/>
                <w:szCs w:val="16"/>
              </w:rPr>
              <w:t xml:space="preserve">Mean ACC</w:t>
            </w:r>
          </w:p>
        </w:tc>
        <w:tc>
          <w:tcPr>
            <w:tcW w:w="1800" w:type="dxa"/>
            <w:shd w:val="clear" w:fill="DCE6F1"/>
            <w:vAlign w:val="center"/>
          </w:tcPr>
          <w:p>
            <w:pPr>
              <w:pStyle w:val="Normal"/>
              <w:jc w:val="left"/>
              <w:spacing w:before="20" w:after="20"/>
            </w:pPr>
            <w:r>
              <w:rPr>
                <w:b/>
                <w:rFonts w:ascii="Times New Roman" w:hAnsi="Times New Roman"/>
                <w:sz w:val="16"/>
                <w:szCs w:val="16"/>
              </w:rPr>
              <w:t xml:space="preserve">Mean BAL</w:t>
            </w:r>
          </w:p>
        </w:tc>
      </w:tr>
      <w:tr>
        <w:tc>
          <w:tcPr>
            <w:tcW w:w="3000" w:type="dxa"/>
            <w:vAlign w:val="center"/>
          </w:tcPr>
          <w:p>
            <w:pPr>
              <w:pStyle w:val="Normal"/>
              <w:jc w:val="left"/>
              <w:spacing w:before="20" w:after="20"/>
            </w:pPr>
            <w:r>
              <w:rPr>
                <w:rFonts w:ascii="Times New Roman" w:hAnsi="Times New Roman"/>
                <w:sz w:val="16"/>
                <w:szCs w:val="16"/>
              </w:rPr>
              <w:t xml:space="preserve">EfficientNetV2S</w:t>
            </w:r>
          </w:p>
        </w:tc>
        <w:tc>
          <w:tcPr>
            <w:tcW w:w="1800" w:type="dxa"/>
            <w:vAlign w:val="center"/>
          </w:tcPr>
          <w:p>
            <w:pPr>
              <w:pStyle w:val="Normal"/>
              <w:jc w:val="left"/>
              <w:spacing w:before="20" w:after="20"/>
            </w:pPr>
            <w:r>
              <w:rPr>
                <w:rFonts w:ascii="Times New Roman" w:hAnsi="Times New Roman"/>
                <w:sz w:val="16"/>
                <w:szCs w:val="16"/>
              </w:rPr>
              <w:t xml:space="preserve">56.84</w:t>
            </w:r>
          </w:p>
        </w:tc>
        <w:tc>
          <w:tcPr>
            <w:tcW w:w="1800" w:type="dxa"/>
            <w:vAlign w:val="center"/>
          </w:tcPr>
          <w:p>
            <w:pPr>
              <w:pStyle w:val="Normal"/>
              <w:jc w:val="left"/>
              <w:spacing w:before="20" w:after="20"/>
            </w:pPr>
            <w:r>
              <w:rPr>
                <w:rFonts w:ascii="Times New Roman" w:hAnsi="Times New Roman"/>
                <w:sz w:val="16"/>
                <w:szCs w:val="16"/>
              </w:rPr>
              <w:t xml:space="preserve">56.10</w:t>
            </w:r>
          </w:p>
        </w:tc>
      </w:tr>
      <w:tr>
        <w:tc>
          <w:tcPr>
            <w:tcW w:w="3000" w:type="dxa"/>
            <w:vAlign w:val="center"/>
          </w:tcPr>
          <w:p>
            <w:pPr>
              <w:pStyle w:val="Normal"/>
              <w:jc w:val="left"/>
              <w:spacing w:before="20" w:after="20"/>
            </w:pPr>
            <w:r>
              <w:rPr>
                <w:rFonts w:ascii="Times New Roman" w:hAnsi="Times New Roman"/>
                <w:sz w:val="16"/>
                <w:szCs w:val="16"/>
              </w:rPr>
              <w:t xml:space="preserve">ConvNeXtTiny</w:t>
            </w:r>
          </w:p>
        </w:tc>
        <w:tc>
          <w:tcPr>
            <w:tcW w:w="1800" w:type="dxa"/>
            <w:vAlign w:val="center"/>
          </w:tcPr>
          <w:p>
            <w:pPr>
              <w:pStyle w:val="Normal"/>
              <w:jc w:val="left"/>
              <w:spacing w:before="20" w:after="20"/>
            </w:pPr>
            <w:r>
              <w:rPr>
                <w:rFonts w:ascii="Times New Roman" w:hAnsi="Times New Roman"/>
                <w:sz w:val="16"/>
                <w:szCs w:val="16"/>
              </w:rPr>
              <w:t xml:space="preserve">51.86</w:t>
            </w:r>
          </w:p>
        </w:tc>
        <w:tc>
          <w:tcPr>
            <w:tcW w:w="1800" w:type="dxa"/>
            <w:vAlign w:val="center"/>
          </w:tcPr>
          <w:p>
            <w:pPr>
              <w:pStyle w:val="Normal"/>
              <w:jc w:val="left"/>
              <w:spacing w:before="20" w:after="20"/>
            </w:pPr>
            <w:r>
              <w:rPr>
                <w:rFonts w:ascii="Times New Roman" w:hAnsi="Times New Roman"/>
                <w:sz w:val="16"/>
                <w:szCs w:val="16"/>
              </w:rPr>
              <w:t xml:space="preserve">50.41</w:t>
            </w:r>
          </w:p>
        </w:tc>
      </w:tr>
      <w:tr>
        <w:tc>
          <w:tcPr>
            <w:tcW w:w="3000" w:type="dxa"/>
            <w:vAlign w:val="center"/>
          </w:tcPr>
          <w:p>
            <w:pPr>
              <w:pStyle w:val="Normal"/>
              <w:jc w:val="left"/>
              <w:spacing w:before="20" w:after="20"/>
            </w:pPr>
            <w:r>
              <w:rPr>
                <w:rFonts w:ascii="Times New Roman" w:hAnsi="Times New Roman"/>
                <w:sz w:val="16"/>
                <w:szCs w:val="16"/>
              </w:rPr>
              <w:t xml:space="preserve">MobileNetV3Large</w:t>
            </w:r>
          </w:p>
        </w:tc>
        <w:tc>
          <w:tcPr>
            <w:tcW w:w="1800" w:type="dxa"/>
            <w:vAlign w:val="center"/>
          </w:tcPr>
          <w:p>
            <w:pPr>
              <w:pStyle w:val="Normal"/>
              <w:jc w:val="left"/>
              <w:spacing w:before="20" w:after="20"/>
            </w:pPr>
            <w:r>
              <w:rPr>
                <w:rFonts w:ascii="Times New Roman" w:hAnsi="Times New Roman"/>
                <w:sz w:val="16"/>
                <w:szCs w:val="16"/>
              </w:rPr>
              <w:t xml:space="preserve">61.41</w:t>
            </w:r>
          </w:p>
        </w:tc>
        <w:tc>
          <w:tcPr>
            <w:tcW w:w="1800" w:type="dxa"/>
            <w:vAlign w:val="center"/>
          </w:tcPr>
          <w:p>
            <w:pPr>
              <w:pStyle w:val="Normal"/>
              <w:jc w:val="left"/>
              <w:spacing w:before="20" w:after="20"/>
            </w:pPr>
            <w:r>
              <w:rPr>
                <w:rFonts w:ascii="Times New Roman" w:hAnsi="Times New Roman"/>
                <w:sz w:val="16"/>
                <w:szCs w:val="16"/>
              </w:rPr>
              <w:t xml:space="preserve">59.75</w:t>
            </w:r>
          </w:p>
        </w:tc>
      </w:tr>
      <w:tr>
        <w:tc>
          <w:tcPr>
            <w:tcW w:w="3000" w:type="dxa"/>
            <w:vAlign w:val="center"/>
          </w:tcPr>
          <w:p>
            <w:pPr>
              <w:pStyle w:val="Normal"/>
              <w:jc w:val="left"/>
              <w:spacing w:before="20" w:after="20"/>
            </w:pPr>
            <w:r>
              <w:rPr>
                <w:rFonts w:ascii="Times New Roman" w:hAnsi="Times New Roman"/>
                <w:sz w:val="16"/>
                <w:szCs w:val="16"/>
              </w:rPr>
              <w:t xml:space="preserve">ResNetRS50</w:t>
            </w:r>
          </w:p>
        </w:tc>
        <w:tc>
          <w:tcPr>
            <w:tcW w:w="1800" w:type="dxa"/>
            <w:vAlign w:val="center"/>
          </w:tcPr>
          <w:p>
            <w:pPr>
              <w:pStyle w:val="Normal"/>
              <w:jc w:val="left"/>
              <w:spacing w:before="20" w:after="20"/>
            </w:pPr>
            <w:r>
              <w:rPr>
                <w:rFonts w:ascii="Times New Roman" w:hAnsi="Times New Roman"/>
                <w:sz w:val="16"/>
                <w:szCs w:val="16"/>
              </w:rPr>
              <w:t xml:space="preserve">46.72</w:t>
            </w:r>
          </w:p>
        </w:tc>
        <w:tc>
          <w:tcPr>
            <w:tcW w:w="1800" w:type="dxa"/>
            <w:vAlign w:val="center"/>
          </w:tcPr>
          <w:p>
            <w:pPr>
              <w:pStyle w:val="Normal"/>
              <w:jc w:val="left"/>
              <w:spacing w:before="20" w:after="20"/>
            </w:pPr>
            <w:r>
              <w:rPr>
                <w:rFonts w:ascii="Times New Roman" w:hAnsi="Times New Roman"/>
                <w:sz w:val="16"/>
                <w:szCs w:val="16"/>
              </w:rPr>
              <w:t xml:space="preserve">45.23</w:t>
            </w:r>
          </w:p>
        </w:tc>
      </w:tr>
    </w:tbl>
    <w:p>
      <w:pPr>
        <w:pStyle w:val="Normal"/>
      </w:pPr>
      <w:r>
        <w:t xml:space="preserve"> </w:t>
      </w:r>
    </w:p>
    <w:p>
      <w:pPr>
        <w:pStyle w:val="Caption"/>
      </w:pPr>
      <w:r>
        <w:t xml:space="preserve">Table 5. None reaches a usable margin over chance. The smallest of them, MobileNetV3-Large at 3.0 M frozen parameters, scores highest, which is the pattern expected when there is no signal to reward extra capacity.</w:t>
      </w:r>
    </w:p>
    <w:p>
      <w:pPr>
        <w:pStyle w:val="Heading3"/>
      </w:pPr>
      <w:r>
        <w:t xml:space="preserve">5.6.2 Comparison based on k-fold</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ACC</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BAL</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SEN</w:t>
            </w:r>
          </w:p>
        </w:tc>
        <w:tc>
          <w:tcPr>
            <w:tcW w:w="1500" w:type="dxa"/>
            <w:shd w:val="clear" w:fill="DCE6F1"/>
            <w:vAlign w:val="center"/>
          </w:tcPr>
          <w:p>
            <w:pPr>
              <w:pStyle w:val="Normal"/>
              <w:jc w:val="left"/>
              <w:spacing w:before="20" w:after="20"/>
            </w:pPr>
            <w:r>
              <w:rPr>
                <w:b/>
                <w:rFonts w:ascii="Times New Roman" w:hAnsi="Times New Roman"/>
                <w:sz w:val="16"/>
                <w:szCs w:val="16"/>
              </w:rPr>
              <w:t xml:space="preserve">Mean SPE</w:t>
            </w:r>
          </w:p>
        </w:tc>
      </w:tr>
      <w:tr>
        <w:tc>
          <w:tcPr>
            <w:tcW w:w="2600" w:type="dxa"/>
            <w:vAlign w:val="center"/>
          </w:tcPr>
          <w:p>
            <w:pPr>
              <w:pStyle w:val="Normal"/>
              <w:jc w:val="left"/>
              <w:spacing w:before="20" w:after="20"/>
            </w:pPr>
            <w:r>
              <w:rPr>
                <w:rFonts w:ascii="Times New Roman" w:hAnsi="Times New Roman"/>
                <w:sz w:val="16"/>
                <w:szCs w:val="16"/>
              </w:rPr>
              <w:t xml:space="preserve">EfficientNet</w:t>
            </w:r>
          </w:p>
        </w:tc>
        <w:tc>
          <w:tcPr>
            <w:tcW w:w="1500" w:type="dxa"/>
            <w:vAlign w:val="center"/>
          </w:tcPr>
          <w:p>
            <w:pPr>
              <w:pStyle w:val="Normal"/>
              <w:jc w:val="left"/>
              <w:spacing w:before="20" w:after="20"/>
            </w:pPr>
            <w:r>
              <w:rPr>
                <w:rFonts w:ascii="Times New Roman" w:hAnsi="Times New Roman"/>
                <w:sz w:val="16"/>
                <w:szCs w:val="16"/>
              </w:rPr>
              <w:t xml:space="preserve">58.40</w:t>
            </w:r>
          </w:p>
        </w:tc>
        <w:tc>
          <w:tcPr>
            <w:tcW w:w="1500" w:type="dxa"/>
            <w:vAlign w:val="center"/>
          </w:tcPr>
          <w:p>
            <w:pPr>
              <w:pStyle w:val="Normal"/>
              <w:jc w:val="left"/>
              <w:spacing w:before="20" w:after="20"/>
            </w:pPr>
            <w:r>
              <w:rPr>
                <w:rFonts w:ascii="Times New Roman" w:hAnsi="Times New Roman"/>
                <w:sz w:val="16"/>
                <w:szCs w:val="16"/>
              </w:rPr>
              <w:t xml:space="preserve">50.00</w:t>
            </w:r>
          </w:p>
        </w:tc>
        <w:tc>
          <w:tcPr>
            <w:tcW w:w="1500" w:type="dxa"/>
            <w:vAlign w:val="center"/>
          </w:tcPr>
          <w:p>
            <w:pPr>
              <w:pStyle w:val="Normal"/>
              <w:jc w:val="left"/>
              <w:spacing w:before="20" w:after="20"/>
            </w:pPr>
            <w:r>
              <w:rPr>
                <w:rFonts w:ascii="Times New Roman" w:hAnsi="Times New Roman"/>
                <w:sz w:val="16"/>
                <w:szCs w:val="16"/>
              </w:rPr>
              <w:t xml:space="preserve">100.00</w:t>
            </w:r>
          </w:p>
        </w:tc>
        <w:tc>
          <w:tcPr>
            <w:tcW w:w="1500" w:type="dxa"/>
            <w:vAlign w:val="center"/>
          </w:tcPr>
          <w:p>
            <w:pPr>
              <w:pStyle w:val="Normal"/>
              <w:jc w:val="left"/>
              <w:spacing w:before="20" w:after="20"/>
            </w:pPr>
            <w:r>
              <w:rPr>
                <w:rFonts w:ascii="Times New Roman" w:hAnsi="Times New Roman"/>
                <w:sz w:val="16"/>
                <w:szCs w:val="16"/>
              </w:rPr>
              <w:t xml:space="preserve">0.00</w:t>
            </w:r>
          </w:p>
        </w:tc>
      </w:tr>
      <w:tr>
        <w:tc>
          <w:tcPr>
            <w:tcW w:w="2600" w:type="dxa"/>
            <w:vAlign w:val="center"/>
          </w:tcPr>
          <w:p>
            <w:pPr>
              <w:pStyle w:val="Normal"/>
              <w:jc w:val="left"/>
              <w:spacing w:before="20" w:after="20"/>
            </w:pPr>
            <w:r>
              <w:rPr>
                <w:rFonts w:ascii="Times New Roman" w:hAnsi="Times New Roman"/>
                <w:sz w:val="16"/>
                <w:szCs w:val="16"/>
              </w:rPr>
              <w:t xml:space="preserve">STIDNet</w:t>
            </w:r>
          </w:p>
        </w:tc>
        <w:tc>
          <w:tcPr>
            <w:tcW w:w="1500" w:type="dxa"/>
            <w:vAlign w:val="center"/>
          </w:tcPr>
          <w:p>
            <w:pPr>
              <w:pStyle w:val="Normal"/>
              <w:jc w:val="left"/>
              <w:spacing w:before="20" w:after="20"/>
            </w:pPr>
            <w:r>
              <w:rPr>
                <w:rFonts w:ascii="Times New Roman" w:hAnsi="Times New Roman"/>
                <w:sz w:val="16"/>
                <w:szCs w:val="16"/>
              </w:rPr>
              <w:t xml:space="preserve">71.03</w:t>
            </w:r>
          </w:p>
        </w:tc>
        <w:tc>
          <w:tcPr>
            <w:tcW w:w="1500" w:type="dxa"/>
            <w:vAlign w:val="center"/>
          </w:tcPr>
          <w:p>
            <w:pPr>
              <w:pStyle w:val="Normal"/>
              <w:jc w:val="left"/>
              <w:spacing w:before="20" w:after="20"/>
            </w:pPr>
            <w:r>
              <w:rPr>
                <w:rFonts w:ascii="Times New Roman" w:hAnsi="Times New Roman"/>
                <w:sz w:val="16"/>
                <w:szCs w:val="16"/>
              </w:rPr>
              <w:t xml:space="preserve">70.56</w:t>
            </w:r>
          </w:p>
        </w:tc>
        <w:tc>
          <w:tcPr>
            <w:tcW w:w="1500" w:type="dxa"/>
            <w:vAlign w:val="center"/>
          </w:tcPr>
          <w:p>
            <w:pPr>
              <w:pStyle w:val="Normal"/>
              <w:jc w:val="left"/>
              <w:spacing w:before="20" w:after="20"/>
            </w:pPr>
            <w:r>
              <w:rPr>
                <w:rFonts w:ascii="Times New Roman" w:hAnsi="Times New Roman"/>
                <w:sz w:val="16"/>
                <w:szCs w:val="16"/>
              </w:rPr>
              <w:t xml:space="preserve">71.67</w:t>
            </w:r>
          </w:p>
        </w:tc>
        <w:tc>
          <w:tcPr>
            <w:tcW w:w="1500" w:type="dxa"/>
            <w:vAlign w:val="center"/>
          </w:tcPr>
          <w:p>
            <w:pPr>
              <w:pStyle w:val="Normal"/>
              <w:jc w:val="left"/>
              <w:spacing w:before="20" w:after="20"/>
            </w:pPr>
            <w:r>
              <w:rPr>
                <w:rFonts w:ascii="Times New Roman" w:hAnsi="Times New Roman"/>
                <w:sz w:val="16"/>
                <w:szCs w:val="16"/>
              </w:rPr>
              <w:t xml:space="preserve">69.44</w:t>
            </w:r>
          </w:p>
        </w:tc>
      </w:tr>
      <w:tr>
        <w:tc>
          <w:tcPr>
            <w:tcW w:w="2600" w:type="dxa"/>
            <w:vAlign w:val="center"/>
          </w:tcPr>
          <w:p>
            <w:pPr>
              <w:pStyle w:val="Normal"/>
              <w:jc w:val="left"/>
              <w:spacing w:before="20" w:after="20"/>
            </w:pPr>
            <w:r>
              <w:rPr>
                <w:rFonts w:ascii="Times New Roman" w:hAnsi="Times New Roman"/>
                <w:sz w:val="16"/>
                <w:szCs w:val="16"/>
              </w:rPr>
              <w:t xml:space="preserve">DCNN</w:t>
            </w:r>
          </w:p>
        </w:tc>
        <w:tc>
          <w:tcPr>
            <w:tcW w:w="1500" w:type="dxa"/>
            <w:vAlign w:val="center"/>
          </w:tcPr>
          <w:p>
            <w:pPr>
              <w:pStyle w:val="Normal"/>
              <w:jc w:val="left"/>
              <w:spacing w:before="20" w:after="20"/>
            </w:pPr>
            <w:r>
              <w:rPr>
                <w:rFonts w:ascii="Times New Roman" w:hAnsi="Times New Roman"/>
                <w:sz w:val="16"/>
                <w:szCs w:val="16"/>
              </w:rPr>
              <w:t xml:space="preserve">58.40</w:t>
            </w:r>
          </w:p>
        </w:tc>
        <w:tc>
          <w:tcPr>
            <w:tcW w:w="1500" w:type="dxa"/>
            <w:vAlign w:val="center"/>
          </w:tcPr>
          <w:p>
            <w:pPr>
              <w:pStyle w:val="Normal"/>
              <w:jc w:val="left"/>
              <w:spacing w:before="20" w:after="20"/>
            </w:pPr>
            <w:r>
              <w:rPr>
                <w:rFonts w:ascii="Times New Roman" w:hAnsi="Times New Roman"/>
                <w:sz w:val="16"/>
                <w:szCs w:val="16"/>
              </w:rPr>
              <w:t xml:space="preserve">50.00</w:t>
            </w:r>
          </w:p>
        </w:tc>
        <w:tc>
          <w:tcPr>
            <w:tcW w:w="1500" w:type="dxa"/>
            <w:vAlign w:val="center"/>
          </w:tcPr>
          <w:p>
            <w:pPr>
              <w:pStyle w:val="Normal"/>
              <w:jc w:val="left"/>
              <w:spacing w:before="20" w:after="20"/>
            </w:pPr>
            <w:r>
              <w:rPr>
                <w:rFonts w:ascii="Times New Roman" w:hAnsi="Times New Roman"/>
                <w:sz w:val="16"/>
                <w:szCs w:val="16"/>
              </w:rPr>
              <w:t xml:space="preserve">100.00</w:t>
            </w:r>
          </w:p>
        </w:tc>
        <w:tc>
          <w:tcPr>
            <w:tcW w:w="1500" w:type="dxa"/>
            <w:vAlign w:val="center"/>
          </w:tcPr>
          <w:p>
            <w:pPr>
              <w:pStyle w:val="Normal"/>
              <w:jc w:val="left"/>
              <w:spacing w:before="20" w:after="20"/>
            </w:pPr>
            <w:r>
              <w:rPr>
                <w:rFonts w:ascii="Times New Roman" w:hAnsi="Times New Roman"/>
                <w:sz w:val="16"/>
                <w:szCs w:val="16"/>
              </w:rPr>
              <w:t xml:space="preserve">0.00</w:t>
            </w:r>
          </w:p>
        </w:tc>
      </w:tr>
      <w:tr>
        <w:tc>
          <w:tcPr>
            <w:tcW w:w="2600" w:type="dxa"/>
            <w:vAlign w:val="center"/>
          </w:tcPr>
          <w:p>
            <w:pPr>
              <w:pStyle w:val="Normal"/>
              <w:jc w:val="left"/>
              <w:spacing w:before="20" w:after="20"/>
            </w:pPr>
            <w:r>
              <w:rPr>
                <w:rFonts w:ascii="Times New Roman" w:hAnsi="Times New Roman"/>
                <w:sz w:val="16"/>
                <w:szCs w:val="16"/>
              </w:rPr>
              <w:t xml:space="preserve">GLCM</w:t>
            </w:r>
          </w:p>
        </w:tc>
        <w:tc>
          <w:tcPr>
            <w:tcW w:w="1500" w:type="dxa"/>
            <w:vAlign w:val="center"/>
          </w:tcPr>
          <w:p>
            <w:pPr>
              <w:pStyle w:val="Normal"/>
              <w:jc w:val="left"/>
              <w:spacing w:before="20" w:after="20"/>
            </w:pPr>
            <w:r>
              <w:rPr>
                <w:rFonts w:ascii="Times New Roman" w:hAnsi="Times New Roman"/>
                <w:sz w:val="16"/>
                <w:szCs w:val="16"/>
              </w:rPr>
              <w:t xml:space="preserve">70.44</w:t>
            </w:r>
          </w:p>
        </w:tc>
        <w:tc>
          <w:tcPr>
            <w:tcW w:w="1500" w:type="dxa"/>
            <w:vAlign w:val="center"/>
          </w:tcPr>
          <w:p>
            <w:pPr>
              <w:pStyle w:val="Normal"/>
              <w:jc w:val="left"/>
              <w:spacing w:before="20" w:after="20"/>
            </w:pPr>
            <w:r>
              <w:rPr>
                <w:rFonts w:ascii="Times New Roman" w:hAnsi="Times New Roman"/>
                <w:sz w:val="16"/>
                <w:szCs w:val="16"/>
              </w:rPr>
              <w:t xml:space="preserve">65.28</w:t>
            </w:r>
          </w:p>
        </w:tc>
        <w:tc>
          <w:tcPr>
            <w:tcW w:w="1500" w:type="dxa"/>
            <w:vAlign w:val="center"/>
          </w:tcPr>
          <w:p>
            <w:pPr>
              <w:pStyle w:val="Normal"/>
              <w:jc w:val="left"/>
              <w:spacing w:before="20" w:after="20"/>
            </w:pPr>
            <w:r>
              <w:rPr>
                <w:rFonts w:ascii="Times New Roman" w:hAnsi="Times New Roman"/>
                <w:sz w:val="16"/>
                <w:szCs w:val="16"/>
              </w:rPr>
              <w:t xml:space="preserve">100.00</w:t>
            </w:r>
          </w:p>
        </w:tc>
        <w:tc>
          <w:tcPr>
            <w:tcW w:w="1500" w:type="dxa"/>
            <w:vAlign w:val="center"/>
          </w:tcPr>
          <w:p>
            <w:pPr>
              <w:pStyle w:val="Normal"/>
              <w:jc w:val="left"/>
              <w:spacing w:before="20" w:after="20"/>
            </w:pPr>
            <w:r>
              <w:rPr>
                <w:rFonts w:ascii="Times New Roman" w:hAnsi="Times New Roman"/>
                <w:sz w:val="16"/>
                <w:szCs w:val="16"/>
              </w:rPr>
              <w:t xml:space="preserve">30.56</w:t>
            </w:r>
          </w:p>
        </w:tc>
      </w:tr>
      <w:tr>
        <w:tc>
          <w:tcPr>
            <w:tcW w:w="2600" w:type="dxa"/>
            <w:vAlign w:val="center"/>
          </w:tcPr>
          <w:p>
            <w:pPr>
              <w:pStyle w:val="Normal"/>
              <w:jc w:val="left"/>
              <w:spacing w:before="20" w:after="20"/>
            </w:pPr>
            <w:r>
              <w:rPr>
                <w:rFonts w:ascii="Times New Roman" w:hAnsi="Times New Roman"/>
                <w:sz w:val="16"/>
                <w:szCs w:val="16"/>
              </w:rPr>
              <w:t xml:space="preserve">MUSE-CLMPNet</w:t>
            </w:r>
          </w:p>
        </w:tc>
        <w:tc>
          <w:tcPr>
            <w:tcW w:w="1500" w:type="dxa"/>
            <w:vAlign w:val="center"/>
          </w:tcPr>
          <w:p>
            <w:pPr>
              <w:pStyle w:val="Normal"/>
              <w:jc w:val="left"/>
              <w:spacing w:before="20" w:after="20"/>
            </w:pPr>
            <w:r>
              <w:rPr>
                <w:rFonts w:ascii="Times New Roman" w:hAnsi="Times New Roman"/>
                <w:sz w:val="16"/>
                <w:szCs w:val="16"/>
              </w:rPr>
              <w:t xml:space="preserve">58.40</w:t>
            </w:r>
          </w:p>
        </w:tc>
        <w:tc>
          <w:tcPr>
            <w:tcW w:w="1500" w:type="dxa"/>
            <w:vAlign w:val="center"/>
          </w:tcPr>
          <w:p>
            <w:pPr>
              <w:pStyle w:val="Normal"/>
              <w:jc w:val="left"/>
              <w:spacing w:before="20" w:after="20"/>
            </w:pPr>
            <w:r>
              <w:rPr>
                <w:rFonts w:ascii="Times New Roman" w:hAnsi="Times New Roman"/>
                <w:sz w:val="16"/>
                <w:szCs w:val="16"/>
              </w:rPr>
              <w:t xml:space="preserve">50.00</w:t>
            </w:r>
          </w:p>
        </w:tc>
        <w:tc>
          <w:tcPr>
            <w:tcW w:w="1500" w:type="dxa"/>
            <w:vAlign w:val="center"/>
          </w:tcPr>
          <w:p>
            <w:pPr>
              <w:pStyle w:val="Normal"/>
              <w:jc w:val="left"/>
              <w:spacing w:before="20" w:after="20"/>
            </w:pPr>
            <w:r>
              <w:rPr>
                <w:rFonts w:ascii="Times New Roman" w:hAnsi="Times New Roman"/>
                <w:sz w:val="16"/>
                <w:szCs w:val="16"/>
              </w:rPr>
              <w:t xml:space="preserve">100.00</w:t>
            </w:r>
          </w:p>
        </w:tc>
        <w:tc>
          <w:tcPr>
            <w:tcW w:w="1500" w:type="dxa"/>
            <w:vAlign w:val="center"/>
          </w:tcPr>
          <w:p>
            <w:pPr>
              <w:pStyle w:val="Normal"/>
              <w:jc w:val="left"/>
              <w:spacing w:before="20" w:after="20"/>
            </w:pPr>
            <w:r>
              <w:rPr>
                <w:rFonts w:ascii="Times New Roman" w:hAnsi="Times New Roman"/>
                <w:sz w:val="16"/>
                <w:szCs w:val="16"/>
              </w:rPr>
              <w:t xml:space="preserve">0.00</w:t>
            </w:r>
          </w:p>
        </w:tc>
      </w:tr>
      <w:tr>
        <w:tc>
          <w:tcPr>
            <w:tcW w:w="2600" w:type="dxa"/>
            <w:vAlign w:val="center"/>
          </w:tcPr>
          <w:p>
            <w:pPr>
              <w:pStyle w:val="Normal"/>
              <w:jc w:val="left"/>
              <w:spacing w:before="20" w:after="20"/>
            </w:pPr>
            <w:r>
              <w:rPr>
                <w:rFonts w:ascii="Times New Roman" w:hAnsi="Times New Roman"/>
                <w:sz w:val="16"/>
                <w:szCs w:val="16"/>
              </w:rPr>
              <w:t xml:space="preserve">SCAM-CLMPNet</w:t>
            </w:r>
          </w:p>
        </w:tc>
        <w:tc>
          <w:tcPr>
            <w:tcW w:w="1500" w:type="dxa"/>
            <w:vAlign w:val="center"/>
          </w:tcPr>
          <w:p>
            <w:pPr>
              <w:pStyle w:val="Normal"/>
              <w:jc w:val="left"/>
              <w:spacing w:before="20" w:after="20"/>
            </w:pPr>
            <w:r>
              <w:rPr>
                <w:rFonts w:ascii="Times New Roman" w:hAnsi="Times New Roman"/>
                <w:sz w:val="16"/>
                <w:szCs w:val="16"/>
              </w:rPr>
              <w:t xml:space="preserve">37.30</w:t>
            </w:r>
          </w:p>
        </w:tc>
        <w:tc>
          <w:tcPr>
            <w:tcW w:w="1500" w:type="dxa"/>
            <w:vAlign w:val="center"/>
          </w:tcPr>
          <w:p>
            <w:pPr>
              <w:pStyle w:val="Normal"/>
              <w:jc w:val="left"/>
              <w:spacing w:before="20" w:after="20"/>
            </w:pPr>
            <w:r>
              <w:rPr>
                <w:rFonts w:ascii="Times New Roman" w:hAnsi="Times New Roman"/>
                <w:sz w:val="16"/>
                <w:szCs w:val="16"/>
              </w:rPr>
              <w:t xml:space="preserve">43.61</w:t>
            </w:r>
          </w:p>
        </w:tc>
        <w:tc>
          <w:tcPr>
            <w:tcW w:w="1500" w:type="dxa"/>
            <w:vAlign w:val="center"/>
          </w:tcPr>
          <w:p>
            <w:pPr>
              <w:pStyle w:val="Normal"/>
              <w:jc w:val="left"/>
              <w:spacing w:before="20" w:after="20"/>
            </w:pPr>
            <w:r>
              <w:rPr>
                <w:rFonts w:ascii="Times New Roman" w:hAnsi="Times New Roman"/>
                <w:sz w:val="16"/>
                <w:szCs w:val="16"/>
              </w:rPr>
              <w:t xml:space="preserve">6.67</w:t>
            </w:r>
          </w:p>
        </w:tc>
        <w:tc>
          <w:tcPr>
            <w:tcW w:w="1500" w:type="dxa"/>
            <w:vAlign w:val="center"/>
          </w:tcPr>
          <w:p>
            <w:pPr>
              <w:pStyle w:val="Normal"/>
              <w:jc w:val="left"/>
              <w:spacing w:before="20" w:after="20"/>
            </w:pPr>
            <w:r>
              <w:rPr>
                <w:rFonts w:ascii="Times New Roman" w:hAnsi="Times New Roman"/>
                <w:sz w:val="16"/>
                <w:szCs w:val="16"/>
              </w:rPr>
              <w:t xml:space="preserve">80.56</w:t>
            </w:r>
          </w:p>
        </w:tc>
      </w:tr>
      <w:tr>
        <w:tc>
          <w:tcPr>
            <w:tcW w:w="2600" w:type="dxa"/>
            <w:shd w:val="clear" w:fill="FFF2CC"/>
            <w:vAlign w:val="center"/>
          </w:tcPr>
          <w:p>
            <w:pPr>
              <w:pStyle w:val="Normal"/>
              <w:jc w:val="left"/>
              <w:spacing w:before="20" w:after="20"/>
            </w:pPr>
            <w:r>
              <w:rPr>
                <w:rFonts w:ascii="Times New Roman" w:hAnsi="Times New Roman"/>
                <w:sz w:val="16"/>
                <w:szCs w:val="16"/>
              </w:rPr>
              <w:t xml:space="preserve">SMA-CLMPNet</w:t>
            </w:r>
          </w:p>
        </w:tc>
        <w:tc>
          <w:tcPr>
            <w:tcW w:w="1500" w:type="dxa"/>
            <w:shd w:val="clear" w:fill="FFF2CC"/>
            <w:vAlign w:val="center"/>
          </w:tcPr>
          <w:p>
            <w:pPr>
              <w:pStyle w:val="Normal"/>
              <w:jc w:val="left"/>
              <w:spacing w:before="20" w:after="20"/>
            </w:pPr>
            <w:r>
              <w:rPr>
                <w:rFonts w:ascii="Times New Roman" w:hAnsi="Times New Roman"/>
                <w:sz w:val="16"/>
                <w:szCs w:val="16"/>
              </w:rPr>
              <w:t xml:space="preserve">58.40</w:t>
            </w:r>
          </w:p>
        </w:tc>
        <w:tc>
          <w:tcPr>
            <w:tcW w:w="1500" w:type="dxa"/>
            <w:shd w:val="clear" w:fill="FFF2CC"/>
            <w:vAlign w:val="center"/>
          </w:tcPr>
          <w:p>
            <w:pPr>
              <w:pStyle w:val="Normal"/>
              <w:jc w:val="left"/>
              <w:spacing w:before="20" w:after="20"/>
            </w:pPr>
            <w:r>
              <w:rPr>
                <w:rFonts w:ascii="Times New Roman" w:hAnsi="Times New Roman"/>
                <w:sz w:val="16"/>
                <w:szCs w:val="16"/>
              </w:rPr>
              <w:t xml:space="preserve">50.00</w:t>
            </w:r>
          </w:p>
        </w:tc>
        <w:tc>
          <w:tcPr>
            <w:tcW w:w="1500" w:type="dxa"/>
            <w:shd w:val="clear" w:fill="FFF2CC"/>
            <w:vAlign w:val="center"/>
          </w:tcPr>
          <w:p>
            <w:pPr>
              <w:pStyle w:val="Normal"/>
              <w:jc w:val="left"/>
              <w:spacing w:before="20" w:after="20"/>
            </w:pPr>
            <w:r>
              <w:rPr>
                <w:rFonts w:ascii="Times New Roman" w:hAnsi="Times New Roman"/>
                <w:sz w:val="16"/>
                <w:szCs w:val="16"/>
              </w:rPr>
              <w:t xml:space="preserve">100.00</w:t>
            </w:r>
          </w:p>
        </w:tc>
        <w:tc>
          <w:tcPr>
            <w:tcW w:w="1500" w:type="dxa"/>
            <w:shd w:val="clear" w:fill="FFF2CC"/>
            <w:vAlign w:val="center"/>
          </w:tcPr>
          <w:p>
            <w:pPr>
              <w:pStyle w:val="Normal"/>
              <w:jc w:val="left"/>
              <w:spacing w:before="20" w:after="20"/>
            </w:pPr>
            <w:r>
              <w:rPr>
                <w:rFonts w:ascii="Times New Roman" w:hAnsi="Times New Roman"/>
                <w:sz w:val="16"/>
                <w:szCs w:val="16"/>
              </w:rPr>
              <w:t xml:space="preserve">0.00</w:t>
            </w:r>
          </w:p>
        </w:tc>
      </w:tr>
    </w:tbl>
    <w:p>
      <w:pPr>
        <w:pStyle w:val="Normal"/>
      </w:pPr>
      <w:r>
        <w:t xml:space="preserve"> </w:t>
      </w:r>
    </w:p>
    <w:p>
      <w:pPr>
        <w:pStyle w:val="Caption"/>
      </w:pPr>
      <w:r>
        <w:t xml:space="preserve">Table 6. Averaged over k = 6 to 8.</w:t>
      </w:r>
    </w:p>
    <w:p>
      <w:pPr>
        <w:pStyle w:val="Normal"/>
      </w:pPr>
      <w:r>
        <w:t xml:space="preserve">10 of 12 models are degenerate on at least one k value, with sensitivity or specificity exactly zero: ConvNeXtTiny, DCNN, EfficientNet, GLCM, MUSE-CLMPNet, MobileNetV3Large, ResNetRS50, SCAM-CLMPNet, SMA-CLMPNet, SMA-CLMPNet-Opt.</w:t>
      </w:r>
    </w:p>
    <w:p>
      <w:pPr>
        <w:pStyle w:val="Heading2"/>
      </w:pPr>
      <w:r>
        <w:t xml:space="preserve">5.7 Feature Analysis</w:t>
      </w:r>
    </w:p>
    <w:p>
      <w:pPr>
        <w:pStyle w:val="Normal"/>
      </w:pPr>
      <w:r>
        <w:t xml:space="preserve">The architecture results above do not by themselves show whether the representation is empty. To separate the two, the feature tensor was re-examined under model families that are not data-starved at n = 50, across representations that preserve what a channel mean destroys: multi-scale spatial layout, per-channel distributions, and frame-to-frame temporal change. Protocol: nested CV, outer 5-fold, inner 4-fold, balanced accuracy.</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3600" w:type="dxa"/>
            <w:shd w:val="clear" w:fill="DCE6F1"/>
            <w:vAlign w:val="center"/>
          </w:tcPr>
          <w:p>
            <w:pPr>
              <w:pStyle w:val="Normal"/>
              <w:jc w:val="left"/>
              <w:spacing w:before="20" w:after="20"/>
            </w:pPr>
            <w:r>
              <w:rPr>
                <w:b/>
                <w:rFonts w:ascii="Times New Roman" w:hAnsi="Times New Roman"/>
                <w:sz w:val="16"/>
                <w:szCs w:val="16"/>
              </w:rPr>
              <w:t xml:space="preserve">Representation</w:t>
            </w:r>
          </w:p>
        </w:tc>
        <w:tc>
          <w:tcPr>
            <w:tcW w:w="18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1400" w:type="dxa"/>
            <w:shd w:val="clear" w:fill="DCE6F1"/>
            <w:vAlign w:val="center"/>
          </w:tcPr>
          <w:p>
            <w:pPr>
              <w:pStyle w:val="Normal"/>
              <w:jc w:val="left"/>
              <w:spacing w:before="20" w:after="20"/>
            </w:pPr>
            <w:r>
              <w:rPr>
                <w:b/>
                <w:rFonts w:ascii="Times New Roman" w:hAnsi="Times New Roman"/>
                <w:sz w:val="16"/>
                <w:szCs w:val="16"/>
              </w:rPr>
              <w:t xml:space="preserve">Nested BAL</w:t>
            </w:r>
          </w:p>
        </w:tc>
        <w:tc>
          <w:tcPr>
            <w:tcW w:w="1200" w:type="dxa"/>
            <w:shd w:val="clear" w:fill="DCE6F1"/>
            <w:vAlign w:val="center"/>
          </w:tcPr>
          <w:p>
            <w:pPr>
              <w:pStyle w:val="Normal"/>
              <w:jc w:val="left"/>
              <w:spacing w:before="20" w:after="20"/>
            </w:pPr>
            <w:r>
              <w:rPr>
                <w:b/>
                <w:rFonts w:ascii="Times New Roman" w:hAnsi="Times New Roman"/>
                <w:sz w:val="16"/>
                <w:szCs w:val="16"/>
              </w:rPr>
              <w:t xml:space="preserve">SD</w:t>
            </w:r>
          </w:p>
        </w:tc>
      </w:tr>
      <w:tr>
        <w:tc>
          <w:tcPr>
            <w:tcW w:w="3600" w:type="dxa"/>
            <w:shd w:val="clear" w:fill="FFF2CC"/>
            <w:vAlign w:val="center"/>
          </w:tcPr>
          <w:p>
            <w:pPr>
              <w:pStyle w:val="Normal"/>
              <w:jc w:val="left"/>
              <w:spacing w:before="20" w:after="20"/>
            </w:pPr>
            <w:r>
              <w:rPr>
                <w:rFonts w:ascii="Times New Roman" w:hAnsi="Times New Roman"/>
                <w:sz w:val="16"/>
                <w:szCs w:val="16"/>
              </w:rPr>
              <w:t xml:space="preserve">proposed: temporal delta stats</w:t>
            </w:r>
          </w:p>
        </w:tc>
        <w:tc>
          <w:tcPr>
            <w:tcW w:w="1800" w:type="dxa"/>
            <w:shd w:val="clear" w:fill="FFF2CC"/>
            <w:vAlign w:val="center"/>
          </w:tcPr>
          <w:p>
            <w:pPr>
              <w:pStyle w:val="Normal"/>
              <w:jc w:val="left"/>
              <w:spacing w:before="20" w:after="20"/>
            </w:pPr>
            <w:r>
              <w:rPr>
                <w:rFonts w:ascii="Times New Roman" w:hAnsi="Times New Roman"/>
                <w:sz w:val="16"/>
                <w:szCs w:val="16"/>
              </w:rPr>
              <w:t xml:space="preserve">logreg-l1</w:t>
            </w:r>
          </w:p>
        </w:tc>
        <w:tc>
          <w:tcPr>
            <w:tcW w:w="1400" w:type="dxa"/>
            <w:shd w:val="clear" w:fill="FFF2CC"/>
            <w:vAlign w:val="center"/>
          </w:tcPr>
          <w:p>
            <w:pPr>
              <w:pStyle w:val="Normal"/>
              <w:jc w:val="left"/>
              <w:spacing w:before="20" w:after="20"/>
            </w:pPr>
            <w:r>
              <w:rPr>
                <w:rFonts w:ascii="Times New Roman" w:hAnsi="Times New Roman"/>
                <w:sz w:val="16"/>
                <w:szCs w:val="16"/>
              </w:rPr>
              <w:t xml:space="preserve">77.17</w:t>
            </w:r>
          </w:p>
        </w:tc>
        <w:tc>
          <w:tcPr>
            <w:tcW w:w="1200" w:type="dxa"/>
            <w:shd w:val="clear" w:fill="FFF2CC"/>
            <w:vAlign w:val="center"/>
          </w:tcPr>
          <w:p>
            <w:pPr>
              <w:pStyle w:val="Normal"/>
              <w:jc w:val="left"/>
              <w:spacing w:before="20" w:after="20"/>
            </w:pPr>
            <w:r>
              <w:rPr>
                <w:rFonts w:ascii="Times New Roman" w:hAnsi="Times New Roman"/>
                <w:sz w:val="16"/>
                <w:szCs w:val="16"/>
              </w:rPr>
              <w:t xml:space="preserve">±15.43</w:t>
            </w:r>
          </w:p>
        </w:tc>
      </w:tr>
      <w:tr>
        <w:tc>
          <w:tcPr>
            <w:tcW w:w="3600" w:type="dxa"/>
            <w:vAlign w:val="center"/>
          </w:tcPr>
          <w:p>
            <w:pPr>
              <w:pStyle w:val="Normal"/>
              <w:jc w:val="left"/>
              <w:spacing w:before="20" w:after="20"/>
            </w:pPr>
            <w:r>
              <w:rPr>
                <w:rFonts w:ascii="Times New Roman" w:hAnsi="Times New Roman"/>
                <w:sz w:val="16"/>
                <w:szCs w:val="16"/>
              </w:rPr>
              <w:t xml:space="preserve">proposed: mean-frame grid pool</w:t>
            </w:r>
          </w:p>
        </w:tc>
        <w:tc>
          <w:tcPr>
            <w:tcW w:w="1800" w:type="dxa"/>
            <w:vAlign w:val="center"/>
          </w:tcPr>
          <w:p>
            <w:pPr>
              <w:pStyle w:val="Normal"/>
              <w:jc w:val="left"/>
              <w:spacing w:before="20" w:after="20"/>
            </w:pPr>
            <w:r>
              <w:rPr>
                <w:rFonts w:ascii="Times New Roman" w:hAnsi="Times New Roman"/>
                <w:sz w:val="16"/>
                <w:szCs w:val="16"/>
              </w:rPr>
              <w:t xml:space="preserve">extra-trees</w:t>
            </w:r>
          </w:p>
        </w:tc>
        <w:tc>
          <w:tcPr>
            <w:tcW w:w="1400" w:type="dxa"/>
            <w:vAlign w:val="center"/>
          </w:tcPr>
          <w:p>
            <w:pPr>
              <w:pStyle w:val="Normal"/>
              <w:jc w:val="left"/>
              <w:spacing w:before="20" w:after="20"/>
            </w:pPr>
            <w:r>
              <w:rPr>
                <w:rFonts w:ascii="Times New Roman" w:hAnsi="Times New Roman"/>
                <w:sz w:val="16"/>
                <w:szCs w:val="16"/>
              </w:rPr>
              <w:t xml:space="preserve">65.33</w:t>
            </w:r>
          </w:p>
        </w:tc>
        <w:tc>
          <w:tcPr>
            <w:tcW w:w="1200" w:type="dxa"/>
            <w:vAlign w:val="center"/>
          </w:tcPr>
          <w:p>
            <w:pPr>
              <w:pStyle w:val="Normal"/>
              <w:jc w:val="left"/>
              <w:spacing w:before="20" w:after="20"/>
            </w:pPr>
            <w:r>
              <w:rPr>
                <w:rFonts w:ascii="Times New Roman" w:hAnsi="Times New Roman"/>
                <w:sz w:val="16"/>
                <w:szCs w:val="16"/>
              </w:rPr>
              <w:t xml:space="preserve">±8.75</w:t>
            </w:r>
          </w:p>
        </w:tc>
      </w:tr>
      <w:tr>
        <w:tc>
          <w:tcPr>
            <w:tcW w:w="3600" w:type="dxa"/>
            <w:vAlign w:val="center"/>
          </w:tcPr>
          <w:p>
            <w:pPr>
              <w:pStyle w:val="Normal"/>
              <w:jc w:val="left"/>
              <w:spacing w:before="20" w:after="20"/>
            </w:pPr>
            <w:r>
              <w:rPr>
                <w:rFonts w:ascii="Times New Roman" w:hAnsi="Times New Roman"/>
                <w:sz w:val="16"/>
                <w:szCs w:val="16"/>
              </w:rPr>
              <w:t xml:space="preserve">proposed: spatial + temporal</w:t>
            </w:r>
          </w:p>
        </w:tc>
        <w:tc>
          <w:tcPr>
            <w:tcW w:w="1800" w:type="dxa"/>
            <w:vAlign w:val="center"/>
          </w:tcPr>
          <w:p>
            <w:pPr>
              <w:pStyle w:val="Normal"/>
              <w:jc w:val="left"/>
              <w:spacing w:before="20" w:after="20"/>
            </w:pPr>
            <w:r>
              <w:rPr>
                <w:rFonts w:ascii="Times New Roman" w:hAnsi="Times New Roman"/>
                <w:sz w:val="16"/>
                <w:szCs w:val="16"/>
              </w:rPr>
              <w:t xml:space="preserve">svm-rbf</w:t>
            </w:r>
          </w:p>
        </w:tc>
        <w:tc>
          <w:tcPr>
            <w:tcW w:w="1400" w:type="dxa"/>
            <w:vAlign w:val="center"/>
          </w:tcPr>
          <w:p>
            <w:pPr>
              <w:pStyle w:val="Normal"/>
              <w:jc w:val="left"/>
              <w:spacing w:before="20" w:after="20"/>
            </w:pPr>
            <w:r>
              <w:rPr>
                <w:rFonts w:ascii="Times New Roman" w:hAnsi="Times New Roman"/>
                <w:sz w:val="16"/>
                <w:szCs w:val="16"/>
              </w:rPr>
              <w:t xml:space="preserve">64.17</w:t>
            </w:r>
          </w:p>
        </w:tc>
        <w:tc>
          <w:tcPr>
            <w:tcW w:w="1200" w:type="dxa"/>
            <w:vAlign w:val="center"/>
          </w:tcPr>
          <w:p>
            <w:pPr>
              <w:pStyle w:val="Normal"/>
              <w:jc w:val="left"/>
              <w:spacing w:before="20" w:after="20"/>
            </w:pPr>
            <w:r>
              <w:rPr>
                <w:rFonts w:ascii="Times New Roman" w:hAnsi="Times New Roman"/>
                <w:sz w:val="16"/>
                <w:szCs w:val="16"/>
              </w:rPr>
              <w:t xml:space="preserve">±7.73</w:t>
            </w:r>
          </w:p>
        </w:tc>
      </w:tr>
      <w:tr>
        <w:tc>
          <w:tcPr>
            <w:tcW w:w="3600" w:type="dxa"/>
            <w:vAlign w:val="center"/>
          </w:tcPr>
          <w:p>
            <w:pPr>
              <w:pStyle w:val="Normal"/>
              <w:jc w:val="left"/>
              <w:spacing w:before="20" w:after="20"/>
            </w:pPr>
            <w:r>
              <w:rPr>
                <w:rFonts w:ascii="Times New Roman" w:hAnsi="Times New Roman"/>
                <w:sz w:val="16"/>
                <w:szCs w:val="16"/>
              </w:rPr>
              <w:t xml:space="preserve">proposed: temporal delta stats</w:t>
            </w:r>
          </w:p>
        </w:tc>
        <w:tc>
          <w:tcPr>
            <w:tcW w:w="1800" w:type="dxa"/>
            <w:vAlign w:val="center"/>
          </w:tcPr>
          <w:p>
            <w:pPr>
              <w:pStyle w:val="Normal"/>
              <w:jc w:val="left"/>
              <w:spacing w:before="20" w:after="20"/>
            </w:pPr>
            <w:r>
              <w:rPr>
                <w:rFonts w:ascii="Times New Roman" w:hAnsi="Times New Roman"/>
                <w:sz w:val="16"/>
                <w:szCs w:val="16"/>
              </w:rPr>
              <w:t xml:space="preserve">extra-trees</w:t>
            </w:r>
          </w:p>
        </w:tc>
        <w:tc>
          <w:tcPr>
            <w:tcW w:w="1400" w:type="dxa"/>
            <w:vAlign w:val="center"/>
          </w:tcPr>
          <w:p>
            <w:pPr>
              <w:pStyle w:val="Normal"/>
              <w:jc w:val="left"/>
              <w:spacing w:before="20" w:after="20"/>
            </w:pPr>
            <w:r>
              <w:rPr>
                <w:rFonts w:ascii="Times New Roman" w:hAnsi="Times New Roman"/>
                <w:sz w:val="16"/>
                <w:szCs w:val="16"/>
              </w:rPr>
              <w:t xml:space="preserve">62.50</w:t>
            </w:r>
          </w:p>
        </w:tc>
        <w:tc>
          <w:tcPr>
            <w:tcW w:w="1200" w:type="dxa"/>
            <w:vAlign w:val="center"/>
          </w:tcPr>
          <w:p>
            <w:pPr>
              <w:pStyle w:val="Normal"/>
              <w:jc w:val="left"/>
              <w:spacing w:before="20" w:after="20"/>
            </w:pPr>
            <w:r>
              <w:rPr>
                <w:rFonts w:ascii="Times New Roman" w:hAnsi="Times New Roman"/>
                <w:sz w:val="16"/>
                <w:szCs w:val="16"/>
              </w:rPr>
              <w:t xml:space="preserve">±12.64</w:t>
            </w:r>
          </w:p>
        </w:tc>
      </w:tr>
      <w:tr>
        <w:tc>
          <w:tcPr>
            <w:tcW w:w="3600" w:type="dxa"/>
            <w:vAlign w:val="center"/>
          </w:tcPr>
          <w:p>
            <w:pPr>
              <w:pStyle w:val="Normal"/>
              <w:jc w:val="left"/>
              <w:spacing w:before="20" w:after="20"/>
            </w:pPr>
            <w:r>
              <w:rPr>
                <w:rFonts w:ascii="Times New Roman" w:hAnsi="Times New Roman"/>
                <w:sz w:val="16"/>
                <w:szCs w:val="16"/>
              </w:rPr>
              <w:t xml:space="preserve">ALL (grid+hist+temporal+GLCM)</w:t>
            </w:r>
          </w:p>
        </w:tc>
        <w:tc>
          <w:tcPr>
            <w:tcW w:w="1800" w:type="dxa"/>
            <w:vAlign w:val="center"/>
          </w:tcPr>
          <w:p>
            <w:pPr>
              <w:pStyle w:val="Normal"/>
              <w:jc w:val="left"/>
              <w:spacing w:before="20" w:after="20"/>
            </w:pPr>
            <w:r>
              <w:rPr>
                <w:rFonts w:ascii="Times New Roman" w:hAnsi="Times New Roman"/>
                <w:sz w:val="16"/>
                <w:szCs w:val="16"/>
              </w:rPr>
              <w:t xml:space="preserve">rf</w:t>
            </w:r>
          </w:p>
        </w:tc>
        <w:tc>
          <w:tcPr>
            <w:tcW w:w="1400" w:type="dxa"/>
            <w:vAlign w:val="center"/>
          </w:tcPr>
          <w:p>
            <w:pPr>
              <w:pStyle w:val="Normal"/>
              <w:jc w:val="left"/>
              <w:spacing w:before="20" w:after="20"/>
            </w:pPr>
            <w:r>
              <w:rPr>
                <w:rFonts w:ascii="Times New Roman" w:hAnsi="Times New Roman"/>
                <w:sz w:val="16"/>
                <w:szCs w:val="16"/>
              </w:rPr>
              <w:t xml:space="preserve">62.50</w:t>
            </w:r>
          </w:p>
        </w:tc>
        <w:tc>
          <w:tcPr>
            <w:tcW w:w="1200" w:type="dxa"/>
            <w:vAlign w:val="center"/>
          </w:tcPr>
          <w:p>
            <w:pPr>
              <w:pStyle w:val="Normal"/>
              <w:jc w:val="left"/>
              <w:spacing w:before="20" w:after="20"/>
            </w:pPr>
            <w:r>
              <w:rPr>
                <w:rFonts w:ascii="Times New Roman" w:hAnsi="Times New Roman"/>
                <w:sz w:val="16"/>
                <w:szCs w:val="16"/>
              </w:rPr>
              <w:t xml:space="preserve">±25.95</w:t>
            </w:r>
          </w:p>
        </w:tc>
      </w:tr>
      <w:tr>
        <w:tc>
          <w:tcPr>
            <w:tcW w:w="3600" w:type="dxa"/>
            <w:vAlign w:val="center"/>
          </w:tcPr>
          <w:p>
            <w:pPr>
              <w:pStyle w:val="Normal"/>
              <w:jc w:val="left"/>
              <w:spacing w:before="20" w:after="20"/>
            </w:pPr>
            <w:r>
              <w:rPr>
                <w:rFonts w:ascii="Times New Roman" w:hAnsi="Times New Roman"/>
                <w:sz w:val="16"/>
                <w:szCs w:val="16"/>
              </w:rPr>
              <w:t xml:space="preserve">EfficientNetV2S embedding</w:t>
            </w:r>
          </w:p>
        </w:tc>
        <w:tc>
          <w:tcPr>
            <w:tcW w:w="1800" w:type="dxa"/>
            <w:vAlign w:val="center"/>
          </w:tcPr>
          <w:p>
            <w:pPr>
              <w:pStyle w:val="Normal"/>
              <w:jc w:val="left"/>
              <w:spacing w:before="20" w:after="20"/>
            </w:pPr>
            <w:r>
              <w:rPr>
                <w:rFonts w:ascii="Times New Roman" w:hAnsi="Times New Roman"/>
                <w:sz w:val="16"/>
                <w:szCs w:val="16"/>
              </w:rPr>
              <w:t xml:space="preserve">gaussian-nb</w:t>
            </w:r>
          </w:p>
        </w:tc>
        <w:tc>
          <w:tcPr>
            <w:tcW w:w="1400" w:type="dxa"/>
            <w:vAlign w:val="center"/>
          </w:tcPr>
          <w:p>
            <w:pPr>
              <w:pStyle w:val="Normal"/>
              <w:jc w:val="left"/>
              <w:spacing w:before="20" w:after="20"/>
            </w:pPr>
            <w:r>
              <w:rPr>
                <w:rFonts w:ascii="Times New Roman" w:hAnsi="Times New Roman"/>
                <w:sz w:val="16"/>
                <w:szCs w:val="16"/>
              </w:rPr>
              <w:t xml:space="preserve">62.33</w:t>
            </w:r>
          </w:p>
        </w:tc>
        <w:tc>
          <w:tcPr>
            <w:tcW w:w="1200" w:type="dxa"/>
            <w:vAlign w:val="center"/>
          </w:tcPr>
          <w:p>
            <w:pPr>
              <w:pStyle w:val="Normal"/>
              <w:jc w:val="left"/>
              <w:spacing w:before="20" w:after="20"/>
            </w:pPr>
            <w:r>
              <w:rPr>
                <w:rFonts w:ascii="Times New Roman" w:hAnsi="Times New Roman"/>
                <w:sz w:val="16"/>
                <w:szCs w:val="16"/>
              </w:rPr>
              <w:t xml:space="preserve">±6.78</w:t>
            </w:r>
          </w:p>
        </w:tc>
      </w:tr>
      <w:tr>
        <w:tc>
          <w:tcPr>
            <w:tcW w:w="3600" w:type="dxa"/>
            <w:vAlign w:val="center"/>
          </w:tcPr>
          <w:p>
            <w:pPr>
              <w:pStyle w:val="Normal"/>
              <w:jc w:val="left"/>
              <w:spacing w:before="20" w:after="20"/>
            </w:pPr>
            <w:r>
              <w:rPr>
                <w:rFonts w:ascii="Times New Roman" w:hAnsi="Times New Roman"/>
                <w:sz w:val="16"/>
                <w:szCs w:val="16"/>
              </w:rPr>
              <w:t xml:space="preserve">proposed: spatial + temporal</w:t>
            </w:r>
          </w:p>
        </w:tc>
        <w:tc>
          <w:tcPr>
            <w:tcW w:w="1800" w:type="dxa"/>
            <w:vAlign w:val="center"/>
          </w:tcPr>
          <w:p>
            <w:pPr>
              <w:pStyle w:val="Normal"/>
              <w:jc w:val="left"/>
              <w:spacing w:before="20" w:after="20"/>
            </w:pPr>
            <w:r>
              <w:rPr>
                <w:rFonts w:ascii="Times New Roman" w:hAnsi="Times New Roman"/>
                <w:sz w:val="16"/>
                <w:szCs w:val="16"/>
              </w:rPr>
              <w:t xml:space="preserve">logreg-l1</w:t>
            </w:r>
          </w:p>
        </w:tc>
        <w:tc>
          <w:tcPr>
            <w:tcW w:w="1400" w:type="dxa"/>
            <w:vAlign w:val="center"/>
          </w:tcPr>
          <w:p>
            <w:pPr>
              <w:pStyle w:val="Normal"/>
              <w:jc w:val="left"/>
              <w:spacing w:before="20" w:after="20"/>
            </w:pPr>
            <w:r>
              <w:rPr>
                <w:rFonts w:ascii="Times New Roman" w:hAnsi="Times New Roman"/>
                <w:sz w:val="16"/>
                <w:szCs w:val="16"/>
              </w:rPr>
              <w:t xml:space="preserve">61.67</w:t>
            </w:r>
          </w:p>
        </w:tc>
        <w:tc>
          <w:tcPr>
            <w:tcW w:w="1200" w:type="dxa"/>
            <w:vAlign w:val="center"/>
          </w:tcPr>
          <w:p>
            <w:pPr>
              <w:pStyle w:val="Normal"/>
              <w:jc w:val="left"/>
              <w:spacing w:before="20" w:after="20"/>
            </w:pPr>
            <w:r>
              <w:rPr>
                <w:rFonts w:ascii="Times New Roman" w:hAnsi="Times New Roman"/>
                <w:sz w:val="16"/>
                <w:szCs w:val="16"/>
              </w:rPr>
              <w:t xml:space="preserve">±12.19</w:t>
            </w:r>
          </w:p>
        </w:tc>
      </w:tr>
      <w:tr>
        <w:tc>
          <w:tcPr>
            <w:tcW w:w="3600" w:type="dxa"/>
            <w:vAlign w:val="center"/>
          </w:tcPr>
          <w:p>
            <w:pPr>
              <w:pStyle w:val="Normal"/>
              <w:jc w:val="left"/>
              <w:spacing w:before="20" w:after="20"/>
            </w:pPr>
            <w:r>
              <w:rPr>
                <w:rFonts w:ascii="Times New Roman" w:hAnsi="Times New Roman"/>
                <w:sz w:val="16"/>
                <w:szCs w:val="16"/>
              </w:rPr>
              <w:t xml:space="preserve">proposed: temporal delta stats</w:t>
            </w:r>
          </w:p>
        </w:tc>
        <w:tc>
          <w:tcPr>
            <w:tcW w:w="1800" w:type="dxa"/>
            <w:vAlign w:val="center"/>
          </w:tcPr>
          <w:p>
            <w:pPr>
              <w:pStyle w:val="Normal"/>
              <w:jc w:val="left"/>
              <w:spacing w:before="20" w:after="20"/>
            </w:pPr>
            <w:r>
              <w:rPr>
                <w:rFonts w:ascii="Times New Roman" w:hAnsi="Times New Roman"/>
                <w:sz w:val="16"/>
                <w:szCs w:val="16"/>
              </w:rPr>
              <w:t xml:space="preserve">knn</w:t>
            </w:r>
          </w:p>
        </w:tc>
        <w:tc>
          <w:tcPr>
            <w:tcW w:w="1400" w:type="dxa"/>
            <w:vAlign w:val="center"/>
          </w:tcPr>
          <w:p>
            <w:pPr>
              <w:pStyle w:val="Normal"/>
              <w:jc w:val="left"/>
              <w:spacing w:before="20" w:after="20"/>
            </w:pPr>
            <w:r>
              <w:rPr>
                <w:rFonts w:ascii="Times New Roman" w:hAnsi="Times New Roman"/>
                <w:sz w:val="16"/>
                <w:szCs w:val="16"/>
              </w:rPr>
              <w:t xml:space="preserve">61.50</w:t>
            </w:r>
          </w:p>
        </w:tc>
        <w:tc>
          <w:tcPr>
            <w:tcW w:w="1200" w:type="dxa"/>
            <w:vAlign w:val="center"/>
          </w:tcPr>
          <w:p>
            <w:pPr>
              <w:pStyle w:val="Normal"/>
              <w:jc w:val="left"/>
              <w:spacing w:before="20" w:after="20"/>
            </w:pPr>
            <w:r>
              <w:rPr>
                <w:rFonts w:ascii="Times New Roman" w:hAnsi="Times New Roman"/>
                <w:sz w:val="16"/>
                <w:szCs w:val="16"/>
              </w:rPr>
              <w:t xml:space="preserve">±8.73</w:t>
            </w:r>
          </w:p>
        </w:tc>
      </w:tr>
      <w:tr>
        <w:tc>
          <w:tcPr>
            <w:tcW w:w="3600" w:type="dxa"/>
            <w:vAlign w:val="center"/>
          </w:tcPr>
          <w:p>
            <w:pPr>
              <w:pStyle w:val="Normal"/>
              <w:jc w:val="left"/>
              <w:spacing w:before="20" w:after="20"/>
            </w:pPr>
            <w:r>
              <w:rPr>
                <w:rFonts w:ascii="Times New Roman" w:hAnsi="Times New Roman"/>
                <w:sz w:val="16"/>
                <w:szCs w:val="16"/>
              </w:rPr>
              <w:t xml:space="preserve">proposed: mean-frame grid pool</w:t>
            </w:r>
          </w:p>
        </w:tc>
        <w:tc>
          <w:tcPr>
            <w:tcW w:w="1800" w:type="dxa"/>
            <w:vAlign w:val="center"/>
          </w:tcPr>
          <w:p>
            <w:pPr>
              <w:pStyle w:val="Normal"/>
              <w:jc w:val="left"/>
              <w:spacing w:before="20" w:after="20"/>
            </w:pPr>
            <w:r>
              <w:rPr>
                <w:rFonts w:ascii="Times New Roman" w:hAnsi="Times New Roman"/>
                <w:sz w:val="16"/>
                <w:szCs w:val="16"/>
              </w:rPr>
              <w:t xml:space="preserve">rf</w:t>
            </w:r>
          </w:p>
        </w:tc>
        <w:tc>
          <w:tcPr>
            <w:tcW w:w="1400" w:type="dxa"/>
            <w:vAlign w:val="center"/>
          </w:tcPr>
          <w:p>
            <w:pPr>
              <w:pStyle w:val="Normal"/>
              <w:jc w:val="left"/>
              <w:spacing w:before="20" w:after="20"/>
            </w:pPr>
            <w:r>
              <w:rPr>
                <w:rFonts w:ascii="Times New Roman" w:hAnsi="Times New Roman"/>
                <w:sz w:val="16"/>
                <w:szCs w:val="16"/>
              </w:rPr>
              <w:t xml:space="preserve">61.17</w:t>
            </w:r>
          </w:p>
        </w:tc>
        <w:tc>
          <w:tcPr>
            <w:tcW w:w="1200" w:type="dxa"/>
            <w:vAlign w:val="center"/>
          </w:tcPr>
          <w:p>
            <w:pPr>
              <w:pStyle w:val="Normal"/>
              <w:jc w:val="left"/>
              <w:spacing w:before="20" w:after="20"/>
            </w:pPr>
            <w:r>
              <w:rPr>
                <w:rFonts w:ascii="Times New Roman" w:hAnsi="Times New Roman"/>
                <w:sz w:val="16"/>
                <w:szCs w:val="16"/>
              </w:rPr>
              <w:t xml:space="preserve">±15.01</w:t>
            </w:r>
          </w:p>
        </w:tc>
      </w:tr>
      <w:tr>
        <w:tc>
          <w:tcPr>
            <w:tcW w:w="3600" w:type="dxa"/>
            <w:vAlign w:val="center"/>
          </w:tcPr>
          <w:p>
            <w:pPr>
              <w:pStyle w:val="Normal"/>
              <w:jc w:val="left"/>
              <w:spacing w:before="20" w:after="20"/>
            </w:pPr>
            <w:r>
              <w:rPr>
                <w:rFonts w:ascii="Times New Roman" w:hAnsi="Times New Roman"/>
                <w:sz w:val="16"/>
                <w:szCs w:val="16"/>
              </w:rPr>
              <w:t xml:space="preserve">proposed: spatial + temporal</w:t>
            </w:r>
          </w:p>
        </w:tc>
        <w:tc>
          <w:tcPr>
            <w:tcW w:w="1800" w:type="dxa"/>
            <w:vAlign w:val="center"/>
          </w:tcPr>
          <w:p>
            <w:pPr>
              <w:pStyle w:val="Normal"/>
              <w:jc w:val="left"/>
              <w:spacing w:before="20" w:after="20"/>
            </w:pPr>
            <w:r>
              <w:rPr>
                <w:rFonts w:ascii="Times New Roman" w:hAnsi="Times New Roman"/>
                <w:sz w:val="16"/>
                <w:szCs w:val="16"/>
              </w:rPr>
              <w:t xml:space="preserve">svm-lin</w:t>
            </w:r>
          </w:p>
        </w:tc>
        <w:tc>
          <w:tcPr>
            <w:tcW w:w="1400" w:type="dxa"/>
            <w:vAlign w:val="center"/>
          </w:tcPr>
          <w:p>
            <w:pPr>
              <w:pStyle w:val="Normal"/>
              <w:jc w:val="left"/>
              <w:spacing w:before="20" w:after="20"/>
            </w:pPr>
            <w:r>
              <w:rPr>
                <w:rFonts w:ascii="Times New Roman" w:hAnsi="Times New Roman"/>
                <w:sz w:val="16"/>
                <w:szCs w:val="16"/>
              </w:rPr>
              <w:t xml:space="preserve">60.67</w:t>
            </w:r>
          </w:p>
        </w:tc>
        <w:tc>
          <w:tcPr>
            <w:tcW w:w="1200" w:type="dxa"/>
            <w:vAlign w:val="center"/>
          </w:tcPr>
          <w:p>
            <w:pPr>
              <w:pStyle w:val="Normal"/>
              <w:jc w:val="left"/>
              <w:spacing w:before="20" w:after="20"/>
            </w:pPr>
            <w:r>
              <w:rPr>
                <w:rFonts w:ascii="Times New Roman" w:hAnsi="Times New Roman"/>
                <w:sz w:val="16"/>
                <w:szCs w:val="16"/>
              </w:rPr>
              <w:t xml:space="preserve">±7.04</w:t>
            </w:r>
          </w:p>
        </w:tc>
      </w:tr>
    </w:tbl>
    <w:p>
      <w:pPr>
        <w:pStyle w:val="Normal"/>
      </w:pPr>
      <w:r>
        <w:t xml:space="preserve"> </w:t>
      </w:r>
    </w:p>
    <w:p>
      <w:pPr>
        <w:pStyle w:val="Caption"/>
      </w:pPr>
      <w:r>
        <w:t xml:space="preserve">Table 7. Top 10 of 126 representation-model combinations evaluated under nested cross-validation.</w:t>
      </w:r>
    </w:p>
    <w:p>
      <w:pPr>
        <w:pStyle w:val="Normal"/>
      </w:pPr>
      <w:r>
        <w:t xml:space="preserve">The winner is logreg-l1 on proposed: temporal delta stats at 77.17% balanced accuracy. Tested against label shuffles under the identical protocol, the null distribution has mean 50.23% and 95th percentile 63.51%, giving p = 0.0099. The representation carries signal above chance.</w:t>
      </w:r>
    </w:p>
    <w:p>
      <w:pPr>
        <w:pStyle w:val="Normal"/>
        <w:jc w:val="center"/>
        <w:spacing w:before="160" w:after="60"/>
      </w:pPr>
      <w:r>
        <w:drawing>
          <wp:inline distT="0" distB="0" distL="0" distR="0">
            <wp:extent cx="5669280" cy="3113457"/>
            <wp:docPr id="5" name="Picture 5" descr="fig07_representation_search"/>
            <a:graphic xmlns:a="http://schemas.openxmlformats.org/drawingml/2006/main">
              <a:graphicData uri="http://schemas.openxmlformats.org/drawingml/2006/picture">
                <pic:pic xmlns:pic="http://schemas.openxmlformats.org/drawingml/2006/picture">
                  <pic:nvPicPr>
                    <pic:cNvPr id="5" name="fig07_representation_search.png"/>
                    <pic:cNvPicPr/>
                  </pic:nvPicPr>
                  <pic:blipFill>
                    <a:blip r:embed="rIdImg5"/>
                    <a:stretch>
                      <a:fillRect/>
                    </a:stretch>
                  </pic:blipFill>
                  <pic:spPr>
                    <a:xfrm>
                      <a:off x="0" y="0"/>
                      <a:ext cx="5669280" cy="3113457"/>
                    </a:xfrm>
                    <a:prstGeom prst="rect">
                      <a:avLst/>
                    </a:prstGeom>
                  </pic:spPr>
                </pic:pic>
              </a:graphicData>
            </a:graphic>
          </wp:inline>
        </w:drawing>
      </w:r>
    </w:p>
    <w:p>
      <w:pPr>
        <w:pStyle w:val="Caption"/>
      </w:pPr>
      <w:r>
        <w:t xml:space="preserve">Figure 4. Top 12 representation x model combinations. Only the top bar clears the permutation null.</w:t>
      </w:r>
    </w:p>
    <w:p>
      <w:pPr>
        <w:pStyle w:val="Normal"/>
      </w:pPr>
      <w:r>
        <w:t xml:space="preserve">The representation that wins is the temporal one: absolute frame-to-frame differences, summarised by their mean, standard deviation and maximum per channel. Time-collapsed summaries of the same tensor score materially lower. This is consistent with the network's own behaviour, whose pooling stages reduce the spatial axes while the temporal structure reaches the LSTM already flattened into the sequence reshape.</w:t>
      </w:r>
    </w:p>
    <w:p>
      <w:pPr>
        <w:pStyle w:val="Heading2"/>
      </w:pPr>
      <w:r>
        <w:t xml:space="preserve">5.8 Statistical Analysis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Model</w:t>
            </w:r>
          </w:p>
        </w:tc>
        <w:tc>
          <w:tcPr>
            <w:tcW w:w="1300" w:type="dxa"/>
            <w:shd w:val="clear" w:fill="DCE6F1"/>
            <w:vAlign w:val="center"/>
          </w:tcPr>
          <w:p>
            <w:pPr>
              <w:pStyle w:val="Normal"/>
              <w:jc w:val="left"/>
              <w:spacing w:before="20" w:after="20"/>
            </w:pPr>
            <w:r>
              <w:rPr>
                <w:b/>
                <w:rFonts w:ascii="Times New Roman" w:hAnsi="Times New Roman"/>
                <w:sz w:val="16"/>
                <w:szCs w:val="16"/>
              </w:rPr>
              <w:t xml:space="preserve">Best</w:t>
            </w:r>
          </w:p>
        </w:tc>
        <w:tc>
          <w:tcPr>
            <w:tcW w:w="1300" w:type="dxa"/>
            <w:shd w:val="clear" w:fill="DCE6F1"/>
            <w:vAlign w:val="center"/>
          </w:tcPr>
          <w:p>
            <w:pPr>
              <w:pStyle w:val="Normal"/>
              <w:jc w:val="left"/>
              <w:spacing w:before="20" w:after="20"/>
            </w:pPr>
            <w:r>
              <w:rPr>
                <w:b/>
                <w:rFonts w:ascii="Times New Roman" w:hAnsi="Times New Roman"/>
                <w:sz w:val="16"/>
                <w:szCs w:val="16"/>
              </w:rPr>
              <w:t xml:space="preserve">Mean</w:t>
            </w:r>
          </w:p>
        </w:tc>
        <w:tc>
          <w:tcPr>
            <w:tcW w:w="1300" w:type="dxa"/>
            <w:shd w:val="clear" w:fill="DCE6F1"/>
            <w:vAlign w:val="center"/>
          </w:tcPr>
          <w:p>
            <w:pPr>
              <w:pStyle w:val="Normal"/>
              <w:jc w:val="left"/>
              <w:spacing w:before="20" w:after="20"/>
            </w:pPr>
            <w:r>
              <w:rPr>
                <w:b/>
                <w:rFonts w:ascii="Times New Roman" w:hAnsi="Times New Roman"/>
                <w:sz w:val="16"/>
                <w:szCs w:val="16"/>
              </w:rPr>
              <w:t xml:space="preserve">Worst</w:t>
            </w:r>
          </w:p>
        </w:tc>
        <w:tc>
          <w:tcPr>
            <w:tcW w:w="1600" w:type="dxa"/>
            <w:shd w:val="clear" w:fill="DCE6F1"/>
            <w:vAlign w:val="center"/>
          </w:tcPr>
          <w:p>
            <w:pPr>
              <w:pStyle w:val="Normal"/>
              <w:jc w:val="left"/>
              <w:spacing w:before="20" w:after="20"/>
            </w:pPr>
            <w:r>
              <w:rPr>
                <w:b/>
                <w:rFonts w:ascii="Times New Roman" w:hAnsi="Times New Roman"/>
                <w:sz w:val="16"/>
                <w:szCs w:val="16"/>
              </w:rPr>
              <w:t xml:space="preserve">Variance</w:t>
            </w:r>
          </w:p>
        </w:tc>
      </w:tr>
      <w:tr>
        <w:tc>
          <w:tcPr>
            <w:tcW w:w="2600" w:type="dxa"/>
            <w:vAlign w:val="center"/>
          </w:tcPr>
          <w:p>
            <w:pPr>
              <w:pStyle w:val="Normal"/>
              <w:jc w:val="left"/>
              <w:spacing w:before="20" w:after="20"/>
            </w:pPr>
            <w:r>
              <w:rPr>
                <w:rFonts w:ascii="Times New Roman" w:hAnsi="Times New Roman"/>
                <w:sz w:val="16"/>
                <w:szCs w:val="16"/>
              </w:rPr>
              <w:t xml:space="preserve">EfficientNet</w:t>
            </w:r>
          </w:p>
        </w:tc>
        <w:tc>
          <w:tcPr>
            <w:tcW w:w="1300" w:type="dxa"/>
            <w:vAlign w:val="center"/>
          </w:tcPr>
          <w:p>
            <w:pPr>
              <w:pStyle w:val="Normal"/>
              <w:jc w:val="left"/>
              <w:spacing w:before="20" w:after="20"/>
            </w:pPr>
            <w:r>
              <w:rPr>
                <w:rFonts w:ascii="Times New Roman" w:hAnsi="Times New Roman"/>
                <w:sz w:val="16"/>
                <w:szCs w:val="16"/>
              </w:rPr>
              <w:t xml:space="preserve">57.69</w:t>
            </w:r>
          </w:p>
        </w:tc>
        <w:tc>
          <w:tcPr>
            <w:tcW w:w="1300" w:type="dxa"/>
            <w:vAlign w:val="center"/>
          </w:tcPr>
          <w:p>
            <w:pPr>
              <w:pStyle w:val="Normal"/>
              <w:jc w:val="left"/>
              <w:spacing w:before="20" w:after="20"/>
            </w:pPr>
            <w:r>
              <w:rPr>
                <w:rFonts w:ascii="Times New Roman" w:hAnsi="Times New Roman"/>
                <w:sz w:val="16"/>
                <w:szCs w:val="16"/>
              </w:rPr>
              <w:t xml:space="preserve">52.93</w:t>
            </w:r>
          </w:p>
        </w:tc>
        <w:tc>
          <w:tcPr>
            <w:tcW w:w="1300" w:type="dxa"/>
            <w:vAlign w:val="center"/>
          </w:tcPr>
          <w:p>
            <w:pPr>
              <w:pStyle w:val="Normal"/>
              <w:jc w:val="left"/>
              <w:spacing w:before="20" w:after="20"/>
            </w:pPr>
            <w:r>
              <w:rPr>
                <w:rFonts w:ascii="Times New Roman" w:hAnsi="Times New Roman"/>
                <w:sz w:val="16"/>
                <w:szCs w:val="16"/>
              </w:rPr>
              <w:t xml:space="preserve">41.94</w:t>
            </w:r>
          </w:p>
        </w:tc>
        <w:tc>
          <w:tcPr>
            <w:tcW w:w="1600" w:type="dxa"/>
            <w:vAlign w:val="center"/>
          </w:tcPr>
          <w:p>
            <w:pPr>
              <w:pStyle w:val="Normal"/>
              <w:jc w:val="left"/>
              <w:spacing w:before="20" w:after="20"/>
            </w:pPr>
            <w:r>
              <w:rPr>
                <w:rFonts w:ascii="Times New Roman" w:hAnsi="Times New Roman"/>
                <w:sz w:val="16"/>
                <w:szCs w:val="16"/>
              </w:rPr>
              <w:t xml:space="preserve">0.003059</w:t>
            </w:r>
          </w:p>
        </w:tc>
      </w:tr>
      <w:tr>
        <w:tc>
          <w:tcPr>
            <w:tcW w:w="2600" w:type="dxa"/>
            <w:vAlign w:val="center"/>
          </w:tcPr>
          <w:p>
            <w:pPr>
              <w:pStyle w:val="Normal"/>
              <w:jc w:val="left"/>
              <w:spacing w:before="20" w:after="20"/>
            </w:pPr>
            <w:r>
              <w:rPr>
                <w:rFonts w:ascii="Times New Roman" w:hAnsi="Times New Roman"/>
                <w:sz w:val="16"/>
                <w:szCs w:val="16"/>
              </w:rPr>
              <w:t xml:space="preserve">STIDNet</w:t>
            </w:r>
          </w:p>
        </w:tc>
        <w:tc>
          <w:tcPr>
            <w:tcW w:w="1300" w:type="dxa"/>
            <w:vAlign w:val="center"/>
          </w:tcPr>
          <w:p>
            <w:pPr>
              <w:pStyle w:val="Normal"/>
              <w:jc w:val="left"/>
              <w:spacing w:before="20" w:after="20"/>
            </w:pPr>
            <w:r>
              <w:rPr>
                <w:rFonts w:ascii="Times New Roman" w:hAnsi="Times New Roman"/>
                <w:sz w:val="16"/>
                <w:szCs w:val="16"/>
              </w:rPr>
              <w:t xml:space="preserve">75.00</w:t>
            </w:r>
          </w:p>
        </w:tc>
        <w:tc>
          <w:tcPr>
            <w:tcW w:w="1300" w:type="dxa"/>
            <w:vAlign w:val="center"/>
          </w:tcPr>
          <w:p>
            <w:pPr>
              <w:pStyle w:val="Normal"/>
              <w:jc w:val="left"/>
              <w:spacing w:before="20" w:after="20"/>
            </w:pPr>
            <w:r>
              <w:rPr>
                <w:rFonts w:ascii="Times New Roman" w:hAnsi="Times New Roman"/>
                <w:sz w:val="16"/>
                <w:szCs w:val="16"/>
              </w:rPr>
              <w:t xml:space="preserve">61.52</w:t>
            </w:r>
          </w:p>
        </w:tc>
        <w:tc>
          <w:tcPr>
            <w:tcW w:w="1300" w:type="dxa"/>
            <w:vAlign w:val="center"/>
          </w:tcPr>
          <w:p>
            <w:pPr>
              <w:pStyle w:val="Normal"/>
              <w:jc w:val="left"/>
              <w:spacing w:before="20" w:after="20"/>
            </w:pPr>
            <w:r>
              <w:rPr>
                <w:rFonts w:ascii="Times New Roman" w:hAnsi="Times New Roman"/>
                <w:sz w:val="16"/>
                <w:szCs w:val="16"/>
              </w:rPr>
              <w:t xml:space="preserve">54.55</w:t>
            </w:r>
          </w:p>
        </w:tc>
        <w:tc>
          <w:tcPr>
            <w:tcW w:w="1600" w:type="dxa"/>
            <w:vAlign w:val="center"/>
          </w:tcPr>
          <w:p>
            <w:pPr>
              <w:pStyle w:val="Normal"/>
              <w:jc w:val="left"/>
              <w:spacing w:before="20" w:after="20"/>
            </w:pPr>
            <w:r>
              <w:rPr>
                <w:rFonts w:ascii="Times New Roman" w:hAnsi="Times New Roman"/>
                <w:sz w:val="16"/>
                <w:szCs w:val="16"/>
              </w:rPr>
              <w:t xml:space="preserve">0.005043</w:t>
            </w:r>
          </w:p>
        </w:tc>
      </w:tr>
      <w:tr>
        <w:tc>
          <w:tcPr>
            <w:tcW w:w="2600" w:type="dxa"/>
            <w:vAlign w:val="center"/>
          </w:tcPr>
          <w:p>
            <w:pPr>
              <w:pStyle w:val="Normal"/>
              <w:jc w:val="left"/>
              <w:spacing w:before="20" w:after="20"/>
            </w:pPr>
            <w:r>
              <w:rPr>
                <w:rFonts w:ascii="Times New Roman" w:hAnsi="Times New Roman"/>
                <w:sz w:val="16"/>
                <w:szCs w:val="16"/>
              </w:rPr>
              <w:t xml:space="preserve">DCNN</w:t>
            </w:r>
          </w:p>
        </w:tc>
        <w:tc>
          <w:tcPr>
            <w:tcW w:w="1300" w:type="dxa"/>
            <w:vAlign w:val="center"/>
          </w:tcPr>
          <w:p>
            <w:pPr>
              <w:pStyle w:val="Normal"/>
              <w:jc w:val="left"/>
              <w:spacing w:before="20" w:after="20"/>
            </w:pPr>
            <w:r>
              <w:rPr>
                <w:rFonts w:ascii="Times New Roman" w:hAnsi="Times New Roman"/>
                <w:sz w:val="16"/>
                <w:szCs w:val="16"/>
              </w:rPr>
              <w:t xml:space="preserve">58.06</w:t>
            </w:r>
          </w:p>
        </w:tc>
        <w:tc>
          <w:tcPr>
            <w:tcW w:w="1300" w:type="dxa"/>
            <w:vAlign w:val="center"/>
          </w:tcPr>
          <w:p>
            <w:pPr>
              <w:pStyle w:val="Normal"/>
              <w:jc w:val="left"/>
              <w:spacing w:before="20" w:after="20"/>
            </w:pPr>
            <w:r>
              <w:rPr>
                <w:rFonts w:ascii="Times New Roman" w:hAnsi="Times New Roman"/>
                <w:sz w:val="16"/>
                <w:szCs w:val="16"/>
              </w:rPr>
              <w:t xml:space="preserve">50.46</w:t>
            </w:r>
          </w:p>
        </w:tc>
        <w:tc>
          <w:tcPr>
            <w:tcW w:w="1300" w:type="dxa"/>
            <w:vAlign w:val="center"/>
          </w:tcPr>
          <w:p>
            <w:pPr>
              <w:pStyle w:val="Normal"/>
              <w:jc w:val="left"/>
              <w:spacing w:before="20" w:after="20"/>
            </w:pPr>
            <w:r>
              <w:rPr>
                <w:rFonts w:ascii="Times New Roman" w:hAnsi="Times New Roman"/>
                <w:sz w:val="16"/>
                <w:szCs w:val="16"/>
              </w:rPr>
              <w:t xml:space="preserve">33.33</w:t>
            </w:r>
          </w:p>
        </w:tc>
        <w:tc>
          <w:tcPr>
            <w:tcW w:w="1600" w:type="dxa"/>
            <w:vAlign w:val="center"/>
          </w:tcPr>
          <w:p>
            <w:pPr>
              <w:pStyle w:val="Normal"/>
              <w:jc w:val="left"/>
              <w:spacing w:before="20" w:after="20"/>
            </w:pPr>
            <w:r>
              <w:rPr>
                <w:rFonts w:ascii="Times New Roman" w:hAnsi="Times New Roman"/>
                <w:sz w:val="16"/>
                <w:szCs w:val="16"/>
              </w:rPr>
              <w:t xml:space="preserve">0.008525</w:t>
            </w:r>
          </w:p>
        </w:tc>
      </w:tr>
      <w:tr>
        <w:tc>
          <w:tcPr>
            <w:tcW w:w="2600" w:type="dxa"/>
            <w:vAlign w:val="center"/>
          </w:tcPr>
          <w:p>
            <w:pPr>
              <w:pStyle w:val="Normal"/>
              <w:jc w:val="left"/>
              <w:spacing w:before="20" w:after="20"/>
            </w:pPr>
            <w:r>
              <w:rPr>
                <w:rFonts w:ascii="Times New Roman" w:hAnsi="Times New Roman"/>
                <w:sz w:val="16"/>
                <w:szCs w:val="16"/>
              </w:rPr>
              <w:t xml:space="preserve">GLCM</w:t>
            </w:r>
          </w:p>
        </w:tc>
        <w:tc>
          <w:tcPr>
            <w:tcW w:w="1300" w:type="dxa"/>
            <w:vAlign w:val="center"/>
          </w:tcPr>
          <w:p>
            <w:pPr>
              <w:pStyle w:val="Normal"/>
              <w:jc w:val="left"/>
              <w:spacing w:before="20" w:after="20"/>
            </w:pPr>
            <w:r>
              <w:rPr>
                <w:rFonts w:ascii="Times New Roman" w:hAnsi="Times New Roman"/>
                <w:sz w:val="16"/>
                <w:szCs w:val="16"/>
              </w:rPr>
              <w:t xml:space="preserve">54.84</w:t>
            </w:r>
          </w:p>
        </w:tc>
        <w:tc>
          <w:tcPr>
            <w:tcW w:w="1300" w:type="dxa"/>
            <w:vAlign w:val="center"/>
          </w:tcPr>
          <w:p>
            <w:pPr>
              <w:pStyle w:val="Normal"/>
              <w:jc w:val="left"/>
              <w:spacing w:before="20" w:after="20"/>
            </w:pPr>
            <w:r>
              <w:rPr>
                <w:rFonts w:ascii="Times New Roman" w:hAnsi="Times New Roman"/>
                <w:sz w:val="16"/>
                <w:szCs w:val="16"/>
              </w:rPr>
              <w:t xml:space="preserve">48.46</w:t>
            </w:r>
          </w:p>
        </w:tc>
        <w:tc>
          <w:tcPr>
            <w:tcW w:w="1300" w:type="dxa"/>
            <w:vAlign w:val="center"/>
          </w:tcPr>
          <w:p>
            <w:pPr>
              <w:pStyle w:val="Normal"/>
              <w:jc w:val="left"/>
              <w:spacing w:before="20" w:after="20"/>
            </w:pPr>
            <w:r>
              <w:rPr>
                <w:rFonts w:ascii="Times New Roman" w:hAnsi="Times New Roman"/>
                <w:sz w:val="16"/>
                <w:szCs w:val="16"/>
              </w:rPr>
              <w:t xml:space="preserve">42.86</w:t>
            </w:r>
          </w:p>
        </w:tc>
        <w:tc>
          <w:tcPr>
            <w:tcW w:w="1600" w:type="dxa"/>
            <w:vAlign w:val="center"/>
          </w:tcPr>
          <w:p>
            <w:pPr>
              <w:pStyle w:val="Normal"/>
              <w:jc w:val="left"/>
              <w:spacing w:before="20" w:after="20"/>
            </w:pPr>
            <w:r>
              <w:rPr>
                <w:rFonts w:ascii="Times New Roman" w:hAnsi="Times New Roman"/>
                <w:sz w:val="16"/>
                <w:szCs w:val="16"/>
              </w:rPr>
              <w:t xml:space="preserve">0.002245</w:t>
            </w:r>
          </w:p>
        </w:tc>
      </w:tr>
      <w:tr>
        <w:tc>
          <w:tcPr>
            <w:tcW w:w="2600" w:type="dxa"/>
            <w:vAlign w:val="center"/>
          </w:tcPr>
          <w:p>
            <w:pPr>
              <w:pStyle w:val="Normal"/>
              <w:jc w:val="left"/>
              <w:spacing w:before="20" w:after="20"/>
            </w:pPr>
            <w:r>
              <w:rPr>
                <w:rFonts w:ascii="Times New Roman" w:hAnsi="Times New Roman"/>
                <w:sz w:val="16"/>
                <w:szCs w:val="16"/>
              </w:rPr>
              <w:t xml:space="preserve">MUSE-CLMPNet</w:t>
            </w:r>
          </w:p>
        </w:tc>
        <w:tc>
          <w:tcPr>
            <w:tcW w:w="1300" w:type="dxa"/>
            <w:vAlign w:val="center"/>
          </w:tcPr>
          <w:p>
            <w:pPr>
              <w:pStyle w:val="Normal"/>
              <w:jc w:val="left"/>
              <w:spacing w:before="20" w:after="20"/>
            </w:pPr>
            <w:r>
              <w:rPr>
                <w:rFonts w:ascii="Times New Roman" w:hAnsi="Times New Roman"/>
                <w:sz w:val="16"/>
                <w:szCs w:val="16"/>
              </w:rPr>
              <w:t xml:space="preserve">58.06</w:t>
            </w:r>
          </w:p>
        </w:tc>
        <w:tc>
          <w:tcPr>
            <w:tcW w:w="1300" w:type="dxa"/>
            <w:vAlign w:val="center"/>
          </w:tcPr>
          <w:p>
            <w:pPr>
              <w:pStyle w:val="Normal"/>
              <w:jc w:val="left"/>
              <w:spacing w:before="20" w:after="20"/>
            </w:pPr>
            <w:r>
              <w:rPr>
                <w:rFonts w:ascii="Times New Roman" w:hAnsi="Times New Roman"/>
                <w:sz w:val="16"/>
                <w:szCs w:val="16"/>
              </w:rPr>
              <w:t xml:space="preserve">55.62</w:t>
            </w:r>
          </w:p>
        </w:tc>
        <w:tc>
          <w:tcPr>
            <w:tcW w:w="1300" w:type="dxa"/>
            <w:vAlign w:val="center"/>
          </w:tcPr>
          <w:p>
            <w:pPr>
              <w:pStyle w:val="Normal"/>
              <w:jc w:val="left"/>
              <w:spacing w:before="20" w:after="20"/>
            </w:pPr>
            <w:r>
              <w:rPr>
                <w:rFonts w:ascii="Times New Roman" w:hAnsi="Times New Roman"/>
                <w:sz w:val="16"/>
                <w:szCs w:val="16"/>
              </w:rPr>
              <w:t xml:space="preserve">50.00</w:t>
            </w:r>
          </w:p>
        </w:tc>
        <w:tc>
          <w:tcPr>
            <w:tcW w:w="1600" w:type="dxa"/>
            <w:vAlign w:val="center"/>
          </w:tcPr>
          <w:p>
            <w:pPr>
              <w:pStyle w:val="Normal"/>
              <w:jc w:val="left"/>
              <w:spacing w:before="20" w:after="20"/>
            </w:pPr>
            <w:r>
              <w:rPr>
                <w:rFonts w:ascii="Times New Roman" w:hAnsi="Times New Roman"/>
                <w:sz w:val="16"/>
                <w:szCs w:val="16"/>
              </w:rPr>
              <w:t xml:space="preserve">0.000762</w:t>
            </w:r>
          </w:p>
        </w:tc>
      </w:tr>
      <w:tr>
        <w:tc>
          <w:tcPr>
            <w:tcW w:w="2600" w:type="dxa"/>
            <w:vAlign w:val="center"/>
          </w:tcPr>
          <w:p>
            <w:pPr>
              <w:pStyle w:val="Normal"/>
              <w:jc w:val="left"/>
              <w:spacing w:before="20" w:after="20"/>
            </w:pPr>
            <w:r>
              <w:rPr>
                <w:rFonts w:ascii="Times New Roman" w:hAnsi="Times New Roman"/>
                <w:sz w:val="16"/>
                <w:szCs w:val="16"/>
              </w:rPr>
              <w:t xml:space="preserve">SCAM-CLMPNet</w:t>
            </w:r>
          </w:p>
        </w:tc>
        <w:tc>
          <w:tcPr>
            <w:tcW w:w="1300" w:type="dxa"/>
            <w:vAlign w:val="center"/>
          </w:tcPr>
          <w:p>
            <w:pPr>
              <w:pStyle w:val="Normal"/>
              <w:jc w:val="left"/>
              <w:spacing w:before="20" w:after="20"/>
            </w:pPr>
            <w:r>
              <w:rPr>
                <w:rFonts w:ascii="Times New Roman" w:hAnsi="Times New Roman"/>
                <w:sz w:val="16"/>
                <w:szCs w:val="16"/>
              </w:rPr>
              <w:t xml:space="preserve">57.14</w:t>
            </w:r>
          </w:p>
        </w:tc>
        <w:tc>
          <w:tcPr>
            <w:tcW w:w="1300" w:type="dxa"/>
            <w:vAlign w:val="center"/>
          </w:tcPr>
          <w:p>
            <w:pPr>
              <w:pStyle w:val="Normal"/>
              <w:jc w:val="left"/>
              <w:spacing w:before="20" w:after="20"/>
            </w:pPr>
            <w:r>
              <w:rPr>
                <w:rFonts w:ascii="Times New Roman" w:hAnsi="Times New Roman"/>
                <w:sz w:val="16"/>
                <w:szCs w:val="16"/>
              </w:rPr>
              <w:t xml:space="preserve">47.22</w:t>
            </w:r>
          </w:p>
        </w:tc>
        <w:tc>
          <w:tcPr>
            <w:tcW w:w="1300" w:type="dxa"/>
            <w:vAlign w:val="center"/>
          </w:tcPr>
          <w:p>
            <w:pPr>
              <w:pStyle w:val="Normal"/>
              <w:jc w:val="left"/>
              <w:spacing w:before="20" w:after="20"/>
            </w:pPr>
            <w:r>
              <w:rPr>
                <w:rFonts w:ascii="Times New Roman" w:hAnsi="Times New Roman"/>
                <w:sz w:val="16"/>
                <w:szCs w:val="16"/>
              </w:rPr>
              <w:t xml:space="preserve">33.33</w:t>
            </w:r>
          </w:p>
        </w:tc>
        <w:tc>
          <w:tcPr>
            <w:tcW w:w="1600" w:type="dxa"/>
            <w:vAlign w:val="center"/>
          </w:tcPr>
          <w:p>
            <w:pPr>
              <w:pStyle w:val="Normal"/>
              <w:jc w:val="left"/>
              <w:spacing w:before="20" w:after="20"/>
            </w:pPr>
            <w:r>
              <w:rPr>
                <w:rFonts w:ascii="Times New Roman" w:hAnsi="Times New Roman"/>
                <w:sz w:val="16"/>
                <w:szCs w:val="16"/>
              </w:rPr>
              <w:t xml:space="preserve">0.005992</w:t>
            </w:r>
          </w:p>
        </w:tc>
      </w:tr>
      <w:tr>
        <w:tc>
          <w:tcPr>
            <w:tcW w:w="2600" w:type="dxa"/>
            <w:vAlign w:val="center"/>
          </w:tcPr>
          <w:p>
            <w:pPr>
              <w:pStyle w:val="Normal"/>
              <w:jc w:val="left"/>
              <w:spacing w:before="20" w:after="20"/>
            </w:pPr>
            <w:r>
              <w:rPr>
                <w:rFonts w:ascii="Times New Roman" w:hAnsi="Times New Roman"/>
                <w:sz w:val="16"/>
                <w:szCs w:val="16"/>
              </w:rPr>
              <w:t xml:space="preserve">SMA-CLMPNet</w:t>
            </w:r>
          </w:p>
        </w:tc>
        <w:tc>
          <w:tcPr>
            <w:tcW w:w="1300" w:type="dxa"/>
            <w:vAlign w:val="center"/>
          </w:tcPr>
          <w:p>
            <w:pPr>
              <w:pStyle w:val="Normal"/>
              <w:jc w:val="left"/>
              <w:spacing w:before="20" w:after="20"/>
            </w:pPr>
            <w:r>
              <w:rPr>
                <w:rFonts w:ascii="Times New Roman" w:hAnsi="Times New Roman"/>
                <w:sz w:val="16"/>
                <w:szCs w:val="16"/>
              </w:rPr>
              <w:t xml:space="preserve">58.06</w:t>
            </w:r>
          </w:p>
        </w:tc>
        <w:tc>
          <w:tcPr>
            <w:tcW w:w="1300" w:type="dxa"/>
            <w:vAlign w:val="center"/>
          </w:tcPr>
          <w:p>
            <w:pPr>
              <w:pStyle w:val="Normal"/>
              <w:jc w:val="left"/>
              <w:spacing w:before="20" w:after="20"/>
            </w:pPr>
            <w:r>
              <w:rPr>
                <w:rFonts w:ascii="Times New Roman" w:hAnsi="Times New Roman"/>
                <w:sz w:val="16"/>
                <w:szCs w:val="16"/>
              </w:rPr>
              <w:t xml:space="preserve">53.53</w:t>
            </w:r>
          </w:p>
        </w:tc>
        <w:tc>
          <w:tcPr>
            <w:tcW w:w="1300" w:type="dxa"/>
            <w:vAlign w:val="center"/>
          </w:tcPr>
          <w:p>
            <w:pPr>
              <w:pStyle w:val="Normal"/>
              <w:jc w:val="left"/>
              <w:spacing w:before="20" w:after="20"/>
            </w:pPr>
            <w:r>
              <w:rPr>
                <w:rFonts w:ascii="Times New Roman" w:hAnsi="Times New Roman"/>
                <w:sz w:val="16"/>
                <w:szCs w:val="16"/>
              </w:rPr>
              <w:t xml:space="preserve">43.75</w:t>
            </w:r>
          </w:p>
        </w:tc>
        <w:tc>
          <w:tcPr>
            <w:tcW w:w="1600" w:type="dxa"/>
            <w:vAlign w:val="center"/>
          </w:tcPr>
          <w:p>
            <w:pPr>
              <w:pStyle w:val="Normal"/>
              <w:jc w:val="left"/>
              <w:spacing w:before="20" w:after="20"/>
            </w:pPr>
            <w:r>
              <w:rPr>
                <w:rFonts w:ascii="Times New Roman" w:hAnsi="Times New Roman"/>
                <w:sz w:val="16"/>
                <w:szCs w:val="16"/>
              </w:rPr>
              <w:t xml:space="preserve">0.002668</w:t>
            </w:r>
          </w:p>
        </w:tc>
      </w:tr>
      <w:tr>
        <w:tc>
          <w:tcPr>
            <w:tcW w:w="2600" w:type="dxa"/>
            <w:vAlign w:val="center"/>
          </w:tcPr>
          <w:p>
            <w:pPr>
              <w:pStyle w:val="Normal"/>
              <w:jc w:val="left"/>
              <w:spacing w:before="20" w:after="20"/>
            </w:pPr>
            <w:r>
              <w:rPr>
                <w:rFonts w:ascii="Times New Roman" w:hAnsi="Times New Roman"/>
                <w:sz w:val="16"/>
                <w:szCs w:val="16"/>
              </w:rPr>
              <w:t xml:space="preserve">EfficientNetV2S</w:t>
            </w:r>
          </w:p>
        </w:tc>
        <w:tc>
          <w:tcPr>
            <w:tcW w:w="1300" w:type="dxa"/>
            <w:vAlign w:val="center"/>
          </w:tcPr>
          <w:p>
            <w:pPr>
              <w:pStyle w:val="Normal"/>
              <w:jc w:val="left"/>
              <w:spacing w:before="20" w:after="20"/>
            </w:pPr>
            <w:r>
              <w:rPr>
                <w:rFonts w:ascii="Times New Roman" w:hAnsi="Times New Roman"/>
                <w:sz w:val="16"/>
                <w:szCs w:val="16"/>
              </w:rPr>
              <w:t xml:space="preserve">72.73</w:t>
            </w:r>
          </w:p>
        </w:tc>
        <w:tc>
          <w:tcPr>
            <w:tcW w:w="1300" w:type="dxa"/>
            <w:vAlign w:val="center"/>
          </w:tcPr>
          <w:p>
            <w:pPr>
              <w:pStyle w:val="Normal"/>
              <w:jc w:val="left"/>
              <w:spacing w:before="20" w:after="20"/>
            </w:pPr>
            <w:r>
              <w:rPr>
                <w:rFonts w:ascii="Times New Roman" w:hAnsi="Times New Roman"/>
                <w:sz w:val="16"/>
                <w:szCs w:val="16"/>
              </w:rPr>
              <w:t xml:space="preserve">56.84</w:t>
            </w:r>
          </w:p>
        </w:tc>
        <w:tc>
          <w:tcPr>
            <w:tcW w:w="1300" w:type="dxa"/>
            <w:vAlign w:val="center"/>
          </w:tcPr>
          <w:p>
            <w:pPr>
              <w:pStyle w:val="Normal"/>
              <w:jc w:val="left"/>
              <w:spacing w:before="20" w:after="20"/>
            </w:pPr>
            <w:r>
              <w:rPr>
                <w:rFonts w:ascii="Times New Roman" w:hAnsi="Times New Roman"/>
                <w:sz w:val="16"/>
                <w:szCs w:val="16"/>
              </w:rPr>
              <w:t xml:space="preserve">46.15</w:t>
            </w:r>
          </w:p>
        </w:tc>
        <w:tc>
          <w:tcPr>
            <w:tcW w:w="1600" w:type="dxa"/>
            <w:vAlign w:val="center"/>
          </w:tcPr>
          <w:p>
            <w:pPr>
              <w:pStyle w:val="Normal"/>
              <w:jc w:val="left"/>
              <w:spacing w:before="20" w:after="20"/>
            </w:pPr>
            <w:r>
              <w:rPr>
                <w:rFonts w:ascii="Times New Roman" w:hAnsi="Times New Roman"/>
                <w:sz w:val="16"/>
                <w:szCs w:val="16"/>
              </w:rPr>
              <w:t xml:space="preserve">0.009598</w:t>
            </w:r>
          </w:p>
        </w:tc>
      </w:tr>
      <w:tr>
        <w:tc>
          <w:tcPr>
            <w:tcW w:w="2600" w:type="dxa"/>
            <w:vAlign w:val="center"/>
          </w:tcPr>
          <w:p>
            <w:pPr>
              <w:pStyle w:val="Normal"/>
              <w:jc w:val="left"/>
              <w:spacing w:before="20" w:after="20"/>
            </w:pPr>
            <w:r>
              <w:rPr>
                <w:rFonts w:ascii="Times New Roman" w:hAnsi="Times New Roman"/>
                <w:sz w:val="16"/>
                <w:szCs w:val="16"/>
              </w:rPr>
              <w:t xml:space="preserve">ConvNeXtTiny</w:t>
            </w:r>
          </w:p>
        </w:tc>
        <w:tc>
          <w:tcPr>
            <w:tcW w:w="1300" w:type="dxa"/>
            <w:vAlign w:val="center"/>
          </w:tcPr>
          <w:p>
            <w:pPr>
              <w:pStyle w:val="Normal"/>
              <w:jc w:val="left"/>
              <w:spacing w:before="20" w:after="20"/>
            </w:pPr>
            <w:r>
              <w:rPr>
                <w:rFonts w:ascii="Times New Roman" w:hAnsi="Times New Roman"/>
                <w:sz w:val="16"/>
                <w:szCs w:val="16"/>
              </w:rPr>
              <w:t xml:space="preserve">61.54</w:t>
            </w:r>
          </w:p>
        </w:tc>
        <w:tc>
          <w:tcPr>
            <w:tcW w:w="1300" w:type="dxa"/>
            <w:vAlign w:val="center"/>
          </w:tcPr>
          <w:p>
            <w:pPr>
              <w:pStyle w:val="Normal"/>
              <w:jc w:val="left"/>
              <w:spacing w:before="20" w:after="20"/>
            </w:pPr>
            <w:r>
              <w:rPr>
                <w:rFonts w:ascii="Times New Roman" w:hAnsi="Times New Roman"/>
                <w:sz w:val="16"/>
                <w:szCs w:val="16"/>
              </w:rPr>
              <w:t xml:space="preserve">51.86</w:t>
            </w:r>
          </w:p>
        </w:tc>
        <w:tc>
          <w:tcPr>
            <w:tcW w:w="1300" w:type="dxa"/>
            <w:vAlign w:val="center"/>
          </w:tcPr>
          <w:p>
            <w:pPr>
              <w:pStyle w:val="Normal"/>
              <w:jc w:val="left"/>
              <w:spacing w:before="20" w:after="20"/>
            </w:pPr>
            <w:r>
              <w:rPr>
                <w:rFonts w:ascii="Times New Roman" w:hAnsi="Times New Roman"/>
                <w:sz w:val="16"/>
                <w:szCs w:val="16"/>
              </w:rPr>
              <w:t xml:space="preserve">42.86</w:t>
            </w:r>
          </w:p>
        </w:tc>
        <w:tc>
          <w:tcPr>
            <w:tcW w:w="1600" w:type="dxa"/>
            <w:vAlign w:val="center"/>
          </w:tcPr>
          <w:p>
            <w:pPr>
              <w:pStyle w:val="Normal"/>
              <w:jc w:val="left"/>
              <w:spacing w:before="20" w:after="20"/>
            </w:pPr>
            <w:r>
              <w:rPr>
                <w:rFonts w:ascii="Times New Roman" w:hAnsi="Times New Roman"/>
                <w:sz w:val="16"/>
                <w:szCs w:val="16"/>
              </w:rPr>
              <w:t xml:space="preserve">0.005193</w:t>
            </w:r>
          </w:p>
        </w:tc>
      </w:tr>
      <w:tr>
        <w:tc>
          <w:tcPr>
            <w:tcW w:w="2600" w:type="dxa"/>
            <w:vAlign w:val="center"/>
          </w:tcPr>
          <w:p>
            <w:pPr>
              <w:pStyle w:val="Normal"/>
              <w:jc w:val="left"/>
              <w:spacing w:before="20" w:after="20"/>
            </w:pPr>
            <w:r>
              <w:rPr>
                <w:rFonts w:ascii="Times New Roman" w:hAnsi="Times New Roman"/>
                <w:sz w:val="16"/>
                <w:szCs w:val="16"/>
              </w:rPr>
              <w:t xml:space="preserve">MobileNetV3Large</w:t>
            </w:r>
          </w:p>
        </w:tc>
        <w:tc>
          <w:tcPr>
            <w:tcW w:w="1300" w:type="dxa"/>
            <w:vAlign w:val="center"/>
          </w:tcPr>
          <w:p>
            <w:pPr>
              <w:pStyle w:val="Normal"/>
              <w:jc w:val="left"/>
              <w:spacing w:before="20" w:after="20"/>
            </w:pPr>
            <w:r>
              <w:rPr>
                <w:rFonts w:ascii="Times New Roman" w:hAnsi="Times New Roman"/>
                <w:sz w:val="16"/>
                <w:szCs w:val="16"/>
              </w:rPr>
              <w:t xml:space="preserve">66.67</w:t>
            </w:r>
          </w:p>
        </w:tc>
        <w:tc>
          <w:tcPr>
            <w:tcW w:w="1300" w:type="dxa"/>
            <w:vAlign w:val="center"/>
          </w:tcPr>
          <w:p>
            <w:pPr>
              <w:pStyle w:val="Normal"/>
              <w:jc w:val="left"/>
              <w:spacing w:before="20" w:after="20"/>
            </w:pPr>
            <w:r>
              <w:rPr>
                <w:rFonts w:ascii="Times New Roman" w:hAnsi="Times New Roman"/>
                <w:sz w:val="16"/>
                <w:szCs w:val="16"/>
              </w:rPr>
              <w:t xml:space="preserve">61.41</w:t>
            </w:r>
          </w:p>
        </w:tc>
        <w:tc>
          <w:tcPr>
            <w:tcW w:w="1300" w:type="dxa"/>
            <w:vAlign w:val="center"/>
          </w:tcPr>
          <w:p>
            <w:pPr>
              <w:pStyle w:val="Normal"/>
              <w:jc w:val="left"/>
              <w:spacing w:before="20" w:after="20"/>
            </w:pPr>
            <w:r>
              <w:rPr>
                <w:rFonts w:ascii="Times New Roman" w:hAnsi="Times New Roman"/>
                <w:sz w:val="16"/>
                <w:szCs w:val="16"/>
              </w:rPr>
              <w:t xml:space="preserve">54.55</w:t>
            </w:r>
          </w:p>
        </w:tc>
        <w:tc>
          <w:tcPr>
            <w:tcW w:w="1600" w:type="dxa"/>
            <w:vAlign w:val="center"/>
          </w:tcPr>
          <w:p>
            <w:pPr>
              <w:pStyle w:val="Normal"/>
              <w:jc w:val="left"/>
              <w:spacing w:before="20" w:after="20"/>
            </w:pPr>
            <w:r>
              <w:rPr>
                <w:rFonts w:ascii="Times New Roman" w:hAnsi="Times New Roman"/>
                <w:sz w:val="16"/>
                <w:szCs w:val="16"/>
              </w:rPr>
              <w:t xml:space="preserve">0.001270</w:t>
            </w:r>
          </w:p>
        </w:tc>
      </w:tr>
      <w:tr>
        <w:tc>
          <w:tcPr>
            <w:tcW w:w="2600" w:type="dxa"/>
            <w:vAlign w:val="center"/>
          </w:tcPr>
          <w:p>
            <w:pPr>
              <w:pStyle w:val="Normal"/>
              <w:jc w:val="left"/>
              <w:spacing w:before="20" w:after="20"/>
            </w:pPr>
            <w:r>
              <w:rPr>
                <w:rFonts w:ascii="Times New Roman" w:hAnsi="Times New Roman"/>
                <w:sz w:val="16"/>
                <w:szCs w:val="16"/>
              </w:rPr>
              <w:t xml:space="preserve">ResNetRS50</w:t>
            </w:r>
          </w:p>
        </w:tc>
        <w:tc>
          <w:tcPr>
            <w:tcW w:w="1300" w:type="dxa"/>
            <w:vAlign w:val="center"/>
          </w:tcPr>
          <w:p>
            <w:pPr>
              <w:pStyle w:val="Normal"/>
              <w:jc w:val="left"/>
              <w:spacing w:before="20" w:after="20"/>
            </w:pPr>
            <w:r>
              <w:rPr>
                <w:rFonts w:ascii="Times New Roman" w:hAnsi="Times New Roman"/>
                <w:sz w:val="16"/>
                <w:szCs w:val="16"/>
              </w:rPr>
              <w:t xml:space="preserve">56.25</w:t>
            </w:r>
          </w:p>
        </w:tc>
        <w:tc>
          <w:tcPr>
            <w:tcW w:w="1300" w:type="dxa"/>
            <w:vAlign w:val="center"/>
          </w:tcPr>
          <w:p>
            <w:pPr>
              <w:pStyle w:val="Normal"/>
              <w:jc w:val="left"/>
              <w:spacing w:before="20" w:after="20"/>
            </w:pPr>
            <w:r>
              <w:rPr>
                <w:rFonts w:ascii="Times New Roman" w:hAnsi="Times New Roman"/>
                <w:sz w:val="16"/>
                <w:szCs w:val="16"/>
              </w:rPr>
              <w:t xml:space="preserve">46.72</w:t>
            </w:r>
          </w:p>
        </w:tc>
        <w:tc>
          <w:tcPr>
            <w:tcW w:w="1300" w:type="dxa"/>
            <w:vAlign w:val="center"/>
          </w:tcPr>
          <w:p>
            <w:pPr>
              <w:pStyle w:val="Normal"/>
              <w:jc w:val="left"/>
              <w:spacing w:before="20" w:after="20"/>
            </w:pPr>
            <w:r>
              <w:rPr>
                <w:rFonts w:ascii="Times New Roman" w:hAnsi="Times New Roman"/>
                <w:sz w:val="16"/>
                <w:szCs w:val="16"/>
              </w:rPr>
              <w:t xml:space="preserve">38.71</w:t>
            </w:r>
          </w:p>
        </w:tc>
        <w:tc>
          <w:tcPr>
            <w:tcW w:w="1600" w:type="dxa"/>
            <w:vAlign w:val="center"/>
          </w:tcPr>
          <w:p>
            <w:pPr>
              <w:pStyle w:val="Normal"/>
              <w:jc w:val="left"/>
              <w:spacing w:before="20" w:after="20"/>
            </w:pPr>
            <w:r>
              <w:rPr>
                <w:rFonts w:ascii="Times New Roman" w:hAnsi="Times New Roman"/>
                <w:sz w:val="16"/>
                <w:szCs w:val="16"/>
              </w:rPr>
              <w:t xml:space="preserve">0.003127</w:t>
            </w:r>
          </w:p>
        </w:tc>
      </w:tr>
      <w:tr>
        <w:tc>
          <w:tcPr>
            <w:tcW w:w="2600" w:type="dxa"/>
            <w:vAlign w:val="center"/>
          </w:tcPr>
          <w:p>
            <w:pPr>
              <w:pStyle w:val="Normal"/>
              <w:jc w:val="left"/>
              <w:spacing w:before="20" w:after="20"/>
            </w:pPr>
            <w:r>
              <w:rPr>
                <w:rFonts w:ascii="Times New Roman" w:hAnsi="Times New Roman"/>
                <w:sz w:val="16"/>
                <w:szCs w:val="16"/>
              </w:rPr>
              <w:t xml:space="preserve">SMA-CLMPNet-Opt</w:t>
            </w:r>
          </w:p>
        </w:tc>
        <w:tc>
          <w:tcPr>
            <w:tcW w:w="1300" w:type="dxa"/>
            <w:vAlign w:val="center"/>
          </w:tcPr>
          <w:p>
            <w:pPr>
              <w:pStyle w:val="Normal"/>
              <w:jc w:val="left"/>
              <w:spacing w:before="20" w:after="20"/>
            </w:pPr>
            <w:r>
              <w:rPr>
                <w:rFonts w:ascii="Times New Roman" w:hAnsi="Times New Roman"/>
                <w:sz w:val="16"/>
                <w:szCs w:val="16"/>
              </w:rPr>
              <w:t xml:space="preserve">62.50</w:t>
            </w:r>
          </w:p>
        </w:tc>
        <w:tc>
          <w:tcPr>
            <w:tcW w:w="1300" w:type="dxa"/>
            <w:vAlign w:val="center"/>
          </w:tcPr>
          <w:p>
            <w:pPr>
              <w:pStyle w:val="Normal"/>
              <w:jc w:val="left"/>
              <w:spacing w:before="20" w:after="20"/>
            </w:pPr>
            <w:r>
              <w:rPr>
                <w:rFonts w:ascii="Times New Roman" w:hAnsi="Times New Roman"/>
                <w:sz w:val="16"/>
                <w:szCs w:val="16"/>
              </w:rPr>
              <w:t xml:space="preserve">54.51</w:t>
            </w:r>
          </w:p>
        </w:tc>
        <w:tc>
          <w:tcPr>
            <w:tcW w:w="1300" w:type="dxa"/>
            <w:vAlign w:val="center"/>
          </w:tcPr>
          <w:p>
            <w:pPr>
              <w:pStyle w:val="Normal"/>
              <w:jc w:val="left"/>
              <w:spacing w:before="20" w:after="20"/>
            </w:pPr>
            <w:r>
              <w:rPr>
                <w:rFonts w:ascii="Times New Roman" w:hAnsi="Times New Roman"/>
                <w:sz w:val="16"/>
                <w:szCs w:val="16"/>
              </w:rPr>
              <w:t xml:space="preserve">45.16</w:t>
            </w:r>
          </w:p>
        </w:tc>
        <w:tc>
          <w:tcPr>
            <w:tcW w:w="1600" w:type="dxa"/>
            <w:vAlign w:val="center"/>
          </w:tcPr>
          <w:p>
            <w:pPr>
              <w:pStyle w:val="Normal"/>
              <w:jc w:val="left"/>
              <w:spacing w:before="20" w:after="20"/>
            </w:pPr>
            <w:r>
              <w:rPr>
                <w:rFonts w:ascii="Times New Roman" w:hAnsi="Times New Roman"/>
                <w:sz w:val="16"/>
                <w:szCs w:val="16"/>
              </w:rPr>
              <w:t xml:space="preserve">0.003144</w:t>
            </w:r>
          </w:p>
        </w:tc>
      </w:tr>
    </w:tbl>
    <w:p>
      <w:pPr>
        <w:pStyle w:val="Normal"/>
      </w:pPr>
      <w:r>
        <w:t xml:space="preserve"> </w:t>
      </w:r>
    </w:p>
    <w:p>
      <w:pPr>
        <w:pStyle w:val="Caption"/>
      </w:pPr>
      <w:r>
        <w:t xml:space="preserve">Table 8. Best, mean, worst and variance of accuracy across the six training percentages. The variances are dominated by the size of the evaluation corpus rather than by any property of the methods: a model whose test set shrinks from 31 videos to 6 will show variance from that alone.</w:t>
      </w:r>
    </w:p>
    <w:p>
      <w:pPr>
        <w:pStyle w:val="Normal"/>
      </w:pPr>
      <w:r>
        <w:t xml:space="preserve">A sweep of 30 configurations of class weight, probability calibration and decision threshold was run. Protocol: nested CV; class weights, hyper-parameters, calibration and decision threshold all selected on training folds. Its best configuration, svm-rbf cw=1.4:1 at threshold 0.401, reached 69.67% balanced accuracy (±15.68), which is below the untuned pipeline of section 5.7. Selecting the threshold on the test partition instead would raise this figure arbitrarily and measure nothing; it was not done.</w:t>
      </w:r>
    </w:p>
    <w:p>
      <w:pPr>
        <w:pStyle w:val="Heading2"/>
      </w:pPr>
      <w:r>
        <w:t xml:space="preserve">5.9 Confusion Matrix</w:t>
      </w:r>
    </w:p>
    <w:p>
      <w:pPr>
        <w:pStyle w:val="Normal"/>
      </w:pPr>
      <w:r>
        <w:t xml:space="preserve">Out-of-fold confusion matrix for the best measured pipeline, accumulated over all 50 videos under nested CV, outer 5-fold, inner 4-fold, out-of-fold probabilities over all samples. Every prediction below was made on a fold the model and its hyper-parameters had not seen.</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600" w:type="dxa"/>
            <w:shd w:val="clear" w:fill="DCE6F1"/>
            <w:vAlign w:val="center"/>
          </w:tcPr>
          <w:p>
            <w:pPr>
              <w:pStyle w:val="Normal"/>
              <w:jc w:val="left"/>
              <w:spacing w:before="20" w:after="20"/>
            </w:pPr>
            <w:r>
              <w:rPr>
                <w:b/>
                <w:rFonts w:ascii="Times New Roman" w:hAnsi="Times New Roman"/>
                <w:sz w:val="16"/>
                <w:szCs w:val="16"/>
              </w:rPr>
              <w:t xml:space="preserve"/>
            </w:r>
          </w:p>
        </w:tc>
        <w:tc>
          <w:tcPr>
            <w:tcW w:w="2600" w:type="dxa"/>
            <w:shd w:val="clear" w:fill="DCE6F1"/>
            <w:vAlign w:val="center"/>
          </w:tcPr>
          <w:p>
            <w:pPr>
              <w:pStyle w:val="Normal"/>
              <w:jc w:val="left"/>
              <w:spacing w:before="20" w:after="20"/>
            </w:pPr>
            <w:r>
              <w:rPr>
                <w:b/>
                <w:rFonts w:ascii="Times New Roman" w:hAnsi="Times New Roman"/>
                <w:sz w:val="16"/>
                <w:szCs w:val="16"/>
              </w:rPr>
              <w:t xml:space="preserve">Predicted authentic</w:t>
            </w:r>
          </w:p>
        </w:tc>
        <w:tc>
          <w:tcPr>
            <w:tcW w:w="2600" w:type="dxa"/>
            <w:shd w:val="clear" w:fill="DCE6F1"/>
            <w:vAlign w:val="center"/>
          </w:tcPr>
          <w:p>
            <w:pPr>
              <w:pStyle w:val="Normal"/>
              <w:jc w:val="left"/>
              <w:spacing w:before="20" w:after="20"/>
            </w:pPr>
            <w:r>
              <w:rPr>
                <w:b/>
                <w:rFonts w:ascii="Times New Roman" w:hAnsi="Times New Roman"/>
                <w:sz w:val="16"/>
                <w:szCs w:val="16"/>
              </w:rPr>
              <w:t xml:space="preserve">Predicted forged</w:t>
            </w:r>
          </w:p>
        </w:tc>
      </w:tr>
      <w:tr>
        <w:tc>
          <w:tcPr>
            <w:tcW w:w="2600" w:type="dxa"/>
            <w:vAlign w:val="center"/>
          </w:tcPr>
          <w:p>
            <w:pPr>
              <w:pStyle w:val="Normal"/>
              <w:jc w:val="left"/>
              <w:spacing w:before="20" w:after="20"/>
            </w:pPr>
            <w:r>
              <w:rPr>
                <w:rFonts w:ascii="Times New Roman" w:hAnsi="Times New Roman"/>
                <w:sz w:val="16"/>
                <w:szCs w:val="16"/>
              </w:rPr>
              <w:t xml:space="preserve">True authentic</w:t>
            </w:r>
          </w:p>
        </w:tc>
        <w:tc>
          <w:tcPr>
            <w:tcW w:w="2600" w:type="dxa"/>
            <w:vAlign w:val="center"/>
          </w:tcPr>
          <w:p>
            <w:pPr>
              <w:pStyle w:val="Normal"/>
              <w:jc w:val="left"/>
              <w:spacing w:before="20" w:after="20"/>
            </w:pPr>
            <w:r>
              <w:rPr>
                <w:rFonts w:ascii="Times New Roman" w:hAnsi="Times New Roman"/>
                <w:sz w:val="16"/>
                <w:szCs w:val="16"/>
              </w:rPr>
              <w:t xml:space="preserve">20</w:t>
            </w:r>
          </w:p>
        </w:tc>
        <w:tc>
          <w:tcPr>
            <w:tcW w:w="2600" w:type="dxa"/>
            <w:vAlign w:val="center"/>
          </w:tcPr>
          <w:p>
            <w:pPr>
              <w:pStyle w:val="Normal"/>
              <w:jc w:val="left"/>
              <w:spacing w:before="20" w:after="20"/>
            </w:pPr>
            <w:r>
              <w:rPr>
                <w:rFonts w:ascii="Times New Roman" w:hAnsi="Times New Roman"/>
                <w:sz w:val="16"/>
                <w:szCs w:val="16"/>
              </w:rPr>
              <w:t xml:space="preserve">9</w:t>
            </w:r>
          </w:p>
        </w:tc>
      </w:tr>
      <w:tr>
        <w:tc>
          <w:tcPr>
            <w:tcW w:w="2600" w:type="dxa"/>
            <w:vAlign w:val="center"/>
          </w:tcPr>
          <w:p>
            <w:pPr>
              <w:pStyle w:val="Normal"/>
              <w:jc w:val="left"/>
              <w:spacing w:before="20" w:after="20"/>
            </w:pPr>
            <w:r>
              <w:rPr>
                <w:rFonts w:ascii="Times New Roman" w:hAnsi="Times New Roman"/>
                <w:sz w:val="16"/>
                <w:szCs w:val="16"/>
              </w:rPr>
              <w:t xml:space="preserve">True forged</w:t>
            </w:r>
          </w:p>
        </w:tc>
        <w:tc>
          <w:tcPr>
            <w:tcW w:w="2600" w:type="dxa"/>
            <w:vAlign w:val="center"/>
          </w:tcPr>
          <w:p>
            <w:pPr>
              <w:pStyle w:val="Normal"/>
              <w:jc w:val="left"/>
              <w:spacing w:before="20" w:after="20"/>
            </w:pPr>
            <w:r>
              <w:rPr>
                <w:rFonts w:ascii="Times New Roman" w:hAnsi="Times New Roman"/>
                <w:sz w:val="16"/>
                <w:szCs w:val="16"/>
              </w:rPr>
              <w:t xml:space="preserve">4</w:t>
            </w:r>
          </w:p>
        </w:tc>
        <w:tc>
          <w:tcPr>
            <w:tcW w:w="2600" w:type="dxa"/>
            <w:vAlign w:val="center"/>
          </w:tcPr>
          <w:p>
            <w:pPr>
              <w:pStyle w:val="Normal"/>
              <w:jc w:val="left"/>
              <w:spacing w:before="20" w:after="20"/>
            </w:pPr>
            <w:r>
              <w:rPr>
                <w:rFonts w:ascii="Times New Roman" w:hAnsi="Times New Roman"/>
                <w:sz w:val="16"/>
                <w:szCs w:val="16"/>
              </w:rPr>
              <w:t xml:space="preserve">17</w:t>
            </w:r>
          </w:p>
        </w:tc>
      </w:tr>
    </w:tbl>
    <w:p>
      <w:pPr>
        <w:pStyle w:val="Normal"/>
      </w:pPr>
      <w:r>
        <w:t xml:space="preserve"> </w:t>
      </w:r>
    </w:p>
    <w:p>
      <w:pPr>
        <w:pStyle w:val="Caption"/>
      </w:pPr>
      <w:r>
        <w:t xml:space="preserve">Table 9. Accuracy 74.00%, balanced accuracy 74.96%, sensitivity to forgery 80.95%, specificity 68.97%. Both classes are predicted, which is what distinguishes this pipeline from the degenerate models of table 1.</w:t>
      </w:r>
    </w:p>
    <w:p>
      <w:pPr>
        <w:pStyle w:val="Normal"/>
        <w:jc w:val="center"/>
        <w:spacing w:before="160" w:after="60"/>
      </w:pPr>
      <w:r>
        <w:drawing>
          <wp:inline distT="0" distB="0" distL="0" distR="0">
            <wp:extent cx="5669280" cy="5019857"/>
            <wp:docPr id="6" name="Picture 6" descr="fig06_confusion_matrix"/>
            <a:graphic xmlns:a="http://schemas.openxmlformats.org/drawingml/2006/main">
              <a:graphicData uri="http://schemas.openxmlformats.org/drawingml/2006/picture">
                <pic:pic xmlns:pic="http://schemas.openxmlformats.org/drawingml/2006/picture">
                  <pic:nvPicPr>
                    <pic:cNvPr id="6" name="fig06_confusion_matrix.png"/>
                    <pic:cNvPicPr/>
                  </pic:nvPicPr>
                  <pic:blipFill>
                    <a:blip r:embed="rIdImg6"/>
                    <a:stretch>
                      <a:fillRect/>
                    </a:stretch>
                  </pic:blipFill>
                  <pic:spPr>
                    <a:xfrm>
                      <a:off x="0" y="0"/>
                      <a:ext cx="5669280" cy="5019857"/>
                    </a:xfrm>
                    <a:prstGeom prst="rect">
                      <a:avLst/>
                    </a:prstGeom>
                  </pic:spPr>
                </pic:pic>
              </a:graphicData>
            </a:graphic>
          </wp:inline>
        </w:drawing>
      </w:r>
    </w:p>
    <w:p>
      <w:pPr>
        <w:pStyle w:val="Caption"/>
      </w:pPr>
      <w:r>
        <w:t xml:space="preserve">Figure 5. Out-of-fold confusion matrix.</w:t>
      </w:r>
    </w:p>
    <w:p>
      <w:pPr>
        <w:pStyle w:val="Normal"/>
      </w:pPr>
      <w:r>
        <w:t xml:space="preserve">This balanced accuracy, 74.96%, is not the same statistic as the 77.17% of section 5.7, and the two should not be averaged or compared as if they were. Section 5.7 reports the mean of the five outer-fold balanced accuracies; the figure here is a single balanced accuracy computed once over the pooled out-of-fold predictions for all 50 videos. The folds differ in class composition, so the mean of per-fold rates and the rate of the pooled predictions do not coincide. Both are honest summaries of the same predictions; the pooled figure is the one that corresponds to the confusion matrix above.</w:t>
      </w:r>
    </w:p>
    <w:p>
      <w:pPr>
        <w:pStyle w:val="Normal"/>
      </w:pPr>
      <w:r>
        <w:t xml:space="preserve">The forgery class is the better-detected one: 17 of 21 forged videos are caught, against 20 of 29 authentic videos correctly cleared. The nine false positives are the dominant error mode, which for a forensic screening tool is the less damaging direction but is still far too high a rate to deploy.</w:t>
      </w:r>
    </w:p>
    <w:p>
      <w:pPr>
        <w:pStyle w:val="Heading2"/>
      </w:pPr>
      <w:r>
        <w:t xml:space="preserve">5.10 ROC Analysis</w:t>
      </w:r>
    </w:p>
    <w:p>
      <w:pPr>
        <w:pStyle w:val="Normal"/>
      </w:pPr>
      <w:r>
        <w:t xml:space="preserve">The ROC of the original implementation cannot be reproduced: it is built through the same metric routine described in section 5.3, so its curve is a function of a random vector rather than of any model output. The curve below was computed instead from out-of-fold predicted probabilities.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4200" w:type="dxa"/>
            <w:shd w:val="clear" w:fill="DCE6F1"/>
            <w:vAlign w:val="center"/>
          </w:tcPr>
          <w:p>
            <w:pPr>
              <w:pStyle w:val="Normal"/>
              <w:jc w:val="left"/>
              <w:spacing w:before="20" w:after="20"/>
            </w:pPr>
            <w:r>
              <w:rPr>
                <w:b/>
                <w:rFonts w:ascii="Times New Roman" w:hAnsi="Times New Roman"/>
                <w:sz w:val="16"/>
                <w:szCs w:val="16"/>
              </w:rPr>
              <w:t xml:space="preserve">Representation</w:t>
            </w:r>
          </w:p>
        </w:tc>
        <w:tc>
          <w:tcPr>
            <w:tcW w:w="1600" w:type="dxa"/>
            <w:shd w:val="clear" w:fill="DCE6F1"/>
            <w:vAlign w:val="center"/>
          </w:tcPr>
          <w:p>
            <w:pPr>
              <w:pStyle w:val="Normal"/>
              <w:jc w:val="left"/>
              <w:spacing w:before="20" w:after="20"/>
            </w:pPr>
            <w:r>
              <w:rPr>
                <w:b/>
                <w:rFonts w:ascii="Times New Roman" w:hAnsi="Times New Roman"/>
                <w:sz w:val="16"/>
                <w:szCs w:val="16"/>
              </w:rPr>
              <w:t xml:space="preserve">AUC</w:t>
            </w:r>
          </w:p>
        </w:tc>
        <w:tc>
          <w:tcPr>
            <w:tcW w:w="1600" w:type="dxa"/>
            <w:shd w:val="clear" w:fill="DCE6F1"/>
            <w:vAlign w:val="center"/>
          </w:tcPr>
          <w:p>
            <w:pPr>
              <w:pStyle w:val="Normal"/>
              <w:jc w:val="left"/>
              <w:spacing w:before="20" w:after="20"/>
            </w:pPr>
            <w:r>
              <w:rPr>
                <w:b/>
                <w:rFonts w:ascii="Times New Roman" w:hAnsi="Times New Roman"/>
                <w:sz w:val="16"/>
                <w:szCs w:val="16"/>
              </w:rPr>
              <w:t xml:space="preserve">Pooled BAL</w:t>
            </w:r>
          </w:p>
        </w:tc>
      </w:tr>
      <w:tr>
        <w:tc>
          <w:tcPr>
            <w:tcW w:w="4200" w:type="dxa"/>
            <w:vAlign w:val="center"/>
          </w:tcPr>
          <w:p>
            <w:pPr>
              <w:pStyle w:val="Normal"/>
              <w:jc w:val="left"/>
              <w:spacing w:before="20" w:after="20"/>
            </w:pPr>
            <w:r>
              <w:rPr>
                <w:rFonts w:ascii="Times New Roman" w:hAnsi="Times New Roman"/>
                <w:sz w:val="16"/>
                <w:szCs w:val="16"/>
              </w:rPr>
              <w:t xml:space="preserve">temporal delta stats</w:t>
            </w:r>
          </w:p>
        </w:tc>
        <w:tc>
          <w:tcPr>
            <w:tcW w:w="1600" w:type="dxa"/>
            <w:vAlign w:val="center"/>
          </w:tcPr>
          <w:p>
            <w:pPr>
              <w:pStyle w:val="Normal"/>
              <w:jc w:val="left"/>
              <w:spacing w:before="20" w:after="20"/>
            </w:pPr>
            <w:r>
              <w:rPr>
                <w:rFonts w:ascii="Times New Roman" w:hAnsi="Times New Roman"/>
                <w:sz w:val="16"/>
                <w:szCs w:val="16"/>
              </w:rPr>
              <w:t xml:space="preserve">0.7307</w:t>
            </w:r>
          </w:p>
        </w:tc>
        <w:tc>
          <w:tcPr>
            <w:tcW w:w="1600" w:type="dxa"/>
            <w:vAlign w:val="center"/>
          </w:tcPr>
          <w:p>
            <w:pPr>
              <w:pStyle w:val="Normal"/>
              <w:jc w:val="left"/>
              <w:spacing w:before="20" w:after="20"/>
            </w:pPr>
            <w:r>
              <w:rPr>
                <w:rFonts w:ascii="Times New Roman" w:hAnsi="Times New Roman"/>
                <w:sz w:val="16"/>
                <w:szCs w:val="16"/>
              </w:rPr>
              <w:t xml:space="preserve">74.96</w:t>
            </w:r>
          </w:p>
        </w:tc>
      </w:tr>
      <w:tr>
        <w:tc>
          <w:tcPr>
            <w:tcW w:w="4200" w:type="dxa"/>
            <w:vAlign w:val="center"/>
          </w:tcPr>
          <w:p>
            <w:pPr>
              <w:pStyle w:val="Normal"/>
              <w:jc w:val="left"/>
              <w:spacing w:before="20" w:after="20"/>
            </w:pPr>
            <w:r>
              <w:rPr>
                <w:rFonts w:ascii="Times New Roman" w:hAnsi="Times New Roman"/>
                <w:sz w:val="16"/>
                <w:szCs w:val="16"/>
              </w:rPr>
              <w:t xml:space="preserve">per-frame mean+std</w:t>
            </w:r>
          </w:p>
        </w:tc>
        <w:tc>
          <w:tcPr>
            <w:tcW w:w="1600" w:type="dxa"/>
            <w:vAlign w:val="center"/>
          </w:tcPr>
          <w:p>
            <w:pPr>
              <w:pStyle w:val="Normal"/>
              <w:jc w:val="left"/>
              <w:spacing w:before="20" w:after="20"/>
            </w:pPr>
            <w:r>
              <w:rPr>
                <w:rFonts w:ascii="Times New Roman" w:hAnsi="Times New Roman"/>
                <w:sz w:val="16"/>
                <w:szCs w:val="16"/>
              </w:rPr>
              <w:t xml:space="preserve">0.5230</w:t>
            </w:r>
          </w:p>
        </w:tc>
        <w:tc>
          <w:tcPr>
            <w:tcW w:w="1600" w:type="dxa"/>
            <w:vAlign w:val="center"/>
          </w:tcPr>
          <w:p>
            <w:pPr>
              <w:pStyle w:val="Normal"/>
              <w:jc w:val="left"/>
              <w:spacing w:before="20" w:after="20"/>
            </w:pPr>
            <w:r>
              <w:rPr>
                <w:rFonts w:ascii="Times New Roman" w:hAnsi="Times New Roman"/>
                <w:sz w:val="16"/>
                <w:szCs w:val="16"/>
              </w:rPr>
              <w:t xml:space="preserve">46.63</w:t>
            </w:r>
          </w:p>
        </w:tc>
      </w:tr>
    </w:tbl>
    <w:p>
      <w:pPr>
        <w:pStyle w:val="Normal"/>
      </w:pPr>
      <w:r>
        <w:t xml:space="preserve"> </w:t>
      </w:r>
    </w:p>
    <w:p>
      <w:pPr>
        <w:pStyle w:val="Caption"/>
      </w:pPr>
      <w:r>
        <w:t xml:space="preserve">Table 10. Area under the ROC curve. Against 200 label shuffles the null AUC has mean 0.5056 and 95th percentile 0.6782, giving p = 0.0199 for the observed 0.7307.</w:t>
      </w:r>
    </w:p>
    <w:p>
      <w:pPr>
        <w:pStyle w:val="Normal"/>
      </w:pPr>
      <w:r>
        <w:t xml:space="preserve">The second row is the control that matters. Collapsing the same tensor over time -- per-frame mean and standard deviation, discarding frame-to-frame change -- drops the AUC to 0.5230, indistinguishable from chance. The signal in this feature set is temporal, and any pooling stage that averages it away removes it.</w:t>
      </w:r>
    </w:p>
    <w:p>
      <w:pPr>
        <w:pStyle w:val="Normal"/>
      </w:pPr>
      <w:r>
        <w:t xml:space="preserve">The curve itself is 25 points, stored as false- and true-positive rate arrays in Optimized/roc_confusion.json. With 50 samples the curve is a step function and its confidence band is wide; the AUC and its permutation test are the parts worth reporting.</w:t>
      </w:r>
    </w:p>
    <w:p>
      <w:pPr>
        <w:pStyle w:val="Normal"/>
        <w:jc w:val="center"/>
        <w:spacing w:before="160" w:after="60"/>
      </w:pPr>
      <w:r>
        <w:drawing>
          <wp:inline distT="0" distB="0" distL="0" distR="0">
            <wp:extent cx="5669280" cy="5618960"/>
            <wp:docPr id="7" name="Picture 7" descr="fig05_roc_curve"/>
            <a:graphic xmlns:a="http://schemas.openxmlformats.org/drawingml/2006/main">
              <a:graphicData uri="http://schemas.openxmlformats.org/drawingml/2006/picture">
                <pic:pic xmlns:pic="http://schemas.openxmlformats.org/drawingml/2006/picture">
                  <pic:nvPicPr>
                    <pic:cNvPr id="7" name="fig05_roc_curve.png"/>
                    <pic:cNvPicPr/>
                  </pic:nvPicPr>
                  <pic:blipFill>
                    <a:blip r:embed="rIdImg7"/>
                    <a:stretch>
                      <a:fillRect/>
                    </a:stretch>
                  </pic:blipFill>
                  <pic:spPr>
                    <a:xfrm>
                      <a:off x="0" y="0"/>
                      <a:ext cx="5669280" cy="5618960"/>
                    </a:xfrm>
                    <a:prstGeom prst="rect">
                      <a:avLst/>
                    </a:prstGeom>
                  </pic:spPr>
                </pic:pic>
              </a:graphicData>
            </a:graphic>
          </wp:inline>
        </w:drawing>
      </w:r>
    </w:p>
    <w:p>
      <w:pPr>
        <w:pStyle w:val="Caption"/>
      </w:pPr>
      <w:r>
        <w:t xml:space="preserve">Figure 6. ROC, out-of-fold over all 50 videos, against the time-collapsed control.</w:t>
      </w:r>
    </w:p>
    <w:p>
      <w:pPr>
        <w:pStyle w:val="Heading2"/>
      </w:pPr>
      <w:r>
        <w:t xml:space="preserve">5.11 Comparative Discussion</w:t>
      </w:r>
    </w:p>
    <w:p>
      <w:pPr>
        <w:pStyle w:val="Normal"/>
      </w:pPr>
      <w:r>
        <w:t xml:space="preserve">Three lines of evidence agree, and they are not independent restatements of one another.</w:t>
      </w:r>
    </w:p>
    <w:p>
      <w:pPr>
        <w:pStyle w:val="Normal"/>
      </w:pPr>
      <w:r>
        <w:t xml:space="preserve">•  The published architecture and its two ablations collapse to a constant prediction under correct scoring. That alone would be consistent with a training-recipe fault.</w:t>
      </w:r>
    </w:p>
    <w:p>
      <w:pPr>
        <w:pStyle w:val="Normal"/>
      </w:pPr>
      <w:r>
        <w:t xml:space="preserve">•  Four current-generation backbones, as frozen extractors with trained heads, land in the same band. That rules out the architecture being uniquely at fault, and the smallest backbone scoring highest is the signature of fitting noise.</w:t>
      </w:r>
    </w:p>
    <w:p>
      <w:pPr>
        <w:pStyle w:val="Normal"/>
      </w:pPr>
      <w:r>
        <w:t xml:space="preserve">•  Classical models under nested cross-validation, which are not data-starved at n = 50, do better than any of the deep models but still only reach the high seventies, and only on the temporal representation. A permutation test places that above chance.</w:t>
      </w:r>
    </w:p>
    <w:p>
      <w:pPr>
        <w:pStyle w:val="Normal"/>
      </w:pPr>
      <w:r>
        <w:t xml:space="preserve">A further control: the architecture from the companion study, ported to this feature set at its own published settings (500 epochs, batch 32) but with its test-set fitting step omitted, scores between 42.00% and 60.33% with a mean of 53.68%. That step, which receives the test features and test labels and searches weights to maximise the score computed on them, is what separates a reported 100% from this.</w:t>
      </w:r>
    </w:p>
    <w:p>
      <w:pPr>
        <w:pStyle w:val="Normal"/>
      </w:pPr>
      <w:r>
        <w:t xml:space="preserve">Taken together the limiting factor is the corpus. Fifty videos summarised to one tensor each give 19 to 44 training samples; published detectors on this dataset train on 10^5 to 10^6 face crops. No architectural change closes a gap of that size, and the measurements here do not support ranking the methods against each other at all.</w:t>
      </w:r>
    </w:p>
    <w:p>
      <w:pPr>
        <w:pStyle w:val="Normal"/>
        <w:jc w:val="center"/>
        <w:spacing w:before="160" w:after="60"/>
      </w:pPr>
      <w:r>
        <w:drawing>
          <wp:inline distT="0" distB="0" distL="0" distR="0">
            <wp:extent cx="5669280" cy="3503018"/>
            <wp:docPr id="8" name="Picture 8" descr="fig08_method_comparison"/>
            <a:graphic xmlns:a="http://schemas.openxmlformats.org/drawingml/2006/main">
              <a:graphicData uri="http://schemas.openxmlformats.org/drawingml/2006/picture">
                <pic:pic xmlns:pic="http://schemas.openxmlformats.org/drawingml/2006/picture">
                  <pic:nvPicPr>
                    <pic:cNvPr id="8" name="fig08_method_comparison.png"/>
                    <pic:cNvPicPr/>
                  </pic:nvPicPr>
                  <pic:blipFill>
                    <a:blip r:embed="rIdImg8"/>
                    <a:stretch>
                      <a:fillRect/>
                    </a:stretch>
                  </pic:blipFill>
                  <pic:spPr>
                    <a:xfrm>
                      <a:off x="0" y="0"/>
                      <a:ext cx="5669280" cy="3503018"/>
                    </a:xfrm>
                    <a:prstGeom prst="rect">
                      <a:avLst/>
                    </a:prstGeom>
                  </pic:spPr>
                </pic:pic>
              </a:graphicData>
            </a:graphic>
          </wp:inline>
        </w:drawing>
      </w:r>
    </w:p>
    <w:p>
      <w:pPr>
        <w:pStyle w:val="Caption"/>
      </w:pPr>
      <w:r>
        <w:t xml:space="preserve">Figure 7. Every method tried, on identical data and folds. Blue clears the permutation null; red does not.</w:t>
      </w:r>
    </w:p>
    <w:p>
      <w:pPr>
        <w:pStyle w:val="Normal"/>
        <w:jc w:val="center"/>
        <w:spacing w:before="160" w:after="60"/>
      </w:pPr>
      <w:r>
        <w:drawing>
          <wp:inline distT="0" distB="0" distL="0" distR="0">
            <wp:extent cx="5669280" cy="3692233"/>
            <wp:docPr id="9" name="Picture 9" descr="fig09_accuracy_ceiling"/>
            <a:graphic xmlns:a="http://schemas.openxmlformats.org/drawingml/2006/main">
              <a:graphicData uri="http://schemas.openxmlformats.org/drawingml/2006/picture">
                <pic:pic xmlns:pic="http://schemas.openxmlformats.org/drawingml/2006/picture">
                  <pic:nvPicPr>
                    <pic:cNvPr id="9" name="fig09_accuracy_ceiling.png"/>
                    <pic:cNvPicPr/>
                  </pic:nvPicPr>
                  <pic:blipFill>
                    <a:blip r:embed="rIdImg9"/>
                    <a:stretch>
                      <a:fillRect/>
                    </a:stretch>
                  </pic:blipFill>
                  <pic:spPr>
                    <a:xfrm>
                      <a:off x="0" y="0"/>
                      <a:ext cx="5669280" cy="3692233"/>
                    </a:xfrm>
                    <a:prstGeom prst="rect">
                      <a:avLst/>
                    </a:prstGeom>
                  </pic:spPr>
                </pic:pic>
              </a:graphicData>
            </a:graphic>
          </wp:inline>
        </w:drawing>
      </w:r>
    </w:p>
    <w:p>
      <w:pPr>
        <w:pStyle w:val="Caption"/>
      </w:pPr>
      <w:r>
        <w:t xml:space="preserve">Figure 8. The attainable-accuracy ceiling on this corpus.</w:t>
      </w:r>
    </w:p>
    <w:p>
      <w:pPr>
        <w:pStyle w:val="Heading1"/>
      </w:pPr>
      <w:r>
        <w:t xml:space="preserve">6. Conclusion</w:t>
      </w:r>
    </w:p>
    <w:p>
      <w:pPr>
        <w:pStyle w:val="Normal"/>
      </w:pPr>
      <w:r>
        <w:t xml:space="preserve">SMA-CLMPNet, evaluated on the feature set shipped with its implementation and scored with a correct confusion matrix, does not separate authentic from forged video: it assigns one label to every input at every training percentage tested, and its apparent accuracy is the class ratio of the corpus. Eleven comparison models, including four current-generation backbones, behave the same way. We report this as a negative result.</w:t>
      </w:r>
    </w:p>
    <w:p>
      <w:pPr>
        <w:pStyle w:val="Normal"/>
      </w:pPr>
      <w:r>
        <w:t xml:space="preserve">The feature design is not the part that fails. Frame-to-frame temporal deltas of the proposed tensor support 77.17% balanced accuracy under nested cross-validation with an L1-regularised linear model, at p = 0.0099 against a shuffled-label null. The signal is real, it lives on the temporal axis, and a linear model recovers it. That is the result we would build on.</w:t>
      </w:r>
    </w:p>
    <w:p>
      <w:pPr>
        <w:pStyle w:val="Normal"/>
      </w:pPr>
      <w:r>
        <w:t xml:space="preserve">Two limitations bound everything above. The corpus is 50 videos, so no comparison between methods is resolvable and none should be read as one. And the metric routine in the delivered implementation does not use model predictions, so no previously reported figure from this pipeline is a measurement; the present paper reports only numbers recomputed with a correct confusion matrix.</w:t>
      </w:r>
    </w:p>
    <w:p>
      <w:pPr>
        <w:pStyle w:val="Heading2"/>
      </w:pPr>
      <w:r>
        <w:t xml:space="preserve">Future work</w:t>
      </w:r>
    </w:p>
    <w:p>
      <w:pPr>
        <w:pStyle w:val="Normal"/>
      </w:pPr>
      <w:r>
        <w:t xml:space="preserve">•  Train at frame level on the full FaceForensics++ videos and evaluate at video level. This changes the sample count by three to four orders of magnitude and matters more than everything else combined. A pipeline for it, with identity-grouped splits and an explicit leakage guard, is implemented in FFPP/ but has not been run: the videos are licence-gated and absent.</w:t>
      </w:r>
    </w:p>
    <w:p>
      <w:pPr>
        <w:pStyle w:val="Normal"/>
      </w:pPr>
      <w:r>
        <w:t xml:space="preserve">•  Fine-tune a modern backbone on face crops rather than freezing an ImageNet extractor over whole-frame feature maps. Freezing was correct here only because 19 to 44 samples cannot fine-tune anything.</w:t>
      </w:r>
    </w:p>
    <w:p>
      <w:pPr>
        <w:pStyle w:val="Normal"/>
      </w:pPr>
      <w:r>
        <w:t xml:space="preserve">•  Keep the temporal delta representation and give it a model with capacity matched to the sample size, rather than a 2.26 M-parameter network.</w:t>
      </w:r>
    </w:p>
    <w:p>
      <w:pPr>
        <w:pStyle w:val="Normal"/>
      </w:pPr>
      <w:r>
        <w:t xml:space="preserve">•  Report balanced accuracy and a confusion matrix with every result, and state the test-set size next to every percentage.</w:t>
      </w:r>
    </w:p>
    <w:p>
      <w:pPr>
        <w:pStyle w:val="Normal"/>
      </w:pPr>
      <w:r>
        <w:t xml:space="preserve">•  Report cross-manipulation and cross-compression transfer, which is where detectors of this family are known to degrade.</w:t>
      </w:r>
    </w:p>
    <w:p>
      <w:pPr>
        <w:pStyle w:val="Heading1"/>
      </w:pPr>
      <w:r>
        <w:t xml:space="preserve">Reproducibility</w:t>
      </w:r>
    </w:p>
    <w:p>
      <w:pPr>
        <w:pStyle w:val="Normal"/>
      </w:pPr>
      <w:r>
        <w:t xml:space="preserve">Every table above is generated from a file in the repository by Optimized/make_paper.py; no value is hand-entered. The provenance of each is: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200" w:type="dxa"/>
            <w:shd w:val="clear" w:fill="DCE6F1"/>
            <w:vAlign w:val="center"/>
          </w:tcPr>
          <w:p>
            <w:pPr>
              <w:pStyle w:val="Normal"/>
              <w:jc w:val="left"/>
              <w:spacing w:before="20" w:after="20"/>
            </w:pPr>
            <w:r>
              <w:rPr>
                <w:b/>
                <w:rFonts w:ascii="Times New Roman" w:hAnsi="Times New Roman"/>
                <w:sz w:val="16"/>
                <w:szCs w:val="16"/>
              </w:rPr>
              <w:t xml:space="preserve">Section</w:t>
            </w:r>
          </w:p>
        </w:tc>
        <w:tc>
          <w:tcPr>
            <w:tcW w:w="3400" w:type="dxa"/>
            <w:shd w:val="clear" w:fill="DCE6F1"/>
            <w:vAlign w:val="center"/>
          </w:tcPr>
          <w:p>
            <w:pPr>
              <w:pStyle w:val="Normal"/>
              <w:jc w:val="left"/>
              <w:spacing w:before="20" w:after="20"/>
            </w:pPr>
            <w:r>
              <w:rPr>
                <w:b/>
                <w:rFonts w:ascii="Times New Roman" w:hAnsi="Times New Roman"/>
                <w:sz w:val="16"/>
                <w:szCs w:val="16"/>
              </w:rPr>
              <w:t xml:space="preserve">Source</w:t>
            </w:r>
          </w:p>
        </w:tc>
        <w:tc>
          <w:tcPr>
            <w:tcW w:w="3000" w:type="dxa"/>
            <w:shd w:val="clear" w:fill="DCE6F1"/>
            <w:vAlign w:val="center"/>
          </w:tcPr>
          <w:p>
            <w:pPr>
              <w:pStyle w:val="Normal"/>
              <w:jc w:val="left"/>
              <w:spacing w:before="20" w:after="20"/>
            </w:pPr>
            <w:r>
              <w:rPr>
                <w:b/>
                <w:rFonts w:ascii="Times New Roman" w:hAnsi="Times New Roman"/>
                <w:sz w:val="16"/>
                <w:szCs w:val="16"/>
              </w:rPr>
              <w:t xml:space="preserve">Run log</w:t>
            </w:r>
          </w:p>
        </w:tc>
      </w:tr>
      <w:tr>
        <w:tc>
          <w:tcPr>
            <w:tcW w:w="2200" w:type="dxa"/>
            <w:vAlign w:val="center"/>
          </w:tcPr>
          <w:p>
            <w:pPr>
              <w:pStyle w:val="Normal"/>
              <w:jc w:val="left"/>
              <w:spacing w:before="20" w:after="20"/>
            </w:pPr>
            <w:r>
              <w:rPr>
                <w:rFonts w:ascii="Times New Roman" w:hAnsi="Times New Roman"/>
                <w:sz w:val="16"/>
                <w:szCs w:val="16"/>
              </w:rPr>
              <w:t xml:space="preserve">5.4, 5.5.1, 5.6.1, 5.8</w:t>
            </w:r>
          </w:p>
        </w:tc>
        <w:tc>
          <w:tcPr>
            <w:tcW w:w="3400" w:type="dxa"/>
            <w:vAlign w:val="center"/>
          </w:tcPr>
          <w:p>
            <w:pPr>
              <w:pStyle w:val="Normal"/>
              <w:jc w:val="left"/>
              <w:spacing w:before="20" w:after="20"/>
            </w:pPr>
            <w:r>
              <w:rPr>
                <w:rFonts w:ascii="Times New Roman" w:hAnsi="Times New Roman"/>
                <w:sz w:val="16"/>
                <w:szCs w:val="16"/>
              </w:rPr>
              <w:t xml:space="preserve">Analysis1/TRUE/*.npy</w:t>
            </w:r>
          </w:p>
        </w:tc>
        <w:tc>
          <w:tcPr>
            <w:tcW w:w="3000" w:type="dxa"/>
            <w:vAlign w:val="center"/>
          </w:tcPr>
          <w:p>
            <w:pPr>
              <w:pStyle w:val="Normal"/>
              <w:jc w:val="left"/>
              <w:spacing w:before="20" w:after="20"/>
            </w:pPr>
            <w:r>
              <w:rPr>
                <w:rFonts w:ascii="Times New Roman" w:hAnsi="Times New Roman"/>
                <w:sz w:val="16"/>
                <w:szCs w:val="16"/>
              </w:rPr>
              <w:t xml:space="preserve">logs/sweep_true.log</w:t>
            </w:r>
          </w:p>
        </w:tc>
      </w:tr>
      <w:tr>
        <w:tc>
          <w:tcPr>
            <w:tcW w:w="2200" w:type="dxa"/>
            <w:vAlign w:val="center"/>
          </w:tcPr>
          <w:p>
            <w:pPr>
              <w:pStyle w:val="Normal"/>
              <w:jc w:val="left"/>
              <w:spacing w:before="20" w:after="20"/>
            </w:pPr>
            <w:r>
              <w:rPr>
                <w:rFonts w:ascii="Times New Roman" w:hAnsi="Times New Roman"/>
                <w:sz w:val="16"/>
                <w:szCs w:val="16"/>
              </w:rPr>
              <w:t xml:space="preserve">5.5.2, 5.6.2</w:t>
            </w:r>
          </w:p>
        </w:tc>
        <w:tc>
          <w:tcPr>
            <w:tcW w:w="3400" w:type="dxa"/>
            <w:vAlign w:val="center"/>
          </w:tcPr>
          <w:p>
            <w:pPr>
              <w:pStyle w:val="Normal"/>
              <w:jc w:val="left"/>
              <w:spacing w:before="20" w:after="20"/>
            </w:pPr>
            <w:r>
              <w:rPr>
                <w:rFonts w:ascii="Times New Roman" w:hAnsi="Times New Roman"/>
                <w:sz w:val="16"/>
                <w:szCs w:val="16"/>
              </w:rPr>
              <w:t xml:space="preserve">Analysis1/TRUE_KF/*.npy</w:t>
            </w:r>
          </w:p>
        </w:tc>
        <w:tc>
          <w:tcPr>
            <w:tcW w:w="3000" w:type="dxa"/>
            <w:vAlign w:val="center"/>
          </w:tcPr>
          <w:p>
            <w:pPr>
              <w:pStyle w:val="Normal"/>
              <w:jc w:val="left"/>
              <w:spacing w:before="20" w:after="20"/>
            </w:pPr>
            <w:r>
              <w:rPr>
                <w:rFonts w:ascii="Times New Roman" w:hAnsi="Times New Roman"/>
                <w:sz w:val="16"/>
                <w:szCs w:val="16"/>
              </w:rPr>
              <w:t xml:space="preserve">logs/kfold_true.log</w:t>
            </w:r>
          </w:p>
        </w:tc>
      </w:tr>
      <w:tr>
        <w:tc>
          <w:tcPr>
            <w:tcW w:w="2200" w:type="dxa"/>
            <w:vAlign w:val="center"/>
          </w:tcPr>
          <w:p>
            <w:pPr>
              <w:pStyle w:val="Normal"/>
              <w:jc w:val="left"/>
              <w:spacing w:before="20" w:after="20"/>
            </w:pPr>
            <w:r>
              <w:rPr>
                <w:rFonts w:ascii="Times New Roman" w:hAnsi="Times New Roman"/>
                <w:sz w:val="16"/>
                <w:szCs w:val="16"/>
              </w:rPr>
              <w:t xml:space="preserve">5.7</w:t>
            </w:r>
          </w:p>
        </w:tc>
        <w:tc>
          <w:tcPr>
            <w:tcW w:w="3400" w:type="dxa"/>
            <w:vAlign w:val="center"/>
          </w:tcPr>
          <w:p>
            <w:pPr>
              <w:pStyle w:val="Normal"/>
              <w:jc w:val="left"/>
              <w:spacing w:before="20" w:after="20"/>
            </w:pPr>
            <w:r>
              <w:rPr>
                <w:rFonts w:ascii="Times New Roman" w:hAnsi="Times New Roman"/>
                <w:sz w:val="16"/>
                <w:szCs w:val="16"/>
              </w:rPr>
              <w:t xml:space="preserve">Optimized/optimize_v2.json</w:t>
            </w:r>
          </w:p>
        </w:tc>
        <w:tc>
          <w:tcPr>
            <w:tcW w:w="3000" w:type="dxa"/>
            <w:vAlign w:val="center"/>
          </w:tcPr>
          <w:p>
            <w:pPr>
              <w:pStyle w:val="Normal"/>
              <w:jc w:val="left"/>
              <w:spacing w:before="20" w:after="20"/>
            </w:pPr>
            <w:r>
              <w:rPr>
                <w:rFonts w:ascii="Times New Roman" w:hAnsi="Times New Roman"/>
                <w:sz w:val="16"/>
                <w:szCs w:val="16"/>
              </w:rPr>
              <w:t xml:space="preserve">logs/optimize_v2.log</w:t>
            </w:r>
          </w:p>
        </w:tc>
      </w:tr>
      <w:tr>
        <w:tc>
          <w:tcPr>
            <w:tcW w:w="2200" w:type="dxa"/>
            <w:vAlign w:val="center"/>
          </w:tcPr>
          <w:p>
            <w:pPr>
              <w:pStyle w:val="Normal"/>
              <w:jc w:val="left"/>
              <w:spacing w:before="20" w:after="20"/>
            </w:pPr>
            <w:r>
              <w:rPr>
                <w:rFonts w:ascii="Times New Roman" w:hAnsi="Times New Roman"/>
                <w:sz w:val="16"/>
                <w:szCs w:val="16"/>
              </w:rPr>
              <w:t xml:space="preserve">5.9, 5.10</w:t>
            </w:r>
          </w:p>
        </w:tc>
        <w:tc>
          <w:tcPr>
            <w:tcW w:w="3400" w:type="dxa"/>
            <w:vAlign w:val="center"/>
          </w:tcPr>
          <w:p>
            <w:pPr>
              <w:pStyle w:val="Normal"/>
              <w:jc w:val="left"/>
              <w:spacing w:before="20" w:after="20"/>
            </w:pPr>
            <w:r>
              <w:rPr>
                <w:rFonts w:ascii="Times New Roman" w:hAnsi="Times New Roman"/>
                <w:sz w:val="16"/>
                <w:szCs w:val="16"/>
              </w:rPr>
              <w:t xml:space="preserve">Optimized/roc_confusion.json</w:t>
            </w:r>
          </w:p>
        </w:tc>
        <w:tc>
          <w:tcPr>
            <w:tcW w:w="3000" w:type="dxa"/>
            <w:vAlign w:val="center"/>
          </w:tcPr>
          <w:p>
            <w:pPr>
              <w:pStyle w:val="Normal"/>
              <w:jc w:val="left"/>
              <w:spacing w:before="20" w:after="20"/>
            </w:pPr>
            <w:r>
              <w:rPr>
                <w:rFonts w:ascii="Times New Roman" w:hAnsi="Times New Roman"/>
                <w:sz w:val="16"/>
                <w:szCs w:val="16"/>
              </w:rPr>
              <w:t xml:space="preserve">Optimized/roc_confusion.py</w:t>
            </w:r>
          </w:p>
        </w:tc>
      </w:tr>
      <w:tr>
        <w:tc>
          <w:tcPr>
            <w:tcW w:w="2200" w:type="dxa"/>
            <w:vAlign w:val="center"/>
          </w:tcPr>
          <w:p>
            <w:pPr>
              <w:pStyle w:val="Normal"/>
              <w:jc w:val="left"/>
              <w:spacing w:before="20" w:after="20"/>
            </w:pPr>
            <w:r>
              <w:rPr>
                <w:rFonts w:ascii="Times New Roman" w:hAnsi="Times New Roman"/>
                <w:sz w:val="16"/>
                <w:szCs w:val="16"/>
              </w:rPr>
              <w:t xml:space="preserve">5.11</w:t>
            </w:r>
          </w:p>
        </w:tc>
        <w:tc>
          <w:tcPr>
            <w:tcW w:w="3400" w:type="dxa"/>
            <w:vAlign w:val="center"/>
          </w:tcPr>
          <w:p>
            <w:pPr>
              <w:pStyle w:val="Normal"/>
              <w:jc w:val="left"/>
              <w:spacing w:before="20" w:after="20"/>
            </w:pPr>
            <w:r>
              <w:rPr>
                <w:rFonts w:ascii="Times New Roman" w:hAnsi="Times New Roman"/>
                <w:sz w:val="16"/>
                <w:szCs w:val="16"/>
              </w:rPr>
              <w:t xml:space="preserve">Optimized/paper2_model.json</w:t>
            </w:r>
          </w:p>
        </w:tc>
        <w:tc>
          <w:tcPr>
            <w:tcW w:w="3000" w:type="dxa"/>
            <w:vAlign w:val="center"/>
          </w:tcPr>
          <w:p>
            <w:pPr>
              <w:pStyle w:val="Normal"/>
              <w:jc w:val="left"/>
              <w:spacing w:before="20" w:after="20"/>
            </w:pPr>
            <w:r>
              <w:rPr>
                <w:rFonts w:ascii="Times New Roman" w:hAnsi="Times New Roman"/>
                <w:sz w:val="16"/>
                <w:szCs w:val="16"/>
              </w:rPr>
              <w:t xml:space="preserve">logs/paper2_model_500.log</w:t>
            </w:r>
          </w:p>
        </w:tc>
      </w:tr>
    </w:tbl>
    <w:p>
      <w:pPr>
        <w:pStyle w:val="Normal"/>
      </w:pPr>
      <w:r>
        <w:t xml:space="preserve"> </w:t>
      </w:r>
    </w:p>
    <w:p>
      <w:pPr>
        <w:pStyle w:val="Caption"/>
      </w:pPr>
      <w:r>
        <w:t xml:space="preserve">Scoring is Optimized/metrics_fixed.py throughout. Fabricated artifacts from the original delivery were removed from the repository; Optimized/PROVENANCE.md records what and on what grounds.</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docDefaults>
  <w:style w:type="paragraph" w:styleId="Title">
    <w:name w:val="Title"/>
    <w:pPr>
      <w:spacing w:before="0" w:after="120"/>
      <w:jc w:val="center"/>
    </w:pPr>
    <w:rPr>
      <w:rFonts w:ascii="Times New Roman" w:hAnsi="Times New Roman"/>
      <w:sz w:val="30"/>
      <w:szCs w:val="30"/>
      <w:b/>
    </w:rPr>
  </w:style>
  <w:style w:type="paragraph" w:styleId="Authors">
    <w:name w:val="Authors"/>
    <w:pPr>
      <w:spacing w:before="60" w:after="60"/>
      <w:jc w:val="center"/>
    </w:pPr>
    <w:rPr>
      <w:rFonts w:ascii="Times New Roman" w:hAnsi="Times New Roman"/>
      <w:sz w:val="24"/>
      <w:szCs w:val="24"/>
      <w:b/>
    </w:rPr>
  </w:style>
  <w:style w:type="paragraph" w:styleId="Affil">
    <w:name w:val="Affiliation"/>
    <w:pPr>
      <w:spacing w:before="0" w:after="20"/>
      <w:jc w:val="center"/>
    </w:pPr>
    <w:rPr>
      <w:rFonts w:ascii="Times New Roman" w:hAnsi="Times New Roman"/>
      <w:sz w:val="16"/>
      <w:szCs w:val="16"/>
    </w:rPr>
  </w:style>
  <w:style w:type="paragraph" w:styleId="Corr">
    <w:name w:val="Corresponding"/>
    <w:pPr>
      <w:spacing w:before="40" w:after="160"/>
      <w:jc w:val="center"/>
    </w:pPr>
    <w:rPr>
      <w:rFonts w:ascii="Times New Roman" w:hAnsi="Times New Roman"/>
      <w:sz w:val="18"/>
      <w:szCs w:val="18"/>
    </w:rPr>
  </w:style>
  <w:style w:type="paragraph" w:styleId="Heading1">
    <w:name w:val="heading 1"/>
    <w:pPr>
      <w:spacing w:before="300" w:after="120"/>
    </w:pPr>
    <w:rPr>
      <w:rFonts w:ascii="Times New Roman" w:hAnsi="Times New Roman"/>
      <w:sz w:val="26"/>
      <w:szCs w:val="26"/>
      <w:b/>
    </w:rPr>
  </w:style>
  <w:style w:type="paragraph" w:styleId="Heading2">
    <w:name w:val="heading 2"/>
    <w:pPr>
      <w:spacing w:before="240" w:after="100"/>
    </w:pPr>
    <w:rPr>
      <w:rFonts w:ascii="Times New Roman" w:hAnsi="Times New Roman"/>
      <w:sz w:val="24"/>
      <w:szCs w:val="24"/>
      <w:b/>
    </w:rPr>
  </w:style>
  <w:style w:type="paragraph" w:styleId="Heading3">
    <w:name w:val="heading 3"/>
    <w:pPr>
      <w:spacing w:before="200" w:after="80"/>
    </w:pPr>
    <w:rPr>
      <w:rFonts w:ascii="Times New Roman" w:hAnsi="Times New Roman"/>
      <w:sz w:val="22"/>
      <w:szCs w:val="22"/>
      <w:b/>
    </w:rPr>
  </w:style>
  <w:style w:type="paragraph" w:styleId="Normal">
    <w:name w:val="Normal"/>
    <w:pPr>
      <w:spacing w:before="60" w:after="60"/>
      <w:jc w:val="both"/>
    </w:pPr>
    <w:rPr>
      <w:rFonts w:ascii="Times New Roman" w:hAnsi="Times New Roman"/>
      <w:sz w:val="20"/>
      <w:szCs w:val="20"/>
    </w:rPr>
  </w:style>
  <w:style w:type="paragraph" w:styleId="Code">
    <w:name w:val="Code"/>
    <w:pPr>
      <w:spacing w:before="60" w:after="60"/>
    </w:pPr>
    <w:rPr>
      <w:rFonts w:ascii="Consolas" w:hAnsi="Consolas"/>
      <w:sz w:val="18"/>
      <w:szCs w:val="18"/>
      <w:color w:val="333333"/>
    </w:rPr>
  </w:style>
  <w:style w:type="paragraph" w:styleId="Caption">
    <w:name w:val="Caption"/>
    <w:pPr>
      <w:spacing w:before="20" w:after="160"/>
    </w:pPr>
    <w:rPr>
      <w:rFonts w:ascii="Times New Roman" w:hAnsi="Times New Roman"/>
      <w:sz w:val="18"/>
      <w:szCs w:val="18"/>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