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12653" w14:textId="77777777" w:rsidR="00243FA1" w:rsidRDefault="00243FA1" w:rsidP="00243FA1">
      <w:pPr>
        <w:pStyle w:val="paragraph"/>
        <w:spacing w:before="0" w:beforeAutospacing="0" w:after="0" w:afterAutospacing="0"/>
        <w:ind w:right="195"/>
        <w:jc w:val="center"/>
        <w:textAlignment w:val="baseline"/>
        <w:rPr>
          <w:sz w:val="22"/>
          <w:szCs w:val="22"/>
        </w:rPr>
      </w:pPr>
      <w:r>
        <w:rPr>
          <w:rStyle w:val="normaltextrun"/>
          <w:rFonts w:eastAsiaTheme="majorEastAsia"/>
          <w:color w:val="000000"/>
          <w:sz w:val="22"/>
          <w:szCs w:val="22"/>
        </w:rPr>
        <w:t>IMPACT OF CLIMATE CHANGE ON GLOBAL FOOD SECURITY</w:t>
      </w:r>
      <w:r>
        <w:rPr>
          <w:rStyle w:val="eop"/>
          <w:rFonts w:eastAsiaTheme="majorEastAsia"/>
          <w:color w:val="000000"/>
          <w:sz w:val="22"/>
          <w:szCs w:val="22"/>
        </w:rPr>
        <w:t> </w:t>
      </w:r>
    </w:p>
    <w:p w14:paraId="760803AF" w14:textId="77777777" w:rsidR="00243FA1" w:rsidRDefault="00243FA1" w:rsidP="00243FA1">
      <w:pPr>
        <w:pStyle w:val="paragraph"/>
        <w:spacing w:before="0" w:beforeAutospacing="0" w:after="0" w:afterAutospacing="0"/>
        <w:ind w:right="195"/>
        <w:jc w:val="center"/>
        <w:textAlignment w:val="baseline"/>
        <w:rPr>
          <w:sz w:val="22"/>
          <w:szCs w:val="22"/>
        </w:rPr>
      </w:pPr>
      <w:r>
        <w:rPr>
          <w:rStyle w:val="normaltextrun"/>
          <w:rFonts w:eastAsiaTheme="majorEastAsia"/>
          <w:color w:val="000000"/>
          <w:sz w:val="22"/>
          <w:szCs w:val="22"/>
        </w:rPr>
        <w:t>Abhinanditha Thamada, Bhargav Varidi, Durga Prasad Bukka,</w:t>
      </w:r>
      <w:r>
        <w:rPr>
          <w:rStyle w:val="eop"/>
          <w:rFonts w:eastAsiaTheme="majorEastAsia"/>
          <w:color w:val="000000"/>
          <w:sz w:val="22"/>
          <w:szCs w:val="22"/>
        </w:rPr>
        <w:t> </w:t>
      </w:r>
    </w:p>
    <w:p w14:paraId="2C823FFE" w14:textId="77777777" w:rsidR="00243FA1" w:rsidRDefault="00243FA1" w:rsidP="00243FA1">
      <w:pPr>
        <w:pStyle w:val="paragraph"/>
        <w:spacing w:before="0" w:beforeAutospacing="0" w:after="0" w:afterAutospacing="0"/>
        <w:ind w:right="195"/>
        <w:jc w:val="center"/>
        <w:textAlignment w:val="baseline"/>
        <w:rPr>
          <w:sz w:val="22"/>
          <w:szCs w:val="22"/>
        </w:rPr>
      </w:pPr>
      <w:r>
        <w:rPr>
          <w:rStyle w:val="normaltextrun"/>
          <w:rFonts w:eastAsiaTheme="majorEastAsia"/>
          <w:color w:val="000000"/>
          <w:sz w:val="22"/>
          <w:szCs w:val="22"/>
        </w:rPr>
        <w:t>Prathik Reddy Kotha, Sameer Mohammad</w:t>
      </w:r>
      <w:r>
        <w:rPr>
          <w:rStyle w:val="eop"/>
          <w:rFonts w:eastAsiaTheme="majorEastAsia"/>
          <w:color w:val="000000"/>
          <w:sz w:val="22"/>
          <w:szCs w:val="22"/>
        </w:rPr>
        <w:t> </w:t>
      </w:r>
    </w:p>
    <w:p w14:paraId="1BDDD103" w14:textId="77777777" w:rsidR="00243FA1" w:rsidRDefault="00243FA1" w:rsidP="00243FA1">
      <w:pPr>
        <w:pStyle w:val="paragraph"/>
        <w:spacing w:before="0" w:beforeAutospacing="0" w:after="0" w:afterAutospacing="0"/>
        <w:ind w:left="3465" w:right="3675"/>
        <w:jc w:val="center"/>
        <w:textAlignment w:val="baseline"/>
        <w:rPr>
          <w:sz w:val="22"/>
          <w:szCs w:val="22"/>
        </w:rPr>
      </w:pPr>
      <w:r>
        <w:rPr>
          <w:rStyle w:val="eop"/>
          <w:rFonts w:eastAsiaTheme="majorEastAsia"/>
          <w:color w:val="000000"/>
          <w:sz w:val="22"/>
          <w:szCs w:val="22"/>
        </w:rPr>
        <w:t> </w:t>
      </w:r>
    </w:p>
    <w:p w14:paraId="27A81C7C"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Introduction</w:t>
      </w:r>
      <w:r>
        <w:rPr>
          <w:rStyle w:val="eop"/>
          <w:rFonts w:eastAsiaTheme="majorEastAsia"/>
          <w:color w:val="569BBD"/>
          <w:sz w:val="22"/>
          <w:szCs w:val="22"/>
        </w:rPr>
        <w:t> </w:t>
      </w:r>
    </w:p>
    <w:p w14:paraId="775983F4" w14:textId="77777777" w:rsidR="00243FA1" w:rsidRDefault="00243FA1" w:rsidP="00243FA1">
      <w:pPr>
        <w:pStyle w:val="paragraph"/>
        <w:spacing w:beforeAutospacing="0" w:after="0" w:afterAutospacing="0"/>
        <w:ind w:left="-15" w:right="180"/>
        <w:jc w:val="both"/>
        <w:textAlignment w:val="baseline"/>
        <w:rPr>
          <w:rFonts w:eastAsiaTheme="majorEastAsia"/>
          <w:color w:val="000000"/>
        </w:rPr>
      </w:pPr>
      <w:r>
        <w:rPr>
          <w:rStyle w:val="normaltextrun"/>
          <w:rFonts w:eastAsiaTheme="majorEastAsia"/>
          <w:color w:val="000000"/>
          <w:sz w:val="22"/>
          <w:szCs w:val="22"/>
        </w:rPr>
        <w:t xml:space="preserve">Climate change significantly challenges global food security, influencing food production, availability, and access across different regions. This study explores how climate change affects the food security index in various countries, aiming to understand the multifaceted relationship between climatic changes and food systems. </w:t>
      </w:r>
      <w:r>
        <w:rPr>
          <w:rFonts w:eastAsiaTheme="majorEastAsia"/>
          <w:color w:val="000000"/>
          <w:sz w:val="22"/>
          <w:szCs w:val="22"/>
        </w:rPr>
        <w:t>(</w:t>
      </w:r>
      <w:r>
        <w:rPr>
          <w:rFonts w:eastAsiaTheme="majorEastAsia"/>
          <w:i/>
          <w:iCs/>
          <w:color w:val="000000"/>
          <w:sz w:val="22"/>
          <w:szCs w:val="22"/>
        </w:rPr>
        <w:t>Global Food Security Index</w:t>
      </w:r>
      <w:r>
        <w:rPr>
          <w:rFonts w:eastAsiaTheme="majorEastAsia"/>
          <w:color w:val="000000"/>
          <w:sz w:val="22"/>
          <w:szCs w:val="22"/>
        </w:rPr>
        <w:t>, n.d.)</w:t>
      </w:r>
    </w:p>
    <w:p w14:paraId="40282FB6" w14:textId="77777777" w:rsidR="00243FA1" w:rsidRDefault="00243FA1" w:rsidP="00243FA1">
      <w:pPr>
        <w:pStyle w:val="paragraph"/>
        <w:spacing w:before="0" w:beforeAutospacing="0" w:after="0" w:afterAutospacing="0"/>
        <w:ind w:right="180"/>
        <w:jc w:val="both"/>
        <w:textAlignment w:val="baseline"/>
        <w:rPr>
          <w:rStyle w:val="eop"/>
          <w:rFonts w:eastAsiaTheme="majorEastAsia"/>
          <w:sz w:val="22"/>
          <w:szCs w:val="22"/>
        </w:rPr>
      </w:pPr>
      <w:r>
        <w:rPr>
          <w:rStyle w:val="normaltextrun"/>
          <w:rFonts w:eastAsiaTheme="majorEastAsia"/>
          <w:color w:val="000000"/>
          <w:sz w:val="22"/>
          <w:szCs w:val="22"/>
        </w:rPr>
        <w:t>The central research question is: "How does climate change affect the food security index of different countries?"</w:t>
      </w:r>
      <w:r>
        <w:rPr>
          <w:rStyle w:val="tabchar"/>
          <w:rFonts w:eastAsiaTheme="majorEastAsia"/>
          <w:color w:val="000000"/>
          <w:sz w:val="22"/>
          <w:szCs w:val="22"/>
        </w:rPr>
        <w:tab/>
      </w:r>
      <w:r>
        <w:rPr>
          <w:rStyle w:val="eop"/>
          <w:rFonts w:eastAsiaTheme="majorEastAsia"/>
          <w:color w:val="000000"/>
          <w:sz w:val="22"/>
          <w:szCs w:val="22"/>
        </w:rPr>
        <w:t> </w:t>
      </w:r>
    </w:p>
    <w:p w14:paraId="60BB2D8F" w14:textId="77777777" w:rsidR="00243FA1" w:rsidRDefault="00243FA1" w:rsidP="00243FA1">
      <w:pPr>
        <w:pStyle w:val="paragraph"/>
        <w:spacing w:before="0" w:beforeAutospacing="0" w:after="0" w:afterAutospacing="0"/>
        <w:ind w:left="-15" w:right="180"/>
        <w:jc w:val="both"/>
        <w:textAlignment w:val="baseline"/>
      </w:pPr>
    </w:p>
    <w:p w14:paraId="07CFBBFE"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Data Exploration Variables</w:t>
      </w:r>
      <w:r>
        <w:rPr>
          <w:rStyle w:val="eop"/>
          <w:rFonts w:eastAsiaTheme="majorEastAsia"/>
          <w:color w:val="569BBD"/>
          <w:sz w:val="22"/>
          <w:szCs w:val="22"/>
        </w:rPr>
        <w:t> </w:t>
      </w:r>
    </w:p>
    <w:p w14:paraId="476BA81C"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Dataset Overview</w:t>
      </w:r>
      <w:r>
        <w:rPr>
          <w:rStyle w:val="eop"/>
          <w:rFonts w:eastAsiaTheme="majorEastAsia"/>
          <w:color w:val="000000"/>
          <w:sz w:val="22"/>
          <w:szCs w:val="22"/>
        </w:rPr>
        <w:t> </w:t>
      </w:r>
    </w:p>
    <w:p w14:paraId="081D13CA" w14:textId="77777777" w:rsidR="00243FA1" w:rsidRDefault="00243FA1" w:rsidP="00243FA1">
      <w:pPr>
        <w:pStyle w:val="paragraph"/>
        <w:spacing w:before="0" w:beforeAutospacing="0" w:after="0" w:afterAutospacing="0"/>
        <w:ind w:left="-15" w:right="180"/>
        <w:jc w:val="both"/>
        <w:textAlignment w:val="baseline"/>
        <w:rPr>
          <w:rStyle w:val="eop"/>
          <w:rFonts w:eastAsiaTheme="majorEastAsia"/>
          <w:color w:val="000000"/>
        </w:rPr>
      </w:pPr>
      <w:r>
        <w:rPr>
          <w:rStyle w:val="normaltextrun"/>
          <w:rFonts w:eastAsiaTheme="majorEastAsia"/>
          <w:color w:val="000000"/>
          <w:sz w:val="22"/>
          <w:szCs w:val="22"/>
        </w:rPr>
        <w:t>The Global Food Security Index, a comprehensive and widely recognized data source covering 113 countries, will be the cornerstone of this investigation. This index provides a holistic evaluation of food security, considering affordability, availability, and quality/safety. It also incorporates metrics for natural resources and resilience, offering a robust assessment of the sustainability and stability of food systems.</w:t>
      </w:r>
      <w:r>
        <w:rPr>
          <w:rStyle w:val="eop"/>
          <w:rFonts w:eastAsiaTheme="majorEastAsia"/>
          <w:color w:val="000000"/>
          <w:sz w:val="22"/>
          <w:szCs w:val="22"/>
        </w:rPr>
        <w:t> </w:t>
      </w:r>
    </w:p>
    <w:p w14:paraId="5E8CE926" w14:textId="77777777" w:rsidR="00243FA1" w:rsidRDefault="00243FA1" w:rsidP="00243FA1">
      <w:pPr>
        <w:pStyle w:val="paragraph"/>
        <w:spacing w:before="0" w:beforeAutospacing="0" w:after="0" w:afterAutospacing="0"/>
        <w:ind w:left="-15" w:right="180"/>
        <w:jc w:val="both"/>
        <w:textAlignment w:val="baseline"/>
      </w:pPr>
    </w:p>
    <w:p w14:paraId="5ED93C8E"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Variables</w:t>
      </w:r>
      <w:r>
        <w:rPr>
          <w:rStyle w:val="eop"/>
          <w:rFonts w:eastAsiaTheme="majorEastAsia"/>
          <w:color w:val="569BBD"/>
          <w:sz w:val="22"/>
          <w:szCs w:val="22"/>
        </w:rPr>
        <w:t> </w:t>
      </w:r>
    </w:p>
    <w:p w14:paraId="4EF5070D"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sz w:val="22"/>
          <w:szCs w:val="22"/>
        </w:rPr>
        <w:t>Data source: Global Food Security Index</w:t>
      </w:r>
      <w:r>
        <w:rPr>
          <w:rStyle w:val="eop"/>
          <w:rFonts w:eastAsiaTheme="majorEastAsia"/>
          <w:sz w:val="22"/>
          <w:szCs w:val="22"/>
        </w:rPr>
        <w:t> </w:t>
      </w:r>
    </w:p>
    <w:p w14:paraId="291C540B"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•Availability and Affordability: Assessed through quantitative measures.</w:t>
      </w:r>
      <w:r>
        <w:rPr>
          <w:rStyle w:val="eop"/>
          <w:rFonts w:eastAsiaTheme="majorEastAsia"/>
          <w:color w:val="000000"/>
          <w:sz w:val="22"/>
          <w:szCs w:val="22"/>
        </w:rPr>
        <w:t> </w:t>
      </w:r>
    </w:p>
    <w:p w14:paraId="3ED0E710"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•Quality and Safety: Combination of qualitative and quantitative metrics, including safety ratings and nutrient content.</w:t>
      </w:r>
      <w:r>
        <w:rPr>
          <w:rStyle w:val="eop"/>
          <w:rFonts w:eastAsiaTheme="majorEastAsia"/>
          <w:color w:val="000000"/>
          <w:sz w:val="22"/>
          <w:szCs w:val="22"/>
        </w:rPr>
        <w:t> </w:t>
      </w:r>
    </w:p>
    <w:p w14:paraId="6F3D2C13"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•Natural Resources and Resilience: Analyzed through both quantitative and qualitative indicators.</w:t>
      </w:r>
      <w:r>
        <w:rPr>
          <w:rStyle w:val="eop"/>
          <w:rFonts w:eastAsiaTheme="majorEastAsia"/>
          <w:color w:val="000000"/>
          <w:sz w:val="22"/>
          <w:szCs w:val="22"/>
        </w:rPr>
        <w:t> </w:t>
      </w:r>
    </w:p>
    <w:p w14:paraId="18D0B7E3"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eop"/>
          <w:rFonts w:eastAsiaTheme="majorEastAsia"/>
          <w:color w:val="000000"/>
          <w:sz w:val="22"/>
          <w:szCs w:val="22"/>
        </w:rPr>
        <w:t> </w:t>
      </w:r>
    </w:p>
    <w:p w14:paraId="1A2B30FF"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Data cleaning and Preprocessing</w:t>
      </w:r>
      <w:r>
        <w:rPr>
          <w:rStyle w:val="eop"/>
          <w:rFonts w:eastAsiaTheme="majorEastAsia"/>
          <w:color w:val="569BBD"/>
          <w:sz w:val="22"/>
          <w:szCs w:val="22"/>
        </w:rPr>
        <w:t> </w:t>
      </w:r>
    </w:p>
    <w:p w14:paraId="06035C97" w14:textId="77777777" w:rsidR="00243FA1" w:rsidRDefault="00243FA1" w:rsidP="00243FA1">
      <w:pPr>
        <w:pStyle w:val="paragraph"/>
        <w:spacing w:before="0" w:beforeAutospacing="0" w:after="0" w:afterAutospacing="0"/>
        <w:ind w:left="-14"/>
        <w:textAlignment w:val="baseline"/>
        <w:rPr>
          <w:rStyle w:val="eop"/>
          <w:rFonts w:eastAsiaTheme="majorEastAsia"/>
        </w:rPr>
      </w:pPr>
      <w:r>
        <w:rPr>
          <w:rStyle w:val="normaltextrun"/>
          <w:rFonts w:eastAsiaTheme="majorEastAsia"/>
          <w:color w:val="000000"/>
          <w:sz w:val="22"/>
          <w:szCs w:val="22"/>
        </w:rPr>
        <w:t xml:space="preserve">Before commencing the analysis, it was crucial to preprocess the dataset to ensure data quality and consistency. We started with the examination for missing values, revealing </w:t>
      </w:r>
      <w:proofErr w:type="gramStart"/>
      <w:r>
        <w:rPr>
          <w:rStyle w:val="normaltextrun"/>
          <w:rFonts w:eastAsiaTheme="majorEastAsia"/>
          <w:color w:val="000000"/>
          <w:sz w:val="22"/>
          <w:szCs w:val="22"/>
        </w:rPr>
        <w:t>none</w:t>
      </w:r>
      <w:proofErr w:type="gramEnd"/>
      <w:r>
        <w:rPr>
          <w:rStyle w:val="normaltextrun"/>
          <w:rFonts w:eastAsiaTheme="majorEastAsia"/>
          <w:color w:val="000000"/>
          <w:sz w:val="22"/>
          <w:szCs w:val="22"/>
        </w:rPr>
        <w:t xml:space="preserve"> present. Standardizing column names for clarity and consistency was paramount, so we renamed “Quality. Safety” to Quality_Safety.” </w:t>
      </w:r>
      <w:r>
        <w:rPr>
          <w:rStyle w:val="normaltextrun"/>
          <w:rFonts w:eastAsiaTheme="majorEastAsia"/>
          <w:sz w:val="22"/>
          <w:szCs w:val="22"/>
        </w:rPr>
        <w:t>Data integrity was ensured with this change and removing any rows with missing values. To ensure data type uniformity, numeric columns were also converted, laying the groundwork for a thorough examination.</w:t>
      </w:r>
      <w:r>
        <w:rPr>
          <w:rStyle w:val="eop"/>
          <w:rFonts w:eastAsiaTheme="majorEastAsia"/>
          <w:sz w:val="22"/>
          <w:szCs w:val="22"/>
        </w:rPr>
        <w:t> </w:t>
      </w:r>
    </w:p>
    <w:p w14:paraId="4A03B7F0" w14:textId="77777777" w:rsidR="00243FA1" w:rsidRDefault="00243FA1" w:rsidP="00243FA1">
      <w:pPr>
        <w:pStyle w:val="paragraph"/>
        <w:spacing w:before="0" w:beforeAutospacing="0" w:after="0" w:afterAutospacing="0"/>
        <w:ind w:left="-14"/>
        <w:textAlignment w:val="baseline"/>
      </w:pPr>
    </w:p>
    <w:p w14:paraId="0BB45D0A"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Analysis  </w:t>
      </w:r>
      <w:r>
        <w:rPr>
          <w:rStyle w:val="eop"/>
          <w:rFonts w:eastAsiaTheme="majorEastAsia"/>
          <w:color w:val="569BBD"/>
          <w:sz w:val="22"/>
          <w:szCs w:val="22"/>
        </w:rPr>
        <w:t> </w:t>
      </w:r>
    </w:p>
    <w:p w14:paraId="2161FCDC"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000000"/>
          <w:sz w:val="22"/>
          <w:szCs w:val="22"/>
        </w:rPr>
        <w:t>Exploratory Data Analysis</w:t>
      </w:r>
      <w:r>
        <w:rPr>
          <w:rStyle w:val="eop"/>
          <w:rFonts w:eastAsiaTheme="majorEastAsia"/>
          <w:color w:val="000000"/>
          <w:sz w:val="22"/>
          <w:szCs w:val="22"/>
        </w:rPr>
        <w:t> </w:t>
      </w:r>
    </w:p>
    <w:p w14:paraId="472E4E8D"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000000"/>
          <w:sz w:val="22"/>
          <w:szCs w:val="22"/>
        </w:rPr>
        <w:t>Descriptive Statistics:</w:t>
      </w:r>
      <w:r>
        <w:rPr>
          <w:rStyle w:val="eop"/>
          <w:rFonts w:eastAsiaTheme="majorEastAsia"/>
          <w:color w:val="000000"/>
          <w:sz w:val="22"/>
          <w:szCs w:val="22"/>
        </w:rPr>
        <w:t> </w:t>
      </w:r>
    </w:p>
    <w:p w14:paraId="56884DC4" w14:textId="77777777" w:rsidR="00243FA1" w:rsidRDefault="00243FA1" w:rsidP="00243FA1">
      <w:pPr>
        <w:pStyle w:val="paragraph"/>
        <w:spacing w:before="0" w:beforeAutospacing="0" w:after="0" w:afterAutospacing="0"/>
        <w:ind w:left="-14"/>
        <w:textAlignment w:val="baseline"/>
        <w:rPr>
          <w:rStyle w:val="eop"/>
          <w:rFonts w:eastAsiaTheme="majorEastAsia"/>
          <w:color w:val="000000"/>
        </w:rPr>
      </w:pPr>
      <w:r>
        <w:rPr>
          <w:rStyle w:val="normaltextrun"/>
          <w:rFonts w:eastAsiaTheme="majorEastAsia"/>
          <w:color w:val="000000"/>
          <w:sz w:val="22"/>
          <w:szCs w:val="22"/>
        </w:rPr>
        <w:t>Distribution of Overall Scores: A histogram is used to visualize the distribution of Overall Scores across countries, providing an overview of the variability in food security levels globally.</w:t>
      </w:r>
      <w:r>
        <w:rPr>
          <w:rStyle w:val="eop"/>
          <w:rFonts w:eastAsiaTheme="majorEastAsia"/>
          <w:color w:val="000000"/>
          <w:sz w:val="22"/>
          <w:szCs w:val="22"/>
        </w:rPr>
        <w:t> </w:t>
      </w:r>
    </w:p>
    <w:p w14:paraId="461C2A2D" w14:textId="77777777" w:rsidR="00243FA1" w:rsidRDefault="00243FA1" w:rsidP="00243FA1">
      <w:pPr>
        <w:pStyle w:val="paragraph"/>
        <w:spacing w:before="0" w:beforeAutospacing="0" w:after="0" w:afterAutospacing="0"/>
        <w:ind w:left="-14"/>
        <w:textAlignment w:val="baseline"/>
      </w:pPr>
    </w:p>
    <w:p w14:paraId="418ACF3F" w14:textId="77777777" w:rsidR="00243FA1" w:rsidRDefault="00243FA1" w:rsidP="00243FA1">
      <w:pPr>
        <w:pStyle w:val="paragraph"/>
        <w:spacing w:before="0" w:beforeAutospacing="0" w:after="0" w:afterAutospacing="0"/>
        <w:ind w:left="465" w:hanging="480"/>
        <w:textAlignment w:val="baseline"/>
        <w:rPr>
          <w:b/>
          <w:bCs/>
          <w:sz w:val="22"/>
          <w:szCs w:val="22"/>
        </w:rPr>
      </w:pPr>
      <w:r>
        <w:rPr>
          <w:rStyle w:val="normaltextrun"/>
          <w:rFonts w:eastAsiaTheme="majorEastAsia"/>
          <w:b/>
          <w:bCs/>
          <w:color w:val="000000"/>
          <w:sz w:val="22"/>
          <w:szCs w:val="22"/>
        </w:rPr>
        <w:t>Correlation Analysis:</w:t>
      </w:r>
      <w:r>
        <w:rPr>
          <w:rStyle w:val="eop"/>
          <w:rFonts w:eastAsiaTheme="majorEastAsia"/>
          <w:b/>
          <w:bCs/>
          <w:color w:val="000000"/>
          <w:sz w:val="22"/>
          <w:szCs w:val="22"/>
        </w:rPr>
        <w:t> </w:t>
      </w:r>
    </w:p>
    <w:p w14:paraId="053D87FF" w14:textId="77777777" w:rsidR="00243FA1" w:rsidRDefault="00243FA1" w:rsidP="00243FA1">
      <w:pPr>
        <w:pStyle w:val="paragraph"/>
        <w:spacing w:before="0" w:beforeAutospacing="0" w:after="0" w:afterAutospacing="0"/>
        <w:ind w:left="-14"/>
        <w:textAlignment w:val="baseline"/>
        <w:rPr>
          <w:rStyle w:val="eop"/>
          <w:rFonts w:eastAsiaTheme="majorEastAsia"/>
          <w:color w:val="000000"/>
        </w:rPr>
      </w:pPr>
      <w:r>
        <w:rPr>
          <w:rStyle w:val="normaltextrun"/>
          <w:rFonts w:eastAsiaTheme="majorEastAsia"/>
          <w:color w:val="000000"/>
          <w:sz w:val="22"/>
          <w:szCs w:val="22"/>
        </w:rPr>
        <w:t>Pearson correlation coefficients are computed to quantify the strength and direction of associations between variables such as Affordability, Availability, Quality and Safety, and Sustainability and Adaptation.</w:t>
      </w:r>
      <w:r>
        <w:rPr>
          <w:rStyle w:val="eop"/>
          <w:rFonts w:eastAsiaTheme="majorEastAsia"/>
          <w:color w:val="000000"/>
          <w:sz w:val="22"/>
          <w:szCs w:val="22"/>
        </w:rPr>
        <w:t> </w:t>
      </w:r>
    </w:p>
    <w:p w14:paraId="2496E887" w14:textId="77777777" w:rsidR="00243FA1" w:rsidRDefault="00243FA1" w:rsidP="00243FA1">
      <w:pPr>
        <w:pStyle w:val="paragraph"/>
        <w:spacing w:before="0" w:beforeAutospacing="0" w:after="0" w:afterAutospacing="0"/>
        <w:ind w:left="-14"/>
        <w:textAlignment w:val="baseline"/>
      </w:pPr>
    </w:p>
    <w:p w14:paraId="4C6340EF" w14:textId="77777777" w:rsidR="00243FA1" w:rsidRDefault="00243FA1" w:rsidP="00243FA1">
      <w:pPr>
        <w:pStyle w:val="paragraph"/>
        <w:spacing w:before="0" w:beforeAutospacing="0" w:after="0" w:afterAutospacing="0"/>
        <w:ind w:left="-14"/>
        <w:textAlignment w:val="baseline"/>
        <w:rPr>
          <w:b/>
          <w:bCs/>
          <w:sz w:val="22"/>
          <w:szCs w:val="22"/>
          <w:u w:val="single"/>
        </w:rPr>
      </w:pPr>
      <w:r>
        <w:rPr>
          <w:rStyle w:val="normaltextrun"/>
          <w:rFonts w:eastAsiaTheme="majorEastAsia"/>
          <w:b/>
          <w:bCs/>
          <w:color w:val="000000"/>
          <w:sz w:val="22"/>
          <w:szCs w:val="22"/>
          <w:u w:val="single"/>
        </w:rPr>
        <w:t>Box Plots</w:t>
      </w:r>
      <w:r>
        <w:rPr>
          <w:rStyle w:val="eop"/>
          <w:rFonts w:eastAsiaTheme="majorEastAsia"/>
          <w:b/>
          <w:bCs/>
          <w:color w:val="000000"/>
          <w:sz w:val="22"/>
          <w:szCs w:val="22"/>
          <w:u w:val="single"/>
        </w:rPr>
        <w:t> </w:t>
      </w:r>
    </w:p>
    <w:p w14:paraId="16BEEC04" w14:textId="77777777" w:rsidR="00243FA1" w:rsidRDefault="00243FA1" w:rsidP="00243FA1">
      <w:pPr>
        <w:pStyle w:val="paragraph"/>
        <w:spacing w:before="0" w:beforeAutospacing="0" w:after="0" w:afterAutospacing="0"/>
        <w:ind w:left="-14"/>
        <w:textAlignment w:val="baseline"/>
        <w:rPr>
          <w:rStyle w:val="eop"/>
          <w:rFonts w:eastAsiaTheme="majorEastAsia"/>
        </w:rPr>
      </w:pPr>
      <w:r>
        <w:rPr>
          <w:rStyle w:val="normaltextrun"/>
          <w:rFonts w:eastAsiaTheme="majorEastAsia"/>
          <w:sz w:val="22"/>
          <w:szCs w:val="22"/>
        </w:rPr>
        <w:t>Each box plot depicts the variability within a single category, with the box containing the interquartile range (IQR) and median score. If there are any outliers, they are shown as separate points beyond the plot's whiskers. This visualization allows for fast comparisons between categories, showing areas of strength and potential improvements in food security performance.</w:t>
      </w:r>
      <w:r>
        <w:rPr>
          <w:rStyle w:val="eop"/>
          <w:rFonts w:eastAsiaTheme="majorEastAsia"/>
          <w:sz w:val="22"/>
          <w:szCs w:val="22"/>
        </w:rPr>
        <w:t> </w:t>
      </w:r>
    </w:p>
    <w:p w14:paraId="35710B1A" w14:textId="64F2DAE5" w:rsidR="00243FA1" w:rsidRDefault="00243FA1" w:rsidP="00243FA1">
      <w:pPr>
        <w:pStyle w:val="paragraph"/>
        <w:spacing w:before="0" w:beforeAutospacing="0" w:after="0" w:afterAutospacing="0"/>
        <w:ind w:left="-14"/>
        <w:textAlignment w:val="baseline"/>
        <w:rPr>
          <w:rStyle w:val="eop"/>
          <w:rFonts w:eastAsiaTheme="majorEastAsia"/>
          <w:sz w:val="22"/>
          <w:szCs w:val="22"/>
        </w:rPr>
      </w:pPr>
      <w:r>
        <w:rPr>
          <w:rFonts w:eastAsiaTheme="majorEastAsia"/>
          <w:noProof/>
          <w:sz w:val="22"/>
          <w:szCs w:val="22"/>
        </w:rPr>
        <w:lastRenderedPageBreak/>
        <w:drawing>
          <wp:inline distT="0" distB="0" distL="0" distR="0" wp14:anchorId="07FF62C8" wp14:editId="0BBBB817">
            <wp:extent cx="2476500" cy="1965960"/>
            <wp:effectExtent l="0" t="0" r="0" b="0"/>
            <wp:docPr id="1843572229" name="Picture 14" descr="A diagram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box&#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76500" cy="1965960"/>
                    </a:xfrm>
                    <a:prstGeom prst="rect">
                      <a:avLst/>
                    </a:prstGeom>
                    <a:noFill/>
                    <a:ln>
                      <a:noFill/>
                    </a:ln>
                  </pic:spPr>
                </pic:pic>
              </a:graphicData>
            </a:graphic>
          </wp:inline>
        </w:drawing>
      </w:r>
    </w:p>
    <w:p w14:paraId="4CC3C062" w14:textId="77777777" w:rsidR="00243FA1" w:rsidRDefault="00243FA1" w:rsidP="00243FA1">
      <w:pPr>
        <w:pStyle w:val="paragraph"/>
        <w:spacing w:before="0" w:beforeAutospacing="0" w:after="0" w:afterAutospacing="0"/>
        <w:ind w:left="-14"/>
        <w:textAlignment w:val="baseline"/>
      </w:pPr>
    </w:p>
    <w:p w14:paraId="0CB84493" w14:textId="77777777" w:rsidR="00243FA1" w:rsidRDefault="00243FA1" w:rsidP="00243FA1">
      <w:pPr>
        <w:pStyle w:val="paragraph"/>
        <w:spacing w:before="0" w:beforeAutospacing="0" w:after="0" w:afterAutospacing="0"/>
        <w:ind w:left="-14"/>
        <w:textAlignment w:val="baseline"/>
        <w:rPr>
          <w:b/>
          <w:bCs/>
          <w:sz w:val="22"/>
          <w:szCs w:val="22"/>
          <w:u w:val="single"/>
        </w:rPr>
      </w:pPr>
      <w:r>
        <w:rPr>
          <w:rStyle w:val="normaltextrun"/>
          <w:rFonts w:eastAsiaTheme="majorEastAsia"/>
          <w:b/>
          <w:bCs/>
          <w:sz w:val="22"/>
          <w:szCs w:val="22"/>
          <w:u w:val="single"/>
        </w:rPr>
        <w:t>Scatter Plot</w:t>
      </w:r>
      <w:r>
        <w:rPr>
          <w:rStyle w:val="eop"/>
          <w:rFonts w:eastAsiaTheme="majorEastAsia"/>
          <w:b/>
          <w:bCs/>
          <w:sz w:val="22"/>
          <w:szCs w:val="22"/>
          <w:u w:val="single"/>
        </w:rPr>
        <w:t> </w:t>
      </w:r>
    </w:p>
    <w:p w14:paraId="142B6E22" w14:textId="77777777" w:rsidR="00243FA1" w:rsidRDefault="00243FA1" w:rsidP="00243FA1">
      <w:pPr>
        <w:pStyle w:val="paragraph"/>
        <w:spacing w:before="0" w:beforeAutospacing="0" w:after="0" w:afterAutospacing="0"/>
        <w:ind w:left="-14"/>
        <w:textAlignment w:val="baseline"/>
        <w:rPr>
          <w:rStyle w:val="normaltextrun"/>
          <w:rFonts w:eastAsiaTheme="majorEastAsia"/>
        </w:rPr>
      </w:pPr>
      <w:r>
        <w:rPr>
          <w:rStyle w:val="normaltextrun"/>
          <w:rFonts w:eastAsiaTheme="majorEastAsia"/>
          <w:sz w:val="22"/>
          <w:szCs w:val="22"/>
        </w:rPr>
        <w:t>We utilized scatter plots to analyze how a country's Overall Score related to its Affordability, which is determined by how easily people can purchase food there. Each data point in the graph represents a distinct country. The horizontal line represents affordability, or how expensive or cheap food is available, while the vertical line represents the Overall Score, which indicates how well a country's food system is performing. We can see how these two things are related by examining how the data points are distributed and whether they form a line. This assisted us in identifying any exceptional situations and determining if there is a link between food security and how affordable food is in certain countries.</w:t>
      </w:r>
    </w:p>
    <w:p w14:paraId="612CC0B4" w14:textId="77777777" w:rsidR="00243FA1" w:rsidRDefault="00243FA1" w:rsidP="00243FA1">
      <w:pPr>
        <w:pStyle w:val="paragraph"/>
        <w:spacing w:before="0" w:beforeAutospacing="0" w:after="0" w:afterAutospacing="0"/>
        <w:ind w:left="-14"/>
        <w:textAlignment w:val="baseline"/>
        <w:rPr>
          <w:rStyle w:val="eop"/>
          <w:rFonts w:eastAsiaTheme="majorEastAsia"/>
        </w:rPr>
      </w:pPr>
      <w:r>
        <w:rPr>
          <w:rStyle w:val="eop"/>
          <w:rFonts w:eastAsiaTheme="majorEastAsia"/>
          <w:sz w:val="22"/>
          <w:szCs w:val="22"/>
        </w:rPr>
        <w:t> </w:t>
      </w:r>
    </w:p>
    <w:p w14:paraId="0CE995A1" w14:textId="20180FA2" w:rsidR="00243FA1" w:rsidRDefault="00243FA1" w:rsidP="00243FA1">
      <w:pPr>
        <w:pStyle w:val="paragraph"/>
        <w:spacing w:before="0" w:beforeAutospacing="0" w:after="0" w:afterAutospacing="0"/>
        <w:ind w:left="-14"/>
        <w:textAlignment w:val="baseline"/>
      </w:pPr>
      <w:r>
        <w:rPr>
          <w:noProof/>
          <w:sz w:val="22"/>
          <w:szCs w:val="22"/>
        </w:rPr>
        <w:drawing>
          <wp:inline distT="0" distB="0" distL="0" distR="0" wp14:anchorId="6B7D544B" wp14:editId="06FF5064">
            <wp:extent cx="2484120" cy="1988820"/>
            <wp:effectExtent l="0" t="0" r="0" b="0"/>
            <wp:docPr id="1994556080" name="Picture 13"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numbers and a lin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4120" cy="1988820"/>
                    </a:xfrm>
                    <a:prstGeom prst="rect">
                      <a:avLst/>
                    </a:prstGeom>
                    <a:noFill/>
                    <a:ln>
                      <a:noFill/>
                    </a:ln>
                  </pic:spPr>
                </pic:pic>
              </a:graphicData>
            </a:graphic>
          </wp:inline>
        </w:drawing>
      </w:r>
      <w:r>
        <w:rPr>
          <w:noProof/>
          <w:sz w:val="22"/>
          <w:szCs w:val="22"/>
        </w:rPr>
        <w:drawing>
          <wp:inline distT="0" distB="0" distL="0" distR="0" wp14:anchorId="42179F95" wp14:editId="6882E94F">
            <wp:extent cx="2560320" cy="1988820"/>
            <wp:effectExtent l="0" t="0" r="0" b="0"/>
            <wp:docPr id="274659112" name="Picture 1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red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320" cy="1988820"/>
                    </a:xfrm>
                    <a:prstGeom prst="rect">
                      <a:avLst/>
                    </a:prstGeom>
                    <a:noFill/>
                    <a:ln>
                      <a:noFill/>
                    </a:ln>
                  </pic:spPr>
                </pic:pic>
              </a:graphicData>
            </a:graphic>
          </wp:inline>
        </w:drawing>
      </w:r>
    </w:p>
    <w:p w14:paraId="781E0BF7" w14:textId="77777777" w:rsidR="00243FA1" w:rsidRDefault="00243FA1" w:rsidP="00243FA1">
      <w:pPr>
        <w:pStyle w:val="paragraph"/>
        <w:spacing w:before="0" w:beforeAutospacing="0" w:after="0" w:afterAutospacing="0"/>
        <w:ind w:left="-14"/>
        <w:textAlignment w:val="baseline"/>
        <w:rPr>
          <w:sz w:val="22"/>
          <w:szCs w:val="22"/>
        </w:rPr>
      </w:pPr>
    </w:p>
    <w:p w14:paraId="33BDF1B3" w14:textId="77777777" w:rsidR="00243FA1" w:rsidRDefault="00243FA1" w:rsidP="00243FA1">
      <w:pPr>
        <w:pStyle w:val="paragraph"/>
        <w:spacing w:before="0" w:beforeAutospacing="0" w:after="0" w:afterAutospacing="0"/>
        <w:ind w:left="-14"/>
        <w:textAlignment w:val="baseline"/>
        <w:rPr>
          <w:sz w:val="22"/>
          <w:szCs w:val="22"/>
        </w:rPr>
      </w:pPr>
      <w:r>
        <w:rPr>
          <w:sz w:val="22"/>
          <w:szCs w:val="22"/>
        </w:rPr>
        <w:t>We analyzed the relationship between the Overall GFSI score and Affordability using a scatter plot with a trend line. The plot illustrates a strong positive association between overall food security scores and affordability. Pearson's correlation coefficient was calculated to quantify this relationship. The scatter plot, enhanced with a linear regression line, provides a clear visualization of the trend.</w:t>
      </w:r>
    </w:p>
    <w:p w14:paraId="18EE3A52" w14:textId="77777777" w:rsidR="00243FA1" w:rsidRDefault="00243FA1" w:rsidP="00243FA1">
      <w:pPr>
        <w:pStyle w:val="paragraph"/>
        <w:spacing w:before="0" w:beforeAutospacing="0" w:after="0" w:afterAutospacing="0"/>
        <w:ind w:left="-14"/>
        <w:textAlignment w:val="baseline"/>
        <w:rPr>
          <w:sz w:val="22"/>
          <w:szCs w:val="22"/>
        </w:rPr>
      </w:pPr>
    </w:p>
    <w:p w14:paraId="06400A8C" w14:textId="77777777" w:rsidR="00243FA1" w:rsidRDefault="00243FA1" w:rsidP="00243FA1">
      <w:pPr>
        <w:pStyle w:val="paragraph"/>
        <w:spacing w:before="0" w:beforeAutospacing="0" w:after="0" w:afterAutospacing="0"/>
        <w:ind w:left="-14"/>
        <w:textAlignment w:val="baseline"/>
        <w:rPr>
          <w:b/>
          <w:bCs/>
          <w:sz w:val="22"/>
          <w:szCs w:val="22"/>
          <w:u w:val="single"/>
        </w:rPr>
      </w:pPr>
      <w:r>
        <w:rPr>
          <w:b/>
          <w:bCs/>
          <w:sz w:val="22"/>
          <w:szCs w:val="22"/>
          <w:u w:val="single"/>
        </w:rPr>
        <w:t>Line Plot</w:t>
      </w:r>
    </w:p>
    <w:p w14:paraId="61E15D85" w14:textId="77777777" w:rsidR="00243FA1" w:rsidRDefault="00243FA1" w:rsidP="00243FA1">
      <w:pPr>
        <w:pStyle w:val="paragraph"/>
        <w:spacing w:before="0" w:beforeAutospacing="0" w:after="0" w:afterAutospacing="0"/>
        <w:ind w:left="-14"/>
        <w:textAlignment w:val="baseline"/>
        <w:rPr>
          <w:sz w:val="22"/>
          <w:szCs w:val="22"/>
        </w:rPr>
      </w:pPr>
      <w:r>
        <w:rPr>
          <w:sz w:val="22"/>
          <w:szCs w:val="22"/>
        </w:rPr>
        <w:t>We used a line plot to display how Overall Scores vary among countries. The x-axis shows the rank of countries based on their Overall Scores, while the y-axis indicates the Overall Scores themselves. The red line highlights the trend in scores, aiding in identifying patterns or fluctuations.</w:t>
      </w:r>
    </w:p>
    <w:p w14:paraId="1DCDAE28" w14:textId="77024296" w:rsidR="00243FA1" w:rsidRDefault="00243FA1" w:rsidP="00243FA1">
      <w:pPr>
        <w:pStyle w:val="paragraph"/>
        <w:spacing w:before="0" w:beforeAutospacing="0" w:after="0" w:afterAutospacing="0"/>
        <w:ind w:left="-14"/>
        <w:textAlignment w:val="baseline"/>
        <w:rPr>
          <w:sz w:val="22"/>
          <w:szCs w:val="22"/>
        </w:rPr>
      </w:pPr>
      <w:r>
        <w:rPr>
          <w:noProof/>
          <w:sz w:val="22"/>
          <w:szCs w:val="22"/>
        </w:rPr>
        <w:lastRenderedPageBreak/>
        <w:drawing>
          <wp:inline distT="0" distB="0" distL="0" distR="0" wp14:anchorId="1F51E4FB" wp14:editId="26CF3A74">
            <wp:extent cx="3040380" cy="2369820"/>
            <wp:effectExtent l="0" t="0" r="7620" b="0"/>
            <wp:docPr id="551865743" name="Picture 11" descr="A graph showing a long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showing a long red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0380" cy="2369820"/>
                    </a:xfrm>
                    <a:prstGeom prst="rect">
                      <a:avLst/>
                    </a:prstGeom>
                    <a:noFill/>
                    <a:ln>
                      <a:noFill/>
                    </a:ln>
                  </pic:spPr>
                </pic:pic>
              </a:graphicData>
            </a:graphic>
          </wp:inline>
        </w:drawing>
      </w:r>
    </w:p>
    <w:p w14:paraId="769EEB27" w14:textId="77777777" w:rsidR="00243FA1" w:rsidRDefault="00243FA1" w:rsidP="00243FA1">
      <w:pPr>
        <w:pStyle w:val="paragraph"/>
        <w:spacing w:before="0" w:beforeAutospacing="0" w:after="0" w:afterAutospacing="0"/>
        <w:ind w:left="-14"/>
        <w:textAlignment w:val="baseline"/>
        <w:rPr>
          <w:sz w:val="22"/>
          <w:szCs w:val="22"/>
        </w:rPr>
      </w:pPr>
    </w:p>
    <w:p w14:paraId="49B020F7" w14:textId="77777777" w:rsidR="00243FA1" w:rsidRDefault="00243FA1" w:rsidP="00243FA1">
      <w:pPr>
        <w:pStyle w:val="paragraph"/>
        <w:spacing w:before="0" w:beforeAutospacing="0" w:after="0" w:afterAutospacing="0"/>
        <w:ind w:left="-14"/>
        <w:textAlignment w:val="baseline"/>
        <w:rPr>
          <w:b/>
          <w:bCs/>
          <w:sz w:val="22"/>
          <w:szCs w:val="22"/>
          <w:u w:val="single"/>
        </w:rPr>
      </w:pPr>
      <w:r>
        <w:rPr>
          <w:b/>
          <w:bCs/>
          <w:sz w:val="22"/>
          <w:szCs w:val="22"/>
          <w:u w:val="single"/>
        </w:rPr>
        <w:t>Heat Map:</w:t>
      </w:r>
    </w:p>
    <w:p w14:paraId="04ED8FDB" w14:textId="77777777" w:rsidR="00243FA1" w:rsidRDefault="00243FA1" w:rsidP="00243FA1">
      <w:pPr>
        <w:pStyle w:val="paragraph"/>
        <w:spacing w:before="0" w:beforeAutospacing="0" w:after="0" w:afterAutospacing="0"/>
        <w:ind w:left="-14"/>
        <w:textAlignment w:val="baseline"/>
        <w:rPr>
          <w:sz w:val="22"/>
          <w:szCs w:val="22"/>
        </w:rPr>
      </w:pPr>
      <w:r>
        <w:rPr>
          <w:sz w:val="22"/>
          <w:szCs w:val="22"/>
        </w:rPr>
        <w:t>The heatmap displays correlations between food security components, like Affordability, Availability, and Quality. Darker colors indicate stronger relationships: positive ones suggest, for instance, that higher affordability correlates with better availability. Conversely, negative correlations, like between Affordability and Sustainability, suggest that higher affordability might lead to lower sustainability in food systems.</w:t>
      </w:r>
    </w:p>
    <w:p w14:paraId="28B47C28" w14:textId="22F2E7AD" w:rsidR="00243FA1" w:rsidRDefault="00243FA1" w:rsidP="00243FA1">
      <w:pPr>
        <w:pStyle w:val="paragraph"/>
        <w:spacing w:before="0" w:beforeAutospacing="0" w:after="0" w:afterAutospacing="0"/>
        <w:ind w:left="-14"/>
        <w:textAlignment w:val="baseline"/>
        <w:rPr>
          <w:sz w:val="22"/>
          <w:szCs w:val="22"/>
        </w:rPr>
      </w:pPr>
      <w:r>
        <w:rPr>
          <w:noProof/>
          <w:sz w:val="22"/>
          <w:szCs w:val="22"/>
        </w:rPr>
        <w:drawing>
          <wp:inline distT="0" distB="0" distL="0" distR="0" wp14:anchorId="23CA4076" wp14:editId="2A874871">
            <wp:extent cx="2788920" cy="2202180"/>
            <wp:effectExtent l="0" t="0" r="0" b="7620"/>
            <wp:docPr id="1296867425"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920" cy="2202180"/>
                    </a:xfrm>
                    <a:prstGeom prst="rect">
                      <a:avLst/>
                    </a:prstGeom>
                    <a:noFill/>
                    <a:ln>
                      <a:noFill/>
                    </a:ln>
                  </pic:spPr>
                </pic:pic>
              </a:graphicData>
            </a:graphic>
          </wp:inline>
        </w:drawing>
      </w:r>
      <w:r>
        <w:rPr>
          <w:noProof/>
          <w:sz w:val="22"/>
          <w:szCs w:val="22"/>
        </w:rPr>
        <w:drawing>
          <wp:inline distT="0" distB="0" distL="0" distR="0" wp14:anchorId="2117A917" wp14:editId="0769F597">
            <wp:extent cx="2773680" cy="2202180"/>
            <wp:effectExtent l="0" t="0" r="7620" b="7620"/>
            <wp:docPr id="1555902933"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different colo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3680" cy="2202180"/>
                    </a:xfrm>
                    <a:prstGeom prst="rect">
                      <a:avLst/>
                    </a:prstGeom>
                    <a:noFill/>
                    <a:ln>
                      <a:noFill/>
                    </a:ln>
                  </pic:spPr>
                </pic:pic>
              </a:graphicData>
            </a:graphic>
          </wp:inline>
        </w:drawing>
      </w:r>
    </w:p>
    <w:p w14:paraId="2F0BDBD4" w14:textId="77777777" w:rsidR="00243FA1" w:rsidRDefault="00243FA1" w:rsidP="00243FA1">
      <w:pPr>
        <w:pStyle w:val="paragraph"/>
        <w:spacing w:before="0" w:beforeAutospacing="0" w:after="0" w:afterAutospacing="0"/>
        <w:ind w:left="-14"/>
        <w:textAlignment w:val="baseline"/>
        <w:rPr>
          <w:sz w:val="22"/>
          <w:szCs w:val="22"/>
        </w:rPr>
      </w:pPr>
      <w:r>
        <w:rPr>
          <w:sz w:val="22"/>
          <w:szCs w:val="22"/>
        </w:rPr>
        <w:t>We created an interactive heat map that represents the relationship between Overall Score and Affordability across different countries. Each cell in the heatmap corresponds to a specific country and is colored based on the respective score, with darker shades indicating higher scores.</w:t>
      </w:r>
    </w:p>
    <w:p w14:paraId="74FD30EC" w14:textId="77777777" w:rsidR="00243FA1" w:rsidRDefault="00243FA1" w:rsidP="00243FA1">
      <w:pPr>
        <w:pStyle w:val="paragraph"/>
        <w:spacing w:before="0" w:beforeAutospacing="0" w:after="0" w:afterAutospacing="0"/>
        <w:ind w:left="-14"/>
        <w:textAlignment w:val="baseline"/>
        <w:rPr>
          <w:sz w:val="22"/>
          <w:szCs w:val="22"/>
        </w:rPr>
      </w:pPr>
    </w:p>
    <w:p w14:paraId="304AD6EE" w14:textId="77777777" w:rsidR="00243FA1" w:rsidRDefault="00243FA1" w:rsidP="00243FA1">
      <w:pPr>
        <w:pStyle w:val="paragraph"/>
        <w:spacing w:before="0" w:beforeAutospacing="0" w:after="0" w:afterAutospacing="0"/>
        <w:ind w:left="-14"/>
        <w:textAlignment w:val="baseline"/>
        <w:rPr>
          <w:b/>
          <w:bCs/>
          <w:sz w:val="22"/>
          <w:szCs w:val="22"/>
          <w:u w:val="single"/>
        </w:rPr>
      </w:pPr>
      <w:r>
        <w:rPr>
          <w:b/>
          <w:bCs/>
          <w:sz w:val="22"/>
          <w:szCs w:val="22"/>
          <w:u w:val="single"/>
        </w:rPr>
        <w:t>Histogram</w:t>
      </w:r>
    </w:p>
    <w:p w14:paraId="4224326A" w14:textId="77777777" w:rsidR="00243FA1" w:rsidRDefault="00243FA1" w:rsidP="00243FA1">
      <w:pPr>
        <w:pStyle w:val="paragraph"/>
        <w:spacing w:before="0" w:beforeAutospacing="0" w:after="0" w:afterAutospacing="0"/>
        <w:ind w:left="-14"/>
        <w:textAlignment w:val="baseline"/>
        <w:rPr>
          <w:sz w:val="22"/>
          <w:szCs w:val="22"/>
        </w:rPr>
      </w:pPr>
      <w:r>
        <w:rPr>
          <w:sz w:val="22"/>
          <w:szCs w:val="22"/>
        </w:rPr>
        <w:t>We generated a histogram, illustrating the distribution of Overall Scores across the dataset. Each bar in the histogram represents a range of Overall Scores, with the height of the bar indicating the frequency of occurrence within that range.</w:t>
      </w:r>
    </w:p>
    <w:p w14:paraId="01AEF111" w14:textId="20B870E8" w:rsidR="00243FA1" w:rsidRDefault="00243FA1" w:rsidP="00243FA1">
      <w:pPr>
        <w:pStyle w:val="paragraph"/>
        <w:spacing w:before="0" w:beforeAutospacing="0" w:after="0" w:afterAutospacing="0"/>
        <w:ind w:left="-14"/>
        <w:textAlignment w:val="baseline"/>
        <w:rPr>
          <w:sz w:val="22"/>
          <w:szCs w:val="22"/>
        </w:rPr>
      </w:pPr>
      <w:r>
        <w:rPr>
          <w:noProof/>
          <w:sz w:val="22"/>
          <w:szCs w:val="22"/>
        </w:rPr>
        <w:lastRenderedPageBreak/>
        <w:drawing>
          <wp:inline distT="0" distB="0" distL="0" distR="0" wp14:anchorId="23BE9001" wp14:editId="62DF0465">
            <wp:extent cx="2651760" cy="2103120"/>
            <wp:effectExtent l="0" t="0" r="0" b="0"/>
            <wp:docPr id="1112568523" name="Picture 8" descr="A graph of a distribution of overall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distribution of overall sco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1760" cy="2103120"/>
                    </a:xfrm>
                    <a:prstGeom prst="rect">
                      <a:avLst/>
                    </a:prstGeom>
                    <a:noFill/>
                    <a:ln>
                      <a:noFill/>
                    </a:ln>
                  </pic:spPr>
                </pic:pic>
              </a:graphicData>
            </a:graphic>
          </wp:inline>
        </w:drawing>
      </w:r>
      <w:r>
        <w:rPr>
          <w:noProof/>
          <w:sz w:val="22"/>
          <w:szCs w:val="22"/>
        </w:rPr>
        <w:drawing>
          <wp:inline distT="0" distB="0" distL="0" distR="0" wp14:anchorId="60A73620" wp14:editId="67F95B40">
            <wp:extent cx="2667000" cy="2118360"/>
            <wp:effectExtent l="0" t="0" r="0" b="0"/>
            <wp:docPr id="678213451" name="Picture 7" descr="A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and black 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2118360"/>
                    </a:xfrm>
                    <a:prstGeom prst="rect">
                      <a:avLst/>
                    </a:prstGeom>
                    <a:noFill/>
                    <a:ln>
                      <a:noFill/>
                    </a:ln>
                  </pic:spPr>
                </pic:pic>
              </a:graphicData>
            </a:graphic>
          </wp:inline>
        </w:drawing>
      </w:r>
    </w:p>
    <w:p w14:paraId="2F62C383" w14:textId="77777777" w:rsidR="00243FA1" w:rsidRDefault="00243FA1" w:rsidP="00243FA1">
      <w:pPr>
        <w:pStyle w:val="paragraph"/>
        <w:spacing w:before="0" w:beforeAutospacing="0" w:after="0" w:afterAutospacing="0"/>
        <w:ind w:left="465" w:hanging="480"/>
        <w:textAlignment w:val="baseline"/>
        <w:rPr>
          <w:sz w:val="22"/>
          <w:szCs w:val="22"/>
        </w:rPr>
      </w:pPr>
      <w:r>
        <w:rPr>
          <w:rStyle w:val="eop"/>
          <w:rFonts w:eastAsiaTheme="majorEastAsia"/>
          <w:sz w:val="22"/>
          <w:szCs w:val="22"/>
        </w:rPr>
        <w:t> </w:t>
      </w:r>
    </w:p>
    <w:p w14:paraId="7AF3441E" w14:textId="77777777" w:rsidR="00243FA1" w:rsidRDefault="00243FA1" w:rsidP="00243FA1">
      <w:pPr>
        <w:pStyle w:val="paragraph"/>
        <w:spacing w:before="0" w:beforeAutospacing="0" w:after="0" w:afterAutospacing="0"/>
        <w:textAlignment w:val="baseline"/>
        <w:rPr>
          <w:b/>
          <w:bCs/>
          <w:sz w:val="22"/>
          <w:szCs w:val="22"/>
          <w:u w:val="single"/>
        </w:rPr>
      </w:pPr>
      <w:r>
        <w:rPr>
          <w:rStyle w:val="normaltextrun"/>
          <w:rFonts w:eastAsiaTheme="majorEastAsia"/>
          <w:b/>
          <w:bCs/>
          <w:sz w:val="22"/>
          <w:szCs w:val="22"/>
          <w:u w:val="single"/>
        </w:rPr>
        <w:t>3D Pie Chart</w:t>
      </w:r>
      <w:r>
        <w:rPr>
          <w:rStyle w:val="eop"/>
          <w:rFonts w:eastAsiaTheme="majorEastAsia"/>
          <w:b/>
          <w:bCs/>
          <w:sz w:val="22"/>
          <w:szCs w:val="22"/>
          <w:u w:val="single"/>
        </w:rPr>
        <w:t> </w:t>
      </w:r>
    </w:p>
    <w:p w14:paraId="61892756" w14:textId="77777777" w:rsidR="00243FA1" w:rsidRDefault="00243FA1" w:rsidP="00243FA1">
      <w:pPr>
        <w:pStyle w:val="paragraph"/>
        <w:spacing w:before="0" w:beforeAutospacing="0" w:after="0" w:afterAutospacing="0"/>
        <w:textAlignment w:val="baseline"/>
        <w:rPr>
          <w:rStyle w:val="eop"/>
          <w:rFonts w:eastAsiaTheme="majorEastAsia"/>
        </w:rPr>
      </w:pPr>
      <w:r>
        <w:rPr>
          <w:rStyle w:val="normaltextrun"/>
          <w:rFonts w:eastAsiaTheme="majorEastAsia"/>
          <w:sz w:val="22"/>
          <w:szCs w:val="22"/>
        </w:rPr>
        <w:t>We generated a 3D pie chart that visually depicts the distribution of food security scores among the top five countries rated by Overall Score. Each slice of the pie represents a country, and its size is proportionate to its overall score. This image makes it easy to compare food security performance across countries, allowing us to quickly determine which countries have the highest and lowest Overall Scores.</w:t>
      </w:r>
      <w:r>
        <w:rPr>
          <w:rStyle w:val="eop"/>
          <w:rFonts w:eastAsiaTheme="majorEastAsia"/>
          <w:sz w:val="22"/>
          <w:szCs w:val="22"/>
        </w:rPr>
        <w:t> </w:t>
      </w:r>
    </w:p>
    <w:p w14:paraId="65B6F292" w14:textId="0FB06D4A" w:rsidR="00243FA1" w:rsidRDefault="00243FA1" w:rsidP="00243FA1">
      <w:pPr>
        <w:pStyle w:val="paragraph"/>
        <w:spacing w:before="0" w:beforeAutospacing="0" w:after="0" w:afterAutospacing="0"/>
        <w:textAlignment w:val="baseline"/>
        <w:rPr>
          <w:rStyle w:val="eop"/>
          <w:rFonts w:eastAsiaTheme="majorEastAsia"/>
          <w:sz w:val="22"/>
          <w:szCs w:val="22"/>
        </w:rPr>
      </w:pPr>
      <w:r>
        <w:rPr>
          <w:rFonts w:eastAsiaTheme="majorEastAsia"/>
          <w:noProof/>
          <w:sz w:val="22"/>
          <w:szCs w:val="22"/>
        </w:rPr>
        <w:drawing>
          <wp:inline distT="0" distB="0" distL="0" distR="0" wp14:anchorId="09D45992" wp14:editId="2D116730">
            <wp:extent cx="2735580" cy="2148840"/>
            <wp:effectExtent l="0" t="0" r="7620" b="3810"/>
            <wp:docPr id="641149094" name="Picture 6" descr="A pie chart of countries/regions by overall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e chart of countries/regions by overall sca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580" cy="2148840"/>
                    </a:xfrm>
                    <a:prstGeom prst="rect">
                      <a:avLst/>
                    </a:prstGeom>
                    <a:noFill/>
                    <a:ln>
                      <a:noFill/>
                    </a:ln>
                  </pic:spPr>
                </pic:pic>
              </a:graphicData>
            </a:graphic>
          </wp:inline>
        </w:drawing>
      </w:r>
    </w:p>
    <w:p w14:paraId="3684AD32" w14:textId="77777777" w:rsidR="00243FA1" w:rsidRDefault="00243FA1" w:rsidP="00243FA1">
      <w:pPr>
        <w:pStyle w:val="paragraph"/>
        <w:spacing w:before="0" w:beforeAutospacing="0" w:after="0" w:afterAutospacing="0"/>
        <w:textAlignment w:val="baseline"/>
      </w:pPr>
    </w:p>
    <w:p w14:paraId="1AF52F0F" w14:textId="77777777" w:rsidR="00243FA1" w:rsidRDefault="00243FA1" w:rsidP="00243FA1">
      <w:pPr>
        <w:pStyle w:val="paragraph"/>
        <w:spacing w:before="0" w:beforeAutospacing="0" w:after="0" w:afterAutospacing="0"/>
        <w:textAlignment w:val="baseline"/>
        <w:rPr>
          <w:b/>
          <w:bCs/>
          <w:sz w:val="22"/>
          <w:szCs w:val="22"/>
          <w:u w:val="single"/>
        </w:rPr>
      </w:pPr>
      <w:r>
        <w:rPr>
          <w:rStyle w:val="normaltextrun"/>
          <w:rFonts w:eastAsiaTheme="majorEastAsia"/>
          <w:b/>
          <w:bCs/>
          <w:sz w:val="22"/>
          <w:szCs w:val="22"/>
          <w:u w:val="single"/>
        </w:rPr>
        <w:t>World Map</w:t>
      </w:r>
      <w:r>
        <w:rPr>
          <w:rStyle w:val="eop"/>
          <w:rFonts w:eastAsiaTheme="majorEastAsia"/>
          <w:b/>
          <w:bCs/>
          <w:sz w:val="22"/>
          <w:szCs w:val="22"/>
          <w:u w:val="single"/>
        </w:rPr>
        <w:t> </w:t>
      </w:r>
    </w:p>
    <w:p w14:paraId="4B1B0866" w14:textId="77777777" w:rsidR="00243FA1" w:rsidRDefault="00243FA1" w:rsidP="00243FA1">
      <w:pPr>
        <w:pStyle w:val="paragraph"/>
        <w:spacing w:before="0" w:beforeAutospacing="0" w:after="0" w:afterAutospacing="0"/>
        <w:textAlignment w:val="baseline"/>
        <w:rPr>
          <w:rStyle w:val="normaltextrun"/>
          <w:rFonts w:eastAsiaTheme="majorEastAsia"/>
        </w:rPr>
      </w:pPr>
      <w:r>
        <w:rPr>
          <w:rStyle w:val="normaltextrun"/>
          <w:rFonts w:eastAsiaTheme="majorEastAsia"/>
          <w:sz w:val="22"/>
          <w:szCs w:val="22"/>
        </w:rPr>
        <w:t xml:space="preserve">By mapping the food security index or its components across different countries, we can acquire useful insights into the geographical distribution of food security. In our investigation, we used a world map visualization to show how aspects like pricing, availability, quality, safety, and sustainability vary geographically. Each country is color-coded or shaded based on its food security score or the score of certain indicators, making it easier to compare and identify regions with high or low food security. </w:t>
      </w:r>
    </w:p>
    <w:p w14:paraId="671E0280" w14:textId="77777777" w:rsidR="00243FA1" w:rsidRDefault="00243FA1" w:rsidP="00243FA1">
      <w:pPr>
        <w:pStyle w:val="paragraph"/>
        <w:spacing w:before="0" w:beforeAutospacing="0" w:after="0" w:afterAutospacing="0"/>
        <w:textAlignment w:val="baseline"/>
      </w:pPr>
    </w:p>
    <w:p w14:paraId="0552D35A" w14:textId="180928BC" w:rsidR="00243FA1" w:rsidRDefault="00243FA1" w:rsidP="00243FA1">
      <w:pPr>
        <w:pStyle w:val="paragraph"/>
        <w:spacing w:before="0" w:beforeAutospacing="0" w:after="0" w:afterAutospacing="0"/>
        <w:textAlignment w:val="baseline"/>
        <w:rPr>
          <w:sz w:val="22"/>
          <w:szCs w:val="22"/>
        </w:rPr>
      </w:pPr>
      <w:r>
        <w:rPr>
          <w:noProof/>
          <w:sz w:val="22"/>
          <w:szCs w:val="22"/>
        </w:rPr>
        <w:drawing>
          <wp:inline distT="0" distB="0" distL="0" distR="0" wp14:anchorId="327CF7C1" wp14:editId="4DF9E8EF">
            <wp:extent cx="2057400" cy="1638300"/>
            <wp:effectExtent l="0" t="0" r="0" b="0"/>
            <wp:docPr id="1934265360" name="Picture 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map of the worl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1638300"/>
                    </a:xfrm>
                    <a:prstGeom prst="rect">
                      <a:avLst/>
                    </a:prstGeom>
                    <a:noFill/>
                    <a:ln>
                      <a:noFill/>
                    </a:ln>
                  </pic:spPr>
                </pic:pic>
              </a:graphicData>
            </a:graphic>
          </wp:inline>
        </w:drawing>
      </w:r>
      <w:r>
        <w:rPr>
          <w:sz w:val="22"/>
          <w:szCs w:val="22"/>
        </w:rPr>
        <w:t xml:space="preserve"> </w:t>
      </w:r>
      <w:r>
        <w:rPr>
          <w:noProof/>
          <w:sz w:val="22"/>
          <w:szCs w:val="22"/>
        </w:rPr>
        <w:drawing>
          <wp:inline distT="0" distB="0" distL="0" distR="0" wp14:anchorId="7F39660D" wp14:editId="433E7421">
            <wp:extent cx="1973580" cy="1653540"/>
            <wp:effectExtent l="0" t="0" r="7620" b="3810"/>
            <wp:docPr id="835867003" name="Picture 4"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map of the world with different colored countries/regio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3580" cy="1653540"/>
                    </a:xfrm>
                    <a:prstGeom prst="rect">
                      <a:avLst/>
                    </a:prstGeom>
                    <a:noFill/>
                    <a:ln>
                      <a:noFill/>
                    </a:ln>
                  </pic:spPr>
                </pic:pic>
              </a:graphicData>
            </a:graphic>
          </wp:inline>
        </w:drawing>
      </w:r>
    </w:p>
    <w:p w14:paraId="5582D7EB" w14:textId="231C4B55" w:rsidR="00243FA1" w:rsidRDefault="00243FA1" w:rsidP="00243FA1">
      <w:pPr>
        <w:pStyle w:val="paragraph"/>
        <w:spacing w:before="0" w:beforeAutospacing="0" w:after="0" w:afterAutospacing="0"/>
        <w:textAlignment w:val="baseline"/>
        <w:rPr>
          <w:sz w:val="22"/>
          <w:szCs w:val="22"/>
        </w:rPr>
      </w:pPr>
      <w:r>
        <w:rPr>
          <w:noProof/>
          <w:sz w:val="22"/>
          <w:szCs w:val="22"/>
        </w:rPr>
        <w:lastRenderedPageBreak/>
        <w:drawing>
          <wp:inline distT="0" distB="0" distL="0" distR="0" wp14:anchorId="580CF0BD" wp14:editId="7229A8D2">
            <wp:extent cx="2080260" cy="1638300"/>
            <wp:effectExtent l="0" t="0" r="0" b="0"/>
            <wp:docPr id="949886293"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map of the worl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1638300"/>
                    </a:xfrm>
                    <a:prstGeom prst="rect">
                      <a:avLst/>
                    </a:prstGeom>
                    <a:noFill/>
                    <a:ln>
                      <a:noFill/>
                    </a:ln>
                  </pic:spPr>
                </pic:pic>
              </a:graphicData>
            </a:graphic>
          </wp:inline>
        </w:drawing>
      </w:r>
      <w:r>
        <w:rPr>
          <w:sz w:val="22"/>
          <w:szCs w:val="22"/>
        </w:rPr>
        <w:t xml:space="preserve"> </w:t>
      </w:r>
      <w:r>
        <w:rPr>
          <w:noProof/>
          <w:sz w:val="22"/>
          <w:szCs w:val="22"/>
        </w:rPr>
        <w:drawing>
          <wp:inline distT="0" distB="0" distL="0" distR="0" wp14:anchorId="037C71C8" wp14:editId="2B90EEE6">
            <wp:extent cx="2065020" cy="1630680"/>
            <wp:effectExtent l="0" t="0" r="0" b="7620"/>
            <wp:docPr id="838566406"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map of the worl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5020" cy="1630680"/>
                    </a:xfrm>
                    <a:prstGeom prst="rect">
                      <a:avLst/>
                    </a:prstGeom>
                    <a:noFill/>
                    <a:ln>
                      <a:noFill/>
                    </a:ln>
                  </pic:spPr>
                </pic:pic>
              </a:graphicData>
            </a:graphic>
          </wp:inline>
        </w:drawing>
      </w:r>
      <w:r>
        <w:rPr>
          <w:sz w:val="22"/>
          <w:szCs w:val="22"/>
        </w:rPr>
        <w:t xml:space="preserve">  </w:t>
      </w:r>
      <w:r>
        <w:rPr>
          <w:noProof/>
          <w:sz w:val="22"/>
          <w:szCs w:val="22"/>
        </w:rPr>
        <w:drawing>
          <wp:inline distT="0" distB="0" distL="0" distR="0" wp14:anchorId="5825C771" wp14:editId="21C8B33D">
            <wp:extent cx="2072640" cy="1699260"/>
            <wp:effectExtent l="0" t="0" r="3810" b="0"/>
            <wp:docPr id="736786810" name="Picture 1" descr="A map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with text and numb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699260"/>
                    </a:xfrm>
                    <a:prstGeom prst="rect">
                      <a:avLst/>
                    </a:prstGeom>
                    <a:noFill/>
                    <a:ln>
                      <a:noFill/>
                    </a:ln>
                  </pic:spPr>
                </pic:pic>
              </a:graphicData>
            </a:graphic>
          </wp:inline>
        </w:drawing>
      </w:r>
    </w:p>
    <w:p w14:paraId="17A2435E" w14:textId="77777777" w:rsidR="00243FA1" w:rsidRDefault="00243FA1" w:rsidP="00243FA1">
      <w:pPr>
        <w:pStyle w:val="paragraph"/>
        <w:spacing w:before="0" w:beforeAutospacing="0" w:after="0" w:afterAutospacing="0"/>
        <w:textAlignment w:val="baseline"/>
        <w:rPr>
          <w:sz w:val="22"/>
          <w:szCs w:val="22"/>
        </w:rPr>
      </w:pPr>
    </w:p>
    <w:p w14:paraId="46FF1D54" w14:textId="77777777" w:rsidR="00243FA1" w:rsidRDefault="00243FA1" w:rsidP="00243FA1">
      <w:pPr>
        <w:pStyle w:val="paragraph"/>
        <w:spacing w:before="0" w:beforeAutospacing="0" w:after="0" w:afterAutospacing="0"/>
        <w:textAlignment w:val="baseline"/>
        <w:rPr>
          <w:b/>
          <w:bCs/>
          <w:sz w:val="22"/>
          <w:szCs w:val="22"/>
          <w:u w:val="single"/>
        </w:rPr>
      </w:pPr>
      <w:r>
        <w:rPr>
          <w:b/>
          <w:bCs/>
          <w:sz w:val="22"/>
          <w:szCs w:val="22"/>
          <w:u w:val="single"/>
        </w:rPr>
        <w:t>ANOVA</w:t>
      </w:r>
    </w:p>
    <w:p w14:paraId="4414F17D" w14:textId="77777777" w:rsidR="00243FA1" w:rsidRDefault="00243FA1" w:rsidP="00243FA1">
      <w:pPr>
        <w:pStyle w:val="paragraph"/>
        <w:spacing w:before="0" w:beforeAutospacing="0" w:after="0" w:afterAutospacing="0"/>
        <w:textAlignment w:val="baseline"/>
        <w:rPr>
          <w:sz w:val="22"/>
          <w:szCs w:val="22"/>
        </w:rPr>
      </w:pPr>
      <w:r>
        <w:rPr>
          <w:sz w:val="22"/>
          <w:szCs w:val="22"/>
        </w:rPr>
        <w:t>ANOVA test to compare the mean food security index across different groups of countries, with significant differences found (F (2, 109) = 409, p &lt; 0.001). Additionally, correlations between various aspects of food security were examined, revealing strong positive correlations between Affordability and Availability (r = 0.75), Affordability and Quality/Safety (r = 0.79), and Quality/Safety and Sustainability/Adaptation (r = 0.61)</w:t>
      </w:r>
    </w:p>
    <w:p w14:paraId="7281174F" w14:textId="77777777" w:rsidR="00243FA1" w:rsidRDefault="00243FA1" w:rsidP="00243FA1">
      <w:pPr>
        <w:pStyle w:val="paragraph"/>
        <w:spacing w:before="0" w:beforeAutospacing="0" w:after="0" w:afterAutospacing="0"/>
        <w:textAlignment w:val="baseline"/>
        <w:rPr>
          <w:sz w:val="22"/>
          <w:szCs w:val="22"/>
        </w:rPr>
      </w:pPr>
    </w:p>
    <w:p w14:paraId="5D6815CD" w14:textId="77777777" w:rsidR="00243FA1" w:rsidRDefault="00243FA1" w:rsidP="00243FA1">
      <w:pPr>
        <w:pStyle w:val="paragraph"/>
        <w:spacing w:before="0" w:beforeAutospacing="0" w:after="0" w:afterAutospacing="0"/>
        <w:textAlignment w:val="baseline"/>
        <w:rPr>
          <w:b/>
          <w:bCs/>
          <w:sz w:val="22"/>
          <w:szCs w:val="22"/>
          <w:u w:val="single"/>
        </w:rPr>
      </w:pPr>
      <w:r>
        <w:rPr>
          <w:b/>
          <w:bCs/>
          <w:sz w:val="22"/>
          <w:szCs w:val="22"/>
          <w:u w:val="single"/>
        </w:rPr>
        <w:t>Shapiro-Wilk</w:t>
      </w:r>
    </w:p>
    <w:p w14:paraId="7D194D15" w14:textId="77777777" w:rsidR="00243FA1" w:rsidRDefault="00243FA1" w:rsidP="00243FA1">
      <w:pPr>
        <w:pStyle w:val="paragraph"/>
        <w:spacing w:before="0" w:beforeAutospacing="0" w:after="0" w:afterAutospacing="0"/>
        <w:textAlignment w:val="baseline"/>
        <w:rPr>
          <w:sz w:val="22"/>
          <w:szCs w:val="22"/>
        </w:rPr>
      </w:pPr>
      <w:r>
        <w:rPr>
          <w:sz w:val="22"/>
          <w:szCs w:val="22"/>
        </w:rPr>
        <w:t>To check for normality, we carried out the Shapiro-Wilk Test. Indicating departures from normality for Quality/Safety (p = 0.001) but not for the other variables.</w:t>
      </w:r>
    </w:p>
    <w:p w14:paraId="4EAF293F" w14:textId="77777777" w:rsidR="00243FA1" w:rsidRDefault="00243FA1" w:rsidP="00243FA1">
      <w:pPr>
        <w:pStyle w:val="paragraph"/>
        <w:spacing w:before="0" w:beforeAutospacing="0" w:after="0" w:afterAutospacing="0"/>
        <w:textAlignment w:val="baseline"/>
        <w:rPr>
          <w:sz w:val="22"/>
          <w:szCs w:val="22"/>
        </w:rPr>
      </w:pPr>
    </w:p>
    <w:p w14:paraId="30CE313A" w14:textId="77777777" w:rsidR="00243FA1" w:rsidRDefault="00243FA1" w:rsidP="00243FA1">
      <w:pPr>
        <w:pStyle w:val="paragraph"/>
        <w:spacing w:before="0" w:beforeAutospacing="0" w:after="0" w:afterAutospacing="0"/>
        <w:textAlignment w:val="baseline"/>
        <w:rPr>
          <w:b/>
          <w:bCs/>
          <w:sz w:val="22"/>
          <w:szCs w:val="22"/>
          <w:u w:val="single"/>
        </w:rPr>
      </w:pPr>
      <w:r>
        <w:rPr>
          <w:b/>
          <w:bCs/>
          <w:sz w:val="22"/>
          <w:szCs w:val="22"/>
          <w:u w:val="single"/>
        </w:rPr>
        <w:t>Kruskal-Wallis</w:t>
      </w:r>
    </w:p>
    <w:p w14:paraId="714341A7" w14:textId="77777777" w:rsidR="00243FA1" w:rsidRDefault="00243FA1" w:rsidP="00243FA1">
      <w:pPr>
        <w:pStyle w:val="paragraph"/>
        <w:spacing w:before="0" w:beforeAutospacing="0" w:after="0" w:afterAutospacing="0"/>
        <w:textAlignment w:val="baseline"/>
        <w:rPr>
          <w:sz w:val="22"/>
          <w:szCs w:val="22"/>
        </w:rPr>
      </w:pPr>
      <w:r>
        <w:rPr>
          <w:sz w:val="22"/>
          <w:szCs w:val="22"/>
        </w:rPr>
        <w:t>Lastly, a Kruskal-</w:t>
      </w:r>
      <w:proofErr w:type="gramStart"/>
      <w:r>
        <w:rPr>
          <w:sz w:val="22"/>
          <w:szCs w:val="22"/>
        </w:rPr>
        <w:t>Wallis</w:t>
      </w:r>
      <w:proofErr w:type="gramEnd"/>
      <w:r>
        <w:rPr>
          <w:sz w:val="22"/>
          <w:szCs w:val="22"/>
        </w:rPr>
        <w:t xml:space="preserve"> test was performed to compare Affordability across different levels of Overall Score, demonstrating significant differences (χ² (2) = 90.51, p &lt; 0.001).</w:t>
      </w:r>
    </w:p>
    <w:p w14:paraId="3C3A9DBA" w14:textId="77777777" w:rsidR="00243FA1" w:rsidRDefault="00243FA1" w:rsidP="00243FA1">
      <w:pPr>
        <w:pStyle w:val="paragraph"/>
        <w:spacing w:before="0" w:beforeAutospacing="0" w:after="0" w:afterAutospacing="0"/>
        <w:ind w:left="465"/>
        <w:textAlignment w:val="baseline"/>
        <w:rPr>
          <w:sz w:val="22"/>
          <w:szCs w:val="22"/>
        </w:rPr>
      </w:pPr>
      <w:r>
        <w:rPr>
          <w:rStyle w:val="eop"/>
          <w:rFonts w:eastAsiaTheme="majorEastAsia"/>
          <w:color w:val="000000"/>
          <w:sz w:val="22"/>
          <w:szCs w:val="22"/>
        </w:rPr>
        <w:t> </w:t>
      </w:r>
    </w:p>
    <w:p w14:paraId="2FC1BE5D" w14:textId="77777777" w:rsidR="00243FA1" w:rsidRDefault="00243FA1" w:rsidP="00243FA1">
      <w:pPr>
        <w:pStyle w:val="paragraph"/>
        <w:spacing w:before="0" w:beforeAutospacing="0" w:after="0" w:afterAutospacing="0"/>
        <w:textAlignment w:val="baseline"/>
        <w:rPr>
          <w:sz w:val="22"/>
          <w:szCs w:val="22"/>
        </w:rPr>
      </w:pPr>
      <w:r>
        <w:rPr>
          <w:rStyle w:val="normaltextrun"/>
          <w:rFonts w:eastAsiaTheme="majorEastAsia"/>
          <w:b/>
          <w:bCs/>
          <w:color w:val="569BBD"/>
          <w:sz w:val="22"/>
          <w:szCs w:val="22"/>
        </w:rPr>
        <w:t>Methodology </w:t>
      </w:r>
      <w:r>
        <w:rPr>
          <w:rStyle w:val="eop"/>
          <w:rFonts w:eastAsiaTheme="majorEastAsia"/>
          <w:color w:val="569BBD"/>
          <w:sz w:val="22"/>
          <w:szCs w:val="22"/>
        </w:rPr>
        <w:t> </w:t>
      </w:r>
    </w:p>
    <w:p w14:paraId="36B0CECD" w14:textId="77777777" w:rsidR="00243FA1" w:rsidRDefault="00243FA1" w:rsidP="00243FA1">
      <w:pPr>
        <w:pStyle w:val="paragraph"/>
        <w:spacing w:before="0" w:beforeAutospacing="0" w:after="0" w:afterAutospacing="0"/>
        <w:ind w:right="180"/>
        <w:jc w:val="both"/>
        <w:textAlignment w:val="baseline"/>
        <w:rPr>
          <w:sz w:val="22"/>
          <w:szCs w:val="22"/>
        </w:rPr>
      </w:pPr>
      <w:r>
        <w:rPr>
          <w:rStyle w:val="normaltextrun"/>
          <w:rFonts w:eastAsiaTheme="majorEastAsia"/>
          <w:color w:val="000000"/>
          <w:sz w:val="22"/>
          <w:szCs w:val="22"/>
        </w:rPr>
        <w:t>Analytical Approaches</w:t>
      </w:r>
      <w:r>
        <w:rPr>
          <w:rStyle w:val="eop"/>
          <w:rFonts w:eastAsiaTheme="majorEastAsia"/>
          <w:color w:val="000000"/>
          <w:sz w:val="22"/>
          <w:szCs w:val="22"/>
        </w:rPr>
        <w:t> </w:t>
      </w:r>
    </w:p>
    <w:p w14:paraId="37FA6038"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eop"/>
          <w:rFonts w:eastAsiaTheme="majorEastAsia"/>
          <w:color w:val="000000"/>
          <w:sz w:val="22"/>
          <w:szCs w:val="22"/>
        </w:rPr>
        <w:t> </w:t>
      </w:r>
    </w:p>
    <w:p w14:paraId="1B4A24B4"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1. Correlation Analysis: Initial analysis using Pearson correlation to identify climate change indicators significantly correlating with the food security index or its sub-components.</w:t>
      </w:r>
      <w:r>
        <w:rPr>
          <w:rStyle w:val="eop"/>
          <w:rFonts w:eastAsiaTheme="majorEastAsia"/>
          <w:color w:val="000000"/>
          <w:sz w:val="22"/>
          <w:szCs w:val="22"/>
        </w:rPr>
        <w:t> </w:t>
      </w:r>
    </w:p>
    <w:p w14:paraId="066ED780"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2. Simple Linear Regression Analysis: Further analyses to examine the strength and significance of relationships between individual climate change indicators and food security components.</w:t>
      </w:r>
      <w:r>
        <w:rPr>
          <w:rStyle w:val="eop"/>
          <w:rFonts w:eastAsiaTheme="majorEastAsia"/>
          <w:color w:val="000000"/>
          <w:sz w:val="22"/>
          <w:szCs w:val="22"/>
        </w:rPr>
        <w:t> </w:t>
      </w:r>
    </w:p>
    <w:p w14:paraId="654DEF43"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3. Multiple Regression Analysis: This technique assesses the collective impact of various climate change indicators on food security, controlling for other variables.</w:t>
      </w:r>
      <w:r>
        <w:rPr>
          <w:rStyle w:val="eop"/>
          <w:rFonts w:eastAsiaTheme="majorEastAsia"/>
          <w:color w:val="000000"/>
          <w:sz w:val="22"/>
          <w:szCs w:val="22"/>
        </w:rPr>
        <w:t> </w:t>
      </w:r>
    </w:p>
    <w:p w14:paraId="79E0CC28"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4. Assumption Testing and Post-hoc Analysis: Verify the assumptions of the statistical methods, followed by appropriate post-hoc analyses.</w:t>
      </w:r>
      <w:r>
        <w:rPr>
          <w:rStyle w:val="eop"/>
          <w:rFonts w:eastAsiaTheme="majorEastAsia"/>
          <w:color w:val="000000"/>
          <w:sz w:val="22"/>
          <w:szCs w:val="22"/>
        </w:rPr>
        <w:t> </w:t>
      </w:r>
    </w:p>
    <w:p w14:paraId="40050D2C"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normaltextrun"/>
          <w:rFonts w:eastAsiaTheme="majorEastAsia"/>
          <w:color w:val="000000"/>
          <w:sz w:val="22"/>
          <w:szCs w:val="22"/>
        </w:rPr>
        <w:t>5. Data Visualization: Using scatter plots, line graphs, and bar charts to visualize and interpret the relationships between variables.</w:t>
      </w:r>
      <w:r>
        <w:rPr>
          <w:rStyle w:val="eop"/>
          <w:rFonts w:eastAsiaTheme="majorEastAsia"/>
          <w:color w:val="000000"/>
          <w:sz w:val="22"/>
          <w:szCs w:val="22"/>
        </w:rPr>
        <w:t> </w:t>
      </w:r>
    </w:p>
    <w:p w14:paraId="1CD72787" w14:textId="77777777" w:rsidR="00243FA1" w:rsidRDefault="00243FA1" w:rsidP="00243FA1">
      <w:pPr>
        <w:pStyle w:val="paragraph"/>
        <w:spacing w:before="0" w:beforeAutospacing="0" w:after="0" w:afterAutospacing="0"/>
        <w:ind w:left="-15" w:right="180"/>
        <w:jc w:val="both"/>
        <w:textAlignment w:val="baseline"/>
        <w:rPr>
          <w:sz w:val="22"/>
          <w:szCs w:val="22"/>
        </w:rPr>
      </w:pPr>
      <w:r>
        <w:rPr>
          <w:rStyle w:val="eop"/>
          <w:rFonts w:eastAsiaTheme="majorEastAsia"/>
          <w:color w:val="000000"/>
          <w:sz w:val="22"/>
          <w:szCs w:val="22"/>
        </w:rPr>
        <w:t> </w:t>
      </w:r>
    </w:p>
    <w:p w14:paraId="05143805" w14:textId="77777777" w:rsidR="00243FA1" w:rsidRDefault="00243FA1" w:rsidP="00243FA1">
      <w:pPr>
        <w:pStyle w:val="paragraph"/>
        <w:spacing w:before="0" w:beforeAutospacing="0" w:after="0" w:afterAutospacing="0"/>
        <w:textAlignment w:val="baseline"/>
        <w:rPr>
          <w:sz w:val="22"/>
          <w:szCs w:val="22"/>
        </w:rPr>
      </w:pPr>
      <w:r>
        <w:rPr>
          <w:rStyle w:val="normaltextrun"/>
          <w:rFonts w:eastAsiaTheme="majorEastAsia"/>
          <w:b/>
          <w:bCs/>
          <w:color w:val="569BBD"/>
          <w:sz w:val="22"/>
          <w:szCs w:val="22"/>
        </w:rPr>
        <w:lastRenderedPageBreak/>
        <w:t>Modeling Population Growth</w:t>
      </w:r>
      <w:r>
        <w:rPr>
          <w:rStyle w:val="eop"/>
          <w:rFonts w:eastAsiaTheme="majorEastAsia"/>
          <w:color w:val="569BBD"/>
          <w:sz w:val="22"/>
          <w:szCs w:val="22"/>
        </w:rPr>
        <w:t> </w:t>
      </w:r>
    </w:p>
    <w:p w14:paraId="73B5C05A" w14:textId="77777777" w:rsidR="00243FA1" w:rsidRDefault="00243FA1" w:rsidP="00243FA1">
      <w:pPr>
        <w:pStyle w:val="paragraph"/>
        <w:spacing w:before="0" w:beforeAutospacing="0" w:after="0" w:afterAutospacing="0"/>
        <w:textAlignment w:val="baseline"/>
        <w:rPr>
          <w:sz w:val="22"/>
          <w:szCs w:val="22"/>
        </w:rPr>
      </w:pPr>
      <w:r>
        <w:rPr>
          <w:rStyle w:val="normaltextrun"/>
          <w:rFonts w:eastAsiaTheme="majorEastAsia"/>
          <w:sz w:val="22"/>
          <w:szCs w:val="22"/>
        </w:rPr>
        <w:t>We used advanced statistical approaches to study the delicate link between population dynamics and food security indices. We wanted to know how demographic variables like population size, growth rate, and age structure affected critical food security measures including availability, cost, and quality. Through detailed scenario assessments, we projected potential results under various population growth scenarios, providing useful insights for policymakers and stakeholders dealing with the complex interplay between population dynamics and food security."</w:t>
      </w:r>
      <w:r>
        <w:rPr>
          <w:rStyle w:val="eop"/>
          <w:rFonts w:eastAsiaTheme="majorEastAsia"/>
          <w:sz w:val="22"/>
          <w:szCs w:val="22"/>
        </w:rPr>
        <w:t> </w:t>
      </w:r>
    </w:p>
    <w:p w14:paraId="1EA120CD" w14:textId="77777777" w:rsidR="00243FA1" w:rsidRDefault="00243FA1" w:rsidP="00243FA1">
      <w:pPr>
        <w:pStyle w:val="paragraph"/>
        <w:spacing w:before="0" w:beforeAutospacing="0" w:after="0" w:afterAutospacing="0"/>
        <w:ind w:right="195"/>
        <w:jc w:val="both"/>
        <w:textAlignment w:val="baseline"/>
        <w:rPr>
          <w:sz w:val="22"/>
          <w:szCs w:val="22"/>
        </w:rPr>
      </w:pPr>
      <w:r>
        <w:rPr>
          <w:rStyle w:val="eop"/>
          <w:rFonts w:eastAsiaTheme="majorEastAsia"/>
          <w:color w:val="000000"/>
          <w:sz w:val="22"/>
          <w:szCs w:val="22"/>
        </w:rPr>
        <w:t> </w:t>
      </w:r>
    </w:p>
    <w:p w14:paraId="267425BA" w14:textId="77777777" w:rsidR="00243FA1" w:rsidRDefault="00243FA1" w:rsidP="00243FA1">
      <w:pPr>
        <w:pStyle w:val="paragraph"/>
        <w:spacing w:before="0" w:beforeAutospacing="0" w:after="0" w:afterAutospacing="0"/>
        <w:ind w:left="585" w:hanging="600"/>
        <w:textAlignment w:val="baseline"/>
        <w:rPr>
          <w:rStyle w:val="eop"/>
          <w:rFonts w:eastAsiaTheme="majorEastAsia"/>
          <w:color w:val="569BBD"/>
        </w:rPr>
      </w:pPr>
      <w:r>
        <w:rPr>
          <w:rStyle w:val="normaltextrun"/>
          <w:rFonts w:eastAsiaTheme="majorEastAsia"/>
          <w:b/>
          <w:bCs/>
          <w:color w:val="569BBD"/>
          <w:sz w:val="22"/>
          <w:szCs w:val="22"/>
        </w:rPr>
        <w:t>Practical interpretation of model coefficients</w:t>
      </w:r>
      <w:r>
        <w:rPr>
          <w:rStyle w:val="eop"/>
          <w:rFonts w:eastAsiaTheme="majorEastAsia"/>
          <w:color w:val="569BBD"/>
          <w:sz w:val="22"/>
          <w:szCs w:val="22"/>
        </w:rPr>
        <w:t> </w:t>
      </w:r>
    </w:p>
    <w:p w14:paraId="50D80E76" w14:textId="77777777" w:rsidR="00243FA1" w:rsidRDefault="00243FA1" w:rsidP="00243FA1">
      <w:pPr>
        <w:pStyle w:val="paragraph"/>
        <w:spacing w:before="0" w:beforeAutospacing="0" w:after="0" w:afterAutospacing="0"/>
        <w:ind w:left="585" w:hanging="600"/>
        <w:textAlignment w:val="baseline"/>
        <w:rPr>
          <w:rStyle w:val="eop"/>
          <w:rFonts w:eastAsiaTheme="majorEastAsia"/>
          <w:color w:val="569BBD"/>
          <w:sz w:val="22"/>
          <w:szCs w:val="22"/>
        </w:rPr>
      </w:pPr>
    </w:p>
    <w:p w14:paraId="0BAFA00F" w14:textId="77777777" w:rsidR="00243FA1" w:rsidRDefault="00243FA1" w:rsidP="00243FA1">
      <w:pPr>
        <w:pStyle w:val="paragraph"/>
        <w:spacing w:before="0" w:beforeAutospacing="0" w:after="0" w:afterAutospacing="0"/>
        <w:ind w:left="585" w:hanging="600"/>
        <w:textAlignment w:val="baseline"/>
      </w:pPr>
    </w:p>
    <w:p w14:paraId="6B9C1518" w14:textId="77777777" w:rsidR="00243FA1" w:rsidRDefault="00243FA1" w:rsidP="00243FA1">
      <w:pPr>
        <w:pStyle w:val="paragraph"/>
        <w:spacing w:before="0" w:beforeAutospacing="0" w:after="0" w:afterAutospacing="0"/>
        <w:ind w:right="195"/>
        <w:jc w:val="both"/>
        <w:textAlignment w:val="baseline"/>
        <w:rPr>
          <w:sz w:val="22"/>
          <w:szCs w:val="22"/>
        </w:rPr>
      </w:pPr>
      <w:r>
        <w:rPr>
          <w:rStyle w:val="eop"/>
          <w:rFonts w:eastAsiaTheme="majorEastAsia"/>
          <w:color w:val="000000"/>
          <w:sz w:val="22"/>
          <w:szCs w:val="22"/>
        </w:rPr>
        <w:t> </w:t>
      </w:r>
    </w:p>
    <w:p w14:paraId="5DE23C04"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Expected outcomes and impact.</w:t>
      </w:r>
      <w:r>
        <w:rPr>
          <w:rStyle w:val="eop"/>
          <w:rFonts w:eastAsiaTheme="majorEastAsia"/>
          <w:color w:val="569BBD"/>
          <w:sz w:val="22"/>
          <w:szCs w:val="22"/>
        </w:rPr>
        <w:t> </w:t>
      </w:r>
    </w:p>
    <w:p w14:paraId="4B2560DC"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rPr>
      </w:pPr>
      <w:r>
        <w:rPr>
          <w:rStyle w:val="normaltextrun"/>
          <w:rFonts w:eastAsiaTheme="majorEastAsia"/>
          <w:color w:val="000000"/>
          <w:sz w:val="22"/>
          <w:szCs w:val="22"/>
        </w:rPr>
        <w:t>The findings from this research are expected to provide comprehensive insights into how climate change affects food security in different contexts, identifying specific vulnerabilities and strengths within global food systems. This knowledge will be crucial for policymakers and stakeholders to develop targeted strategies to mitigate the adverse effects of climate change on food security.</w:t>
      </w:r>
      <w:r>
        <w:rPr>
          <w:rStyle w:val="eop"/>
          <w:rFonts w:eastAsiaTheme="majorEastAsia"/>
          <w:color w:val="000000"/>
          <w:sz w:val="22"/>
          <w:szCs w:val="22"/>
        </w:rPr>
        <w:t> </w:t>
      </w:r>
    </w:p>
    <w:p w14:paraId="7401B7FA" w14:textId="77777777" w:rsidR="00243FA1" w:rsidRDefault="00243FA1" w:rsidP="00243FA1">
      <w:pPr>
        <w:pStyle w:val="paragraph"/>
        <w:spacing w:before="0" w:beforeAutospacing="0" w:after="0" w:afterAutospacing="0"/>
        <w:ind w:right="195"/>
        <w:jc w:val="both"/>
        <w:textAlignment w:val="baseline"/>
      </w:pPr>
    </w:p>
    <w:p w14:paraId="00FBECC8" w14:textId="77777777" w:rsidR="00243FA1" w:rsidRDefault="00243FA1" w:rsidP="00243FA1">
      <w:pPr>
        <w:pStyle w:val="paragraph"/>
        <w:spacing w:before="0" w:beforeAutospacing="0" w:after="0" w:afterAutospacing="0"/>
        <w:ind w:left="465" w:hanging="480"/>
        <w:textAlignment w:val="baseline"/>
        <w:rPr>
          <w:sz w:val="22"/>
          <w:szCs w:val="22"/>
        </w:rPr>
      </w:pPr>
      <w:r>
        <w:rPr>
          <w:rStyle w:val="normaltextrun"/>
          <w:rFonts w:eastAsiaTheme="majorEastAsia"/>
          <w:b/>
          <w:bCs/>
          <w:color w:val="569BBD"/>
          <w:sz w:val="22"/>
          <w:szCs w:val="22"/>
        </w:rPr>
        <w:t>Conclusion</w:t>
      </w:r>
      <w:r>
        <w:rPr>
          <w:rStyle w:val="eop"/>
          <w:rFonts w:eastAsiaTheme="majorEastAsia"/>
          <w:color w:val="569BBD"/>
          <w:sz w:val="22"/>
          <w:szCs w:val="22"/>
        </w:rPr>
        <w:t> </w:t>
      </w:r>
    </w:p>
    <w:p w14:paraId="5BB76AFA"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rPr>
      </w:pPr>
      <w:r>
        <w:rPr>
          <w:rStyle w:val="normaltextrun"/>
          <w:rFonts w:eastAsiaTheme="majorEastAsia"/>
          <w:color w:val="000000"/>
          <w:sz w:val="22"/>
          <w:szCs w:val="22"/>
        </w:rPr>
        <w:t>By integrating diverse methodologies and comprehensive data analysis, this study will contribute valuable perspectives on the nexus between climate change and food security. The insights gained will inform evidence-based policies and initiatives to enhance the resilience and sustainability of food systems in the face of ongoing climatic challenges.</w:t>
      </w:r>
      <w:r>
        <w:rPr>
          <w:rStyle w:val="eop"/>
          <w:rFonts w:eastAsiaTheme="majorEastAsia"/>
          <w:color w:val="000000"/>
          <w:sz w:val="22"/>
          <w:szCs w:val="22"/>
        </w:rPr>
        <w:t> </w:t>
      </w:r>
    </w:p>
    <w:p w14:paraId="268FED1D"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7A882CE0"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552E882E"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752B41D2"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178911D3"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007D7AF0"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68E1EDE6"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3E7090E9" w14:textId="77777777" w:rsidR="00243FA1" w:rsidRDefault="00243FA1" w:rsidP="00243FA1">
      <w:pPr>
        <w:pStyle w:val="paragraph"/>
        <w:spacing w:before="0" w:beforeAutospacing="0" w:after="0" w:afterAutospacing="0"/>
        <w:ind w:right="195"/>
        <w:jc w:val="both"/>
        <w:textAlignment w:val="baseline"/>
        <w:rPr>
          <w:rStyle w:val="eop"/>
          <w:rFonts w:eastAsiaTheme="majorEastAsia"/>
          <w:color w:val="000000"/>
          <w:sz w:val="22"/>
          <w:szCs w:val="22"/>
        </w:rPr>
      </w:pPr>
    </w:p>
    <w:p w14:paraId="7F73FF5A" w14:textId="77777777" w:rsidR="00243FA1" w:rsidRDefault="00243FA1" w:rsidP="00243FA1">
      <w:pPr>
        <w:pStyle w:val="paragraph"/>
        <w:spacing w:before="0" w:beforeAutospacing="0" w:after="0" w:afterAutospacing="0"/>
        <w:ind w:right="195"/>
        <w:jc w:val="both"/>
        <w:textAlignment w:val="baseline"/>
      </w:pPr>
    </w:p>
    <w:p w14:paraId="20180F31" w14:textId="77777777" w:rsidR="00243FA1" w:rsidRDefault="00243FA1" w:rsidP="00243FA1">
      <w:pPr>
        <w:pStyle w:val="paragraph"/>
        <w:spacing w:before="0" w:beforeAutospacing="0" w:after="0" w:afterAutospacing="0"/>
        <w:ind w:left="-15" w:right="180"/>
        <w:jc w:val="both"/>
        <w:textAlignment w:val="baseline"/>
        <w:rPr>
          <w:rStyle w:val="eop"/>
          <w:rFonts w:eastAsiaTheme="majorEastAsia"/>
          <w:color w:val="000000"/>
        </w:rPr>
      </w:pPr>
      <w:r>
        <w:rPr>
          <w:rStyle w:val="eop"/>
          <w:rFonts w:eastAsiaTheme="majorEastAsia"/>
          <w:color w:val="000000"/>
          <w:sz w:val="22"/>
          <w:szCs w:val="22"/>
        </w:rPr>
        <w:t> </w:t>
      </w:r>
    </w:p>
    <w:p w14:paraId="560B8911" w14:textId="77777777" w:rsidR="00243FA1" w:rsidRDefault="00243FA1" w:rsidP="00243FA1">
      <w:pPr>
        <w:pStyle w:val="paragraph"/>
        <w:spacing w:before="0" w:beforeAutospacing="0" w:after="0" w:afterAutospacing="0"/>
        <w:ind w:left="-15" w:right="180"/>
        <w:jc w:val="both"/>
        <w:textAlignment w:val="baseline"/>
        <w:rPr>
          <w:rStyle w:val="eop"/>
          <w:rFonts w:eastAsiaTheme="majorEastAsia"/>
          <w:color w:val="000000"/>
          <w:sz w:val="22"/>
          <w:szCs w:val="22"/>
        </w:rPr>
      </w:pPr>
    </w:p>
    <w:p w14:paraId="139628D8" w14:textId="77777777" w:rsidR="00243FA1" w:rsidRDefault="00243FA1" w:rsidP="00243FA1">
      <w:pPr>
        <w:pStyle w:val="paragraph"/>
        <w:spacing w:before="0" w:beforeAutospacing="0" w:after="0" w:afterAutospacing="0"/>
        <w:ind w:left="-15" w:right="180"/>
        <w:jc w:val="both"/>
        <w:textAlignment w:val="baseline"/>
        <w:rPr>
          <w:rStyle w:val="eop"/>
          <w:rFonts w:eastAsiaTheme="majorEastAsia"/>
          <w:color w:val="000000"/>
          <w:sz w:val="22"/>
          <w:szCs w:val="22"/>
        </w:rPr>
      </w:pPr>
      <w:r>
        <w:rPr>
          <w:rStyle w:val="eop"/>
          <w:rFonts w:eastAsiaTheme="majorEastAsia"/>
          <w:color w:val="000000"/>
          <w:sz w:val="22"/>
          <w:szCs w:val="22"/>
        </w:rPr>
        <w:t>References</w:t>
      </w:r>
    </w:p>
    <w:p w14:paraId="02A9ADE1" w14:textId="77777777" w:rsidR="00243FA1" w:rsidRDefault="00243FA1" w:rsidP="00243FA1">
      <w:pPr>
        <w:pStyle w:val="NormalWeb"/>
        <w:spacing w:before="0" w:beforeAutospacing="0" w:after="0" w:afterAutospacing="0" w:line="480" w:lineRule="auto"/>
        <w:ind w:left="720" w:hanging="720"/>
        <w:rPr>
          <w:rStyle w:val="url"/>
          <w:rFonts w:eastAsiaTheme="majorEastAsia"/>
        </w:rPr>
      </w:pPr>
      <w:r>
        <w:rPr>
          <w:i/>
          <w:iCs/>
        </w:rPr>
        <w:t>Global Food Security Index</w:t>
      </w:r>
      <w:r>
        <w:t xml:space="preserve">. (n.d.). </w:t>
      </w:r>
      <w:hyperlink r:id="rId18" w:history="1">
        <w:r>
          <w:rPr>
            <w:rStyle w:val="Hyperlink"/>
            <w:rFonts w:eastAsiaTheme="majorEastAsia"/>
          </w:rPr>
          <w:t>https://repository.gheli.harvard.edu/repository/12481/</w:t>
        </w:r>
      </w:hyperlink>
      <w:r>
        <w:rPr>
          <w:rStyle w:val="url"/>
          <w:rFonts w:eastAsiaTheme="majorEastAsia"/>
        </w:rPr>
        <w:t xml:space="preserve"> </w:t>
      </w:r>
    </w:p>
    <w:p w14:paraId="13085D9A" w14:textId="4280482F" w:rsidR="0092609B" w:rsidRDefault="00243FA1" w:rsidP="00243FA1">
      <w:r>
        <w:rPr>
          <w:rFonts w:eastAsiaTheme="majorEastAsia"/>
          <w:i/>
          <w:iCs/>
          <w:kern w:val="0"/>
          <w14:ligatures w14:val="none"/>
        </w:rPr>
        <w:t>Global Food Security Index (GFSI)</w:t>
      </w:r>
      <w:r>
        <w:rPr>
          <w:rFonts w:eastAsiaTheme="majorEastAsia"/>
          <w:kern w:val="0"/>
          <w14:ligatures w14:val="none"/>
        </w:rPr>
        <w:t xml:space="preserve">. (n.d.). </w:t>
      </w:r>
      <w:hyperlink r:id="rId19" w:history="1">
        <w:r>
          <w:rPr>
            <w:rStyle w:val="Hyperlink"/>
            <w:kern w:val="0"/>
            <w14:ligatures w14:val="none"/>
          </w:rPr>
          <w:t>https://impact.economist.com/sustainability/project/food-security-index/</w:t>
        </w:r>
      </w:hyperlink>
    </w:p>
    <w:sectPr w:rsidR="00926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A1"/>
    <w:rsid w:val="00243FA1"/>
    <w:rsid w:val="0092609B"/>
    <w:rsid w:val="00C92D75"/>
    <w:rsid w:val="00D55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63A6B"/>
  <w15:chartTrackingRefBased/>
  <w15:docId w15:val="{0ED78D28-370A-44C8-A00B-18153C05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FA1"/>
    <w:pPr>
      <w:spacing w:line="256" w:lineRule="auto"/>
    </w:pPr>
  </w:style>
  <w:style w:type="paragraph" w:styleId="Heading1">
    <w:name w:val="heading 1"/>
    <w:basedOn w:val="Normal"/>
    <w:next w:val="Normal"/>
    <w:link w:val="Heading1Char"/>
    <w:uiPriority w:val="9"/>
    <w:qFormat/>
    <w:rsid w:val="00243FA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3FA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3FA1"/>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3FA1"/>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FA1"/>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FA1"/>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FA1"/>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FA1"/>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FA1"/>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F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3F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3F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3F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F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FA1"/>
    <w:rPr>
      <w:rFonts w:eastAsiaTheme="majorEastAsia" w:cstheme="majorBidi"/>
      <w:color w:val="272727" w:themeColor="text1" w:themeTint="D8"/>
    </w:rPr>
  </w:style>
  <w:style w:type="paragraph" w:styleId="Title">
    <w:name w:val="Title"/>
    <w:basedOn w:val="Normal"/>
    <w:next w:val="Normal"/>
    <w:link w:val="TitleChar"/>
    <w:uiPriority w:val="10"/>
    <w:qFormat/>
    <w:rsid w:val="00243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FA1"/>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FA1"/>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243FA1"/>
    <w:rPr>
      <w:i/>
      <w:iCs/>
      <w:color w:val="404040" w:themeColor="text1" w:themeTint="BF"/>
    </w:rPr>
  </w:style>
  <w:style w:type="paragraph" w:styleId="ListParagraph">
    <w:name w:val="List Paragraph"/>
    <w:basedOn w:val="Normal"/>
    <w:uiPriority w:val="34"/>
    <w:qFormat/>
    <w:rsid w:val="00243FA1"/>
    <w:pPr>
      <w:spacing w:line="259" w:lineRule="auto"/>
      <w:ind w:left="720"/>
      <w:contextualSpacing/>
    </w:pPr>
  </w:style>
  <w:style w:type="character" w:styleId="IntenseEmphasis">
    <w:name w:val="Intense Emphasis"/>
    <w:basedOn w:val="DefaultParagraphFont"/>
    <w:uiPriority w:val="21"/>
    <w:qFormat/>
    <w:rsid w:val="00243FA1"/>
    <w:rPr>
      <w:i/>
      <w:iCs/>
      <w:color w:val="0F4761" w:themeColor="accent1" w:themeShade="BF"/>
    </w:rPr>
  </w:style>
  <w:style w:type="paragraph" w:styleId="IntenseQuote">
    <w:name w:val="Intense Quote"/>
    <w:basedOn w:val="Normal"/>
    <w:next w:val="Normal"/>
    <w:link w:val="IntenseQuoteChar"/>
    <w:uiPriority w:val="30"/>
    <w:qFormat/>
    <w:rsid w:val="00243FA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FA1"/>
    <w:rPr>
      <w:i/>
      <w:iCs/>
      <w:color w:val="0F4761" w:themeColor="accent1" w:themeShade="BF"/>
    </w:rPr>
  </w:style>
  <w:style w:type="character" w:styleId="IntenseReference">
    <w:name w:val="Intense Reference"/>
    <w:basedOn w:val="DefaultParagraphFont"/>
    <w:uiPriority w:val="32"/>
    <w:qFormat/>
    <w:rsid w:val="00243FA1"/>
    <w:rPr>
      <w:b/>
      <w:bCs/>
      <w:smallCaps/>
      <w:color w:val="0F4761" w:themeColor="accent1" w:themeShade="BF"/>
      <w:spacing w:val="5"/>
    </w:rPr>
  </w:style>
  <w:style w:type="character" w:styleId="Hyperlink">
    <w:name w:val="Hyperlink"/>
    <w:basedOn w:val="DefaultParagraphFont"/>
    <w:uiPriority w:val="99"/>
    <w:semiHidden/>
    <w:unhideWhenUsed/>
    <w:rsid w:val="00243FA1"/>
    <w:rPr>
      <w:color w:val="467886" w:themeColor="hyperlink"/>
      <w:u w:val="single"/>
    </w:rPr>
  </w:style>
  <w:style w:type="paragraph" w:styleId="NormalWeb">
    <w:name w:val="Normal (Web)"/>
    <w:basedOn w:val="Normal"/>
    <w:uiPriority w:val="99"/>
    <w:semiHidden/>
    <w:unhideWhenUsed/>
    <w:rsid w:val="00243F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uiPriority w:val="99"/>
    <w:semiHidden/>
    <w:rsid w:val="00243F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243FA1"/>
  </w:style>
  <w:style w:type="character" w:customStyle="1" w:styleId="eop">
    <w:name w:val="eop"/>
    <w:basedOn w:val="DefaultParagraphFont"/>
    <w:rsid w:val="00243FA1"/>
  </w:style>
  <w:style w:type="character" w:customStyle="1" w:styleId="tabchar">
    <w:name w:val="tabchar"/>
    <w:basedOn w:val="DefaultParagraphFont"/>
    <w:rsid w:val="00243FA1"/>
  </w:style>
  <w:style w:type="character" w:customStyle="1" w:styleId="url">
    <w:name w:val="url"/>
    <w:basedOn w:val="DefaultParagraphFont"/>
    <w:rsid w:val="00243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repository.gheli.harvard.edu/repository/12481/"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impact.economist.com/sustainability/project/food-security-inde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1317</Words>
  <Characters>8210</Characters>
  <Application>Microsoft Office Word</Application>
  <DocSecurity>0</DocSecurity>
  <Lines>176</Lines>
  <Paragraphs>61</Paragraphs>
  <ScaleCrop>false</ScaleCrop>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 reddy Kotha</dc:creator>
  <cp:keywords/>
  <dc:description/>
  <cp:lastModifiedBy>Prathik reddy Kotha</cp:lastModifiedBy>
  <cp:revision>1</cp:revision>
  <dcterms:created xsi:type="dcterms:W3CDTF">2024-04-30T01:41:00Z</dcterms:created>
  <dcterms:modified xsi:type="dcterms:W3CDTF">2024-04-30T01:41:00Z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b3f99ea0-d96e-4a35-82ff-72e35d452b31</vt:lpwstr>
  </property>
</Properties>
</file>