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850678" w:name="cover"/>
      <w:pPr>
        <w:pStyle w:val="Heading1"/>
        <w:jc w:val="center"/>
      </w:pPr>
      <w:r>
        <w:t>1. Cover Page</w:t>
      </w:r>
      <w:bookmarkEnd w:id="850678"/>
    </w:p>
    <w:p>
      <w:pPr>
        <w:spacing w:before="1300"/>
        <w:jc w:val="center"/>
      </w:pPr>
      <w:r>
        <w:rPr>
          <w:rFonts w:ascii="Calibri" w:hAnsi="Calibri"/>
          <w:b/>
          <w:color w:val="0B2545"/>
          <w:sz w:val="56"/>
        </w:rPr>
        <w:t>AIVI Career Intelligence OS</w:t>
      </w:r>
    </w:p>
    <w:p>
      <w:pPr>
        <w:jc w:val="center"/>
      </w:pPr>
      <w:r>
        <w:rPr>
          <w:rFonts w:ascii="Calibri" w:hAnsi="Calibri"/>
          <w:color w:val="2E74B5"/>
          <w:sz w:val="31"/>
        </w:rPr>
        <w:t>Complete Professional Project Documentation</w:t>
      </w:r>
    </w:p>
    <w:p>
      <w:pPr>
        <w:jc w:val="center"/>
      </w:pPr>
      <w:r>
        <w:rPr>
          <w:rFonts w:ascii="Calibri" w:hAnsi="Calibri"/>
          <w:i/>
          <w:sz w:val="21"/>
        </w:rPr>
        <w:t>AI-powered career intelligence, resume optimization, job-fit analysis, and professional growth tooling.</w:t>
      </w:r>
    </w:p>
    <w:tbl>
      <w:tblPr>
        <w:tblStyle w:val="TableGrid"/>
        <w:tblW w:type="auto" w:w="0"/>
        <w:jc w:val="center"/>
        <w:tblLayout w:type="fixed"/>
        <w:tblLook w:firstColumn="1" w:firstRow="1" w:lastColumn="0" w:lastRow="0" w:noHBand="0" w:noVBand="1" w:val="04A0"/>
      </w:tblPr>
      <w:tblGrid>
        <w:gridCol w:w="5328"/>
        <w:gridCol w:w="5328"/>
      </w:tblGrid>
      <w:tr>
        <w:tc>
          <w:tcPr>
            <w:tcW w:type="dxa" w:w="2448"/>
            <w:vAlign w:val="top"/>
            <w:shd w:fill="E8EEF5"/>
          </w:tcPr>
          <w:p>
            <w:pPr>
              <w:spacing w:after="0" w:line="240" w:lineRule="auto"/>
            </w:pPr>
            <w:r/>
            <w:r>
              <w:rPr>
                <w:rFonts w:ascii="Calibri" w:hAnsi="Calibri"/>
                <w:b/>
                <w:color w:val="0B2545"/>
                <w:sz w:val="16"/>
              </w:rPr>
              <w:t>Field</w:t>
            </w:r>
          </w:p>
        </w:tc>
        <w:tc>
          <w:tcPr>
            <w:tcW w:type="dxa" w:w="7488"/>
            <w:vAlign w:val="top"/>
            <w:shd w:fill="E8EEF5"/>
          </w:tcPr>
          <w:p>
            <w:pPr>
              <w:spacing w:after="0" w:line="240" w:lineRule="auto"/>
            </w:pPr>
            <w:r/>
            <w:r>
              <w:rPr>
                <w:rFonts w:ascii="Calibri" w:hAnsi="Calibri"/>
                <w:b/>
                <w:color w:val="0B2545"/>
                <w:sz w:val="16"/>
              </w:rPr>
              <w:t>Value</w:t>
            </w:r>
          </w:p>
        </w:tc>
      </w:tr>
      <w:tr>
        <w:tc>
          <w:tcPr>
            <w:tcW w:type="dxa" w:w="2448"/>
            <w:vAlign w:val="top"/>
          </w:tcPr>
          <w:p>
            <w:pPr>
              <w:spacing w:after="0" w:line="240" w:lineRule="auto"/>
            </w:pPr>
            <w:r/>
            <w:r>
              <w:rPr>
                <w:rFonts w:ascii="Calibri" w:hAnsi="Calibri"/>
                <w:b w:val="0"/>
                <w:color w:val="000000"/>
                <w:sz w:val="16"/>
              </w:rPr>
              <w:t>Project name</w:t>
            </w:r>
          </w:p>
        </w:tc>
        <w:tc>
          <w:tcPr>
            <w:tcW w:type="dxa" w:w="7488"/>
            <w:vAlign w:val="top"/>
          </w:tcPr>
          <w:p>
            <w:pPr>
              <w:spacing w:after="0" w:line="240" w:lineRule="auto"/>
            </w:pPr>
            <w:r/>
            <w:r>
              <w:rPr>
                <w:rFonts w:ascii="Calibri" w:hAnsi="Calibri"/>
                <w:b w:val="0"/>
                <w:color w:val="000000"/>
                <w:sz w:val="16"/>
              </w:rPr>
              <w:t>AIVI Career Intelligence OS</w:t>
            </w:r>
          </w:p>
        </w:tc>
      </w:tr>
      <w:tr>
        <w:tc>
          <w:tcPr>
            <w:tcW w:type="dxa" w:w="2448"/>
            <w:vAlign w:val="top"/>
          </w:tcPr>
          <w:p>
            <w:pPr>
              <w:spacing w:after="0" w:line="240" w:lineRule="auto"/>
            </w:pPr>
            <w:r/>
            <w:r>
              <w:rPr>
                <w:rFonts w:ascii="Calibri" w:hAnsi="Calibri"/>
                <w:b w:val="0"/>
                <w:color w:val="000000"/>
                <w:sz w:val="16"/>
              </w:rPr>
              <w:t>Version</w:t>
            </w:r>
          </w:p>
        </w:tc>
        <w:tc>
          <w:tcPr>
            <w:tcW w:type="dxa" w:w="7488"/>
            <w:vAlign w:val="top"/>
          </w:tcPr>
          <w:p>
            <w:pPr>
              <w:spacing w:after="0" w:line="240" w:lineRule="auto"/>
            </w:pPr>
            <w:r/>
            <w:r>
              <w:rPr>
                <w:rFonts w:ascii="Calibri" w:hAnsi="Calibri"/>
                <w:b w:val="0"/>
                <w:color w:val="000000"/>
                <w:sz w:val="16"/>
              </w:rPr>
              <w:t>0.0.0</w:t>
            </w:r>
          </w:p>
        </w:tc>
      </w:tr>
      <w:tr>
        <w:tc>
          <w:tcPr>
            <w:tcW w:type="dxa" w:w="2448"/>
            <w:vAlign w:val="top"/>
          </w:tcPr>
          <w:p>
            <w:pPr>
              <w:spacing w:after="0" w:line="240" w:lineRule="auto"/>
            </w:pPr>
            <w:r/>
            <w:r>
              <w:rPr>
                <w:rFonts w:ascii="Calibri" w:hAnsi="Calibri"/>
                <w:b w:val="0"/>
                <w:color w:val="000000"/>
                <w:sz w:val="16"/>
              </w:rPr>
              <w:t>Date</w:t>
            </w:r>
          </w:p>
        </w:tc>
        <w:tc>
          <w:tcPr>
            <w:tcW w:type="dxa" w:w="7488"/>
            <w:vAlign w:val="top"/>
          </w:tcPr>
          <w:p>
            <w:pPr>
              <w:spacing w:after="0" w:line="240" w:lineRule="auto"/>
            </w:pPr>
            <w:r/>
            <w:r>
              <w:rPr>
                <w:rFonts w:ascii="Calibri" w:hAnsi="Calibri"/>
                <w:b w:val="0"/>
                <w:color w:val="000000"/>
                <w:sz w:val="16"/>
              </w:rPr>
              <w:t>1 June 2026</w:t>
            </w:r>
          </w:p>
        </w:tc>
      </w:tr>
      <w:tr>
        <w:tc>
          <w:tcPr>
            <w:tcW w:type="dxa" w:w="2448"/>
            <w:vAlign w:val="top"/>
          </w:tcPr>
          <w:p>
            <w:pPr>
              <w:spacing w:after="0" w:line="240" w:lineRule="auto"/>
            </w:pPr>
            <w:r/>
            <w:r>
              <w:rPr>
                <w:rFonts w:ascii="Calibri" w:hAnsi="Calibri"/>
                <w:b w:val="0"/>
                <w:color w:val="000000"/>
                <w:sz w:val="16"/>
              </w:rPr>
              <w:t>Author/team</w:t>
            </w:r>
          </w:p>
        </w:tc>
        <w:tc>
          <w:tcPr>
            <w:tcW w:type="dxa" w:w="7488"/>
            <w:vAlign w:val="top"/>
          </w:tcPr>
          <w:p>
            <w:pPr>
              <w:spacing w:after="0" w:line="240" w:lineRule="auto"/>
            </w:pPr>
            <w:r/>
            <w:r>
              <w:rPr>
                <w:rFonts w:ascii="Calibri" w:hAnsi="Calibri"/>
                <w:b w:val="0"/>
                <w:color w:val="000000"/>
                <w:sz w:val="16"/>
              </w:rPr>
              <w:t>AIVI Labs / Codex Documentation Pass</w:t>
            </w:r>
          </w:p>
        </w:tc>
      </w:tr>
      <w:tr>
        <w:tc>
          <w:tcPr>
            <w:tcW w:type="dxa" w:w="2448"/>
            <w:vAlign w:val="top"/>
          </w:tcPr>
          <w:p>
            <w:pPr>
              <w:spacing w:after="0" w:line="240" w:lineRule="auto"/>
            </w:pPr>
            <w:r/>
            <w:r>
              <w:rPr>
                <w:rFonts w:ascii="Calibri" w:hAnsi="Calibri"/>
                <w:b w:val="0"/>
                <w:color w:val="000000"/>
                <w:sz w:val="16"/>
              </w:rPr>
              <w:t>Repository</w:t>
            </w:r>
          </w:p>
        </w:tc>
        <w:tc>
          <w:tcPr>
            <w:tcW w:type="dxa" w:w="7488"/>
            <w:vAlign w:val="top"/>
          </w:tcPr>
          <w:p>
            <w:pPr>
              <w:spacing w:after="0" w:line="240" w:lineRule="auto"/>
            </w:pPr>
            <w:r/>
            <w:r>
              <w:rPr>
                <w:rFonts w:ascii="Calibri" w:hAnsi="Calibri"/>
                <w:b w:val="0"/>
                <w:color w:val="000000"/>
                <w:sz w:val="16"/>
              </w:rPr>
              <w:t>C:\Users\abhis\OneDrive\Documents\GitHub\aivi-career</w:t>
            </w:r>
          </w:p>
        </w:tc>
      </w:tr>
      <w:tr>
        <w:tc>
          <w:tcPr>
            <w:tcW w:type="dxa" w:w="2448"/>
            <w:vAlign w:val="top"/>
          </w:tcPr>
          <w:p>
            <w:pPr>
              <w:spacing w:after="0" w:line="240" w:lineRule="auto"/>
            </w:pPr>
            <w:r/>
            <w:r>
              <w:rPr>
                <w:rFonts w:ascii="Calibri" w:hAnsi="Calibri"/>
                <w:b w:val="0"/>
                <w:color w:val="000000"/>
                <w:sz w:val="16"/>
              </w:rPr>
              <w:t>Primary runtime</w:t>
            </w:r>
          </w:p>
        </w:tc>
        <w:tc>
          <w:tcPr>
            <w:tcW w:type="dxa" w:w="7488"/>
            <w:vAlign w:val="top"/>
          </w:tcPr>
          <w:p>
            <w:pPr>
              <w:spacing w:after="0" w:line="240" w:lineRule="auto"/>
            </w:pPr>
            <w:r/>
            <w:r>
              <w:rPr>
                <w:rFonts w:ascii="Calibri" w:hAnsi="Calibri"/>
                <w:b w:val="0"/>
                <w:color w:val="000000"/>
                <w:sz w:val="16"/>
              </w:rPr>
              <w:t>React/Vite frontend, Firebase Auth, Cloud Firestore, Firebase Cloud Functions, Firebase Hosting</w:t>
            </w:r>
          </w:p>
        </w:tc>
      </w:tr>
      <w:tr>
        <w:tc>
          <w:tcPr>
            <w:tcW w:type="dxa" w:w="2448"/>
            <w:vAlign w:val="top"/>
          </w:tcPr>
          <w:p>
            <w:pPr>
              <w:spacing w:after="0" w:line="240" w:lineRule="auto"/>
            </w:pPr>
            <w:r/>
            <w:r>
              <w:rPr>
                <w:rFonts w:ascii="Calibri" w:hAnsi="Calibri"/>
                <w:b w:val="0"/>
                <w:color w:val="000000"/>
                <w:sz w:val="16"/>
              </w:rPr>
              <w:t>Current payment provider</w:t>
            </w:r>
          </w:p>
        </w:tc>
        <w:tc>
          <w:tcPr>
            <w:tcW w:type="dxa" w:w="7488"/>
            <w:vAlign w:val="top"/>
          </w:tcPr>
          <w:p>
            <w:pPr>
              <w:spacing w:after="0" w:line="240" w:lineRule="auto"/>
            </w:pPr>
            <w:r/>
            <w:r>
              <w:rPr>
                <w:rFonts w:ascii="Calibri" w:hAnsi="Calibri"/>
                <w:b w:val="0"/>
                <w:color w:val="000000"/>
                <w:sz w:val="16"/>
              </w:rPr>
              <w:t>Razorpay Orders + Checkout + signed webhooks; Stripe is not integrated.</w:t>
            </w:r>
          </w:p>
        </w:tc>
      </w:tr>
    </w:tbl>
    <w:p>
      <w:pPr>
        <w:spacing w:after="40"/>
      </w:pPr>
    </w:p>
    <w:p>
      <w:r>
        <w:br w:type="page"/>
      </w:r>
    </w:p>
    <w:p>
      <w:bookmarkStart w:id="194972" w:name="toc"/>
      <w:pPr>
        <w:pStyle w:val="Heading1"/>
      </w:pPr>
      <w:r>
        <w:t>2. Table of Contents</w:t>
      </w:r>
      <w:bookmarkEnd w:id="194972"/>
    </w:p>
    <w:p>
      <w:hyperlink w:anchor="cover">
        <w:r>
          <w:rPr>
            <w:color w:val="2E74B5"/>
            <w:u w:val="single"/>
          </w:rPr>
          <w:t>1. Cover Page</w:t>
        </w:r>
      </w:hyperlink>
    </w:p>
    <w:p>
      <w:hyperlink w:anchor="toc">
        <w:r>
          <w:rPr>
            <w:color w:val="2E74B5"/>
            <w:u w:val="single"/>
          </w:rPr>
          <w:t>2. Table of Contents</w:t>
        </w:r>
      </w:hyperlink>
    </w:p>
    <w:p>
      <w:hyperlink w:anchor="project_overview">
        <w:r>
          <w:rPr>
            <w:color w:val="2E74B5"/>
            <w:u w:val="single"/>
          </w:rPr>
          <w:t>3. Project Overview</w:t>
        </w:r>
      </w:hyperlink>
    </w:p>
    <w:p>
      <w:hyperlink w:anchor="product_requirements">
        <w:r>
          <w:rPr>
            <w:color w:val="2E74B5"/>
            <w:u w:val="single"/>
          </w:rPr>
          <w:t>4. Product Requirements</w:t>
        </w:r>
      </w:hyperlink>
    </w:p>
    <w:p>
      <w:hyperlink w:anchor="pricing_plans">
        <w:r>
          <w:rPr>
            <w:color w:val="2E74B5"/>
            <w:u w:val="single"/>
          </w:rPr>
          <w:t>5. Pricing &amp; Plans</w:t>
        </w:r>
      </w:hyperlink>
    </w:p>
    <w:p>
      <w:hyperlink w:anchor="payment_billing">
        <w:r>
          <w:rPr>
            <w:color w:val="2E74B5"/>
            <w:u w:val="single"/>
          </w:rPr>
          <w:t>6. Payment &amp; Billing Flow</w:t>
        </w:r>
      </w:hyperlink>
    </w:p>
    <w:p>
      <w:hyperlink w:anchor="pricing_copy">
        <w:r>
          <w:rPr>
            <w:color w:val="2E74B5"/>
            <w:u w:val="single"/>
          </w:rPr>
          <w:t>7. Pricing Page Copy</w:t>
        </w:r>
      </w:hyperlink>
    </w:p>
    <w:p>
      <w:hyperlink w:anchor="user_flows">
        <w:r>
          <w:rPr>
            <w:color w:val="2E74B5"/>
            <w:u w:val="single"/>
          </w:rPr>
          <w:t>8. User Flows &amp; Navigation</w:t>
        </w:r>
      </w:hyperlink>
    </w:p>
    <w:p>
      <w:hyperlink w:anchor="architecture">
        <w:r>
          <w:rPr>
            <w:color w:val="2E74B5"/>
            <w:u w:val="single"/>
          </w:rPr>
          <w:t>9. System Architecture</w:t>
        </w:r>
      </w:hyperlink>
    </w:p>
    <w:p>
      <w:hyperlink w:anchor="tech_stack">
        <w:r>
          <w:rPr>
            <w:color w:val="2E74B5"/>
            <w:u w:val="single"/>
          </w:rPr>
          <w:t>10. Tech Stack</w:t>
        </w:r>
      </w:hyperlink>
    </w:p>
    <w:p>
      <w:hyperlink w:anchor="external_apis">
        <w:r>
          <w:rPr>
            <w:color w:val="2E74B5"/>
            <w:u w:val="single"/>
          </w:rPr>
          <w:t>11. All External APIs &amp; Services Used</w:t>
        </w:r>
      </w:hyperlink>
    </w:p>
    <w:p>
      <w:hyperlink w:anchor="internal_api">
        <w:r>
          <w:rPr>
            <w:color w:val="2E74B5"/>
            <w:u w:val="single"/>
          </w:rPr>
          <w:t>12. Internal API Reference</w:t>
        </w:r>
      </w:hyperlink>
    </w:p>
    <w:p>
      <w:hyperlink w:anchor="database_schema">
        <w:r>
          <w:rPr>
            <w:color w:val="2E74B5"/>
            <w:u w:val="single"/>
          </w:rPr>
          <w:t>13. Database Schema</w:t>
        </w:r>
      </w:hyperlink>
    </w:p>
    <w:p>
      <w:hyperlink w:anchor="auth">
        <w:r>
          <w:rPr>
            <w:color w:val="2E74B5"/>
            <w:u w:val="single"/>
          </w:rPr>
          <w:t>14. Authentication &amp; Authorisation</w:t>
        </w:r>
      </w:hyperlink>
    </w:p>
    <w:p>
      <w:hyperlink w:anchor="security">
        <w:r>
          <w:rPr>
            <w:color w:val="2E74B5"/>
            <w:u w:val="single"/>
          </w:rPr>
          <w:t>15. Rate Limiting &amp; Security</w:t>
        </w:r>
      </w:hyperlink>
    </w:p>
    <w:p>
      <w:hyperlink w:anchor="jobs">
        <w:r>
          <w:rPr>
            <w:color w:val="2E74B5"/>
            <w:u w:val="single"/>
          </w:rPr>
          <w:t>16. Background Jobs &amp; Workers</w:t>
        </w:r>
      </w:hyperlink>
    </w:p>
    <w:p>
      <w:hyperlink w:anchor="env">
        <w:r>
          <w:rPr>
            <w:color w:val="2E74B5"/>
            <w:u w:val="single"/>
          </w:rPr>
          <w:t>17. Environment Variables</w:t>
        </w:r>
      </w:hyperlink>
    </w:p>
    <w:p>
      <w:hyperlink w:anchor="local_setup">
        <w:r>
          <w:rPr>
            <w:color w:val="2E74B5"/>
            <w:u w:val="single"/>
          </w:rPr>
          <w:t>18. Local Setup Guide</w:t>
        </w:r>
      </w:hyperlink>
    </w:p>
    <w:p>
      <w:hyperlink w:anchor="testing">
        <w:r>
          <w:rPr>
            <w:color w:val="2E74B5"/>
            <w:u w:val="single"/>
          </w:rPr>
          <w:t>19. Testing</w:t>
        </w:r>
      </w:hyperlink>
    </w:p>
    <w:p>
      <w:hyperlink w:anchor="deployment">
        <w:r>
          <w:rPr>
            <w:color w:val="2E74B5"/>
            <w:u w:val="single"/>
          </w:rPr>
          <w:t>20. Deployment Guide</w:t>
        </w:r>
      </w:hyperlink>
    </w:p>
    <w:p>
      <w:hyperlink w:anchor="known_issues">
        <w:r>
          <w:rPr>
            <w:color w:val="2E74B5"/>
            <w:u w:val="single"/>
          </w:rPr>
          <w:t>21. Known Issues &amp; TODOs</w:t>
        </w:r>
      </w:hyperlink>
    </w:p>
    <w:p>
      <w:hyperlink w:anchor="glossary">
        <w:r>
          <w:rPr>
            <w:color w:val="2E74B5"/>
            <w:u w:val="single"/>
          </w:rPr>
          <w:t>22. Glossary</w:t>
        </w:r>
      </w:hyperlink>
    </w:p>
    <w:p>
      <w:r>
        <w:br w:type="page"/>
      </w:r>
    </w:p>
    <w:p>
      <w:bookmarkStart w:id="537820" w:name="project_overview"/>
      <w:pPr>
        <w:pStyle w:val="Heading1"/>
      </w:pPr>
      <w:r>
        <w:t>3. Project Overview</w:t>
      </w:r>
      <w:bookmarkEnd w:id="537820"/>
    </w:p>
    <w:p>
      <w:pPr>
        <w:spacing w:after="100" w:line="259" w:lineRule="auto"/>
      </w:pPr>
      <w:r>
        <w:rPr>
          <w:rFonts w:ascii="Calibri" w:hAnsi="Calibri"/>
          <w:i w:val="0"/>
          <w:sz w:val="17"/>
        </w:rPr>
        <w:t>AIVI Career Intelligence OS is a Firebase-backed AI career platform for resume intelligence, job-fit analysis, skill roadmaps, interview preparation, promotion readiness, portfolio review, LinkedIn analysis, and resume rebuilding. It solves the fragmented career-tool problem by turning resumes, job descriptions, LinkedIn profile text, and project data into structured scores, action plans, and generated career assets. It is built for job seekers, freshers, mid-career professionals, promotion candidates, and operators who need a repeatable career-intelligence workflow. Its differentiation is productized AI: schema-driven prompts, server-side usage gates, plan-aware entitlements, payment-backed access, and an admin console rather than open-ended chat prompting. The core value proposition is simple: diagnose the career signal, identify the gap, and help the user take the next concrete action from one connected workspace.</w:t>
      </w:r>
    </w:p>
    <w:p>
      <w:bookmarkStart w:id="822333" w:name="product_requirements"/>
      <w:pPr>
        <w:pStyle w:val="Heading1"/>
      </w:pPr>
      <w:r>
        <w:t>4. Product Requirements</w:t>
      </w:r>
      <w:bookmarkEnd w:id="822333"/>
    </w:p>
    <w:p>
      <w:pPr>
        <w:spacing w:after="100" w:line="259" w:lineRule="auto"/>
      </w:pPr>
      <w:r>
        <w:rPr>
          <w:rFonts w:ascii="Calibri" w:hAnsi="Calibri"/>
          <w:i w:val="0"/>
          <w:sz w:val="17"/>
        </w:rPr>
        <w:t>The product is a public marketing site plus an authenticated dashboard. Public pages explain the value proposition and bring users to the core dashboard. Authenticated modules perform AI-backed analysis, save history, enforce plan limits, and offer upgrade paths.</w:t>
      </w:r>
    </w:p>
    <w:tbl>
      <w:tblPr>
        <w:tblStyle w:val="TableGrid"/>
        <w:tblW w:type="auto" w:w="0"/>
        <w:jc w:val="center"/>
        <w:tblLayout w:type="fixed"/>
        <w:tblLook w:firstColumn="1" w:firstRow="1" w:lastColumn="0" w:lastRow="0" w:noHBand="0" w:noVBand="1" w:val="04A0"/>
      </w:tblPr>
      <w:tblGrid>
        <w:gridCol w:w="2664"/>
        <w:gridCol w:w="2664"/>
        <w:gridCol w:w="2664"/>
        <w:gridCol w:w="2664"/>
      </w:tblGrid>
      <w:tr>
        <w:tc>
          <w:tcPr>
            <w:tcW w:type="dxa" w:w="1944"/>
            <w:vAlign w:val="top"/>
            <w:shd w:fill="E8EEF5"/>
          </w:tcPr>
          <w:p>
            <w:pPr>
              <w:spacing w:after="0" w:line="240" w:lineRule="auto"/>
            </w:pPr>
            <w:r/>
            <w:r>
              <w:rPr>
                <w:rFonts w:ascii="Calibri" w:hAnsi="Calibri"/>
                <w:b/>
                <w:color w:val="0B2545"/>
                <w:sz w:val="14"/>
              </w:rPr>
              <w:t>Feature / Module</w:t>
            </w:r>
          </w:p>
        </w:tc>
        <w:tc>
          <w:tcPr>
            <w:tcW w:type="dxa" w:w="3528"/>
            <w:vAlign w:val="top"/>
            <w:shd w:fill="E8EEF5"/>
          </w:tcPr>
          <w:p>
            <w:pPr>
              <w:spacing w:after="0" w:line="240" w:lineRule="auto"/>
            </w:pPr>
            <w:r/>
            <w:r>
              <w:rPr>
                <w:rFonts w:ascii="Calibri" w:hAnsi="Calibri"/>
                <w:b/>
                <w:color w:val="0B2545"/>
                <w:sz w:val="14"/>
              </w:rPr>
              <w:t>What It Does</w:t>
            </w:r>
          </w:p>
        </w:tc>
        <w:tc>
          <w:tcPr>
            <w:tcW w:type="dxa" w:w="1944"/>
            <w:vAlign w:val="top"/>
            <w:shd w:fill="E8EEF5"/>
          </w:tcPr>
          <w:p>
            <w:pPr>
              <w:spacing w:after="0" w:line="240" w:lineRule="auto"/>
            </w:pPr>
            <w:r/>
            <w:r>
              <w:rPr>
                <w:rFonts w:ascii="Calibri" w:hAnsi="Calibri"/>
                <w:b/>
                <w:color w:val="0B2545"/>
                <w:sz w:val="14"/>
              </w:rPr>
              <w:t>Entry Point</w:t>
            </w:r>
          </w:p>
        </w:tc>
        <w:tc>
          <w:tcPr>
            <w:tcW w:type="dxa" w:w="2880"/>
            <w:vAlign w:val="top"/>
            <w:shd w:fill="E8EEF5"/>
          </w:tcPr>
          <w:p>
            <w:pPr>
              <w:spacing w:after="0" w:line="240" w:lineRule="auto"/>
            </w:pPr>
            <w:r/>
            <w:r>
              <w:rPr>
                <w:rFonts w:ascii="Calibri" w:hAnsi="Calibri"/>
                <w:b/>
                <w:color w:val="0B2545"/>
                <w:sz w:val="14"/>
              </w:rPr>
              <w:t>Completion State</w:t>
            </w:r>
          </w:p>
        </w:tc>
      </w:tr>
      <w:tr>
        <w:tc>
          <w:tcPr>
            <w:tcW w:type="dxa" w:w="1944"/>
            <w:vAlign w:val="top"/>
          </w:tcPr>
          <w:p>
            <w:pPr>
              <w:spacing w:after="0" w:line="240" w:lineRule="auto"/>
            </w:pPr>
            <w:r/>
            <w:r>
              <w:rPr>
                <w:rFonts w:ascii="Calibri" w:hAnsi="Calibri"/>
                <w:b w:val="0"/>
                <w:color w:val="000000"/>
                <w:sz w:val="13"/>
              </w:rPr>
              <w:t>Landing page</w:t>
            </w:r>
          </w:p>
        </w:tc>
        <w:tc>
          <w:tcPr>
            <w:tcW w:type="dxa" w:w="3528"/>
            <w:vAlign w:val="top"/>
          </w:tcPr>
          <w:p>
            <w:pPr>
              <w:spacing w:after="0" w:line="240" w:lineRule="auto"/>
            </w:pPr>
            <w:r/>
            <w:r>
              <w:rPr>
                <w:rFonts w:ascii="Calibri" w:hAnsi="Calibri"/>
                <w:b w:val="0"/>
                <w:color w:val="000000"/>
                <w:sz w:val="13"/>
              </w:rPr>
              <w:t>Hero, trust logos, three-step product story, testimonials, pricing cards, and CTAs.</w:t>
            </w:r>
          </w:p>
        </w:tc>
        <w:tc>
          <w:tcPr>
            <w:tcW w:type="dxa" w:w="1944"/>
            <w:vAlign w:val="top"/>
          </w:tcPr>
          <w:p>
            <w:pPr>
              <w:spacing w:after="0" w:line="240" w:lineRule="auto"/>
            </w:pPr>
            <w:r/>
            <w:r>
              <w:rPr>
                <w:rFonts w:ascii="Calibri" w:hAnsi="Calibri"/>
                <w:b w:val="0"/>
                <w:color w:val="000000"/>
                <w:sz w:val="13"/>
              </w:rPr>
              <w:t>/</w:t>
            </w:r>
          </w:p>
        </w:tc>
        <w:tc>
          <w:tcPr>
            <w:tcW w:type="dxa" w:w="2880"/>
            <w:vAlign w:val="top"/>
          </w:tcPr>
          <w:p>
            <w:pPr>
              <w:spacing w:after="0" w:line="240" w:lineRule="auto"/>
            </w:pPr>
            <w:r/>
            <w:r>
              <w:rPr>
                <w:rFonts w:ascii="Calibri" w:hAnsi="Calibri"/>
                <w:b w:val="0"/>
                <w:color w:val="000000"/>
                <w:sz w:val="13"/>
              </w:rPr>
              <w:t>User clicks dashboard, feature page, auth, or pricing CTA.</w:t>
            </w:r>
          </w:p>
        </w:tc>
      </w:tr>
      <w:tr>
        <w:tc>
          <w:tcPr>
            <w:tcW w:type="dxa" w:w="1944"/>
            <w:vAlign w:val="top"/>
          </w:tcPr>
          <w:p>
            <w:pPr>
              <w:spacing w:after="0" w:line="240" w:lineRule="auto"/>
            </w:pPr>
            <w:r/>
            <w:r>
              <w:rPr>
                <w:rFonts w:ascii="Calibri" w:hAnsi="Calibri"/>
                <w:b w:val="0"/>
                <w:color w:val="000000"/>
                <w:sz w:val="13"/>
              </w:rPr>
              <w:t>Auth and verification</w:t>
            </w:r>
          </w:p>
        </w:tc>
        <w:tc>
          <w:tcPr>
            <w:tcW w:type="dxa" w:w="3528"/>
            <w:vAlign w:val="top"/>
          </w:tcPr>
          <w:p>
            <w:pPr>
              <w:spacing w:after="0" w:line="240" w:lineRule="auto"/>
            </w:pPr>
            <w:r/>
            <w:r>
              <w:rPr>
                <w:rFonts w:ascii="Calibri" w:hAnsi="Calibri"/>
                <w:b w:val="0"/>
                <w:color w:val="000000"/>
                <w:sz w:val="13"/>
              </w:rPr>
              <w:t>Email/password and Google auth through Firebase; protected routes require verified email.</w:t>
            </w:r>
          </w:p>
        </w:tc>
        <w:tc>
          <w:tcPr>
            <w:tcW w:type="dxa" w:w="1944"/>
            <w:vAlign w:val="top"/>
          </w:tcPr>
          <w:p>
            <w:pPr>
              <w:spacing w:after="0" w:line="240" w:lineRule="auto"/>
            </w:pPr>
            <w:r/>
            <w:r>
              <w:rPr>
                <w:rFonts w:ascii="Calibri" w:hAnsi="Calibri"/>
                <w:b w:val="0"/>
                <w:color w:val="000000"/>
                <w:sz w:val="13"/>
              </w:rPr>
              <w:t>/auth, /login, /verify-email</w:t>
            </w:r>
          </w:p>
        </w:tc>
        <w:tc>
          <w:tcPr>
            <w:tcW w:type="dxa" w:w="2880"/>
            <w:vAlign w:val="top"/>
          </w:tcPr>
          <w:p>
            <w:pPr>
              <w:spacing w:after="0" w:line="240" w:lineRule="auto"/>
            </w:pPr>
            <w:r/>
            <w:r>
              <w:rPr>
                <w:rFonts w:ascii="Calibri" w:hAnsi="Calibri"/>
                <w:b w:val="0"/>
                <w:color w:val="000000"/>
                <w:sz w:val="13"/>
              </w:rPr>
              <w:t>Verified user reaches /dashboard.</w:t>
            </w:r>
          </w:p>
        </w:tc>
      </w:tr>
      <w:tr>
        <w:tc>
          <w:tcPr>
            <w:tcW w:type="dxa" w:w="1944"/>
            <w:vAlign w:val="top"/>
          </w:tcPr>
          <w:p>
            <w:pPr>
              <w:spacing w:after="0" w:line="240" w:lineRule="auto"/>
            </w:pPr>
            <w:r/>
            <w:r>
              <w:rPr>
                <w:rFonts w:ascii="Calibri" w:hAnsi="Calibri"/>
                <w:b w:val="0"/>
                <w:color w:val="000000"/>
                <w:sz w:val="13"/>
              </w:rPr>
              <w:t>Dashboard home</w:t>
            </w:r>
          </w:p>
        </w:tc>
        <w:tc>
          <w:tcPr>
            <w:tcW w:type="dxa" w:w="3528"/>
            <w:vAlign w:val="top"/>
          </w:tcPr>
          <w:p>
            <w:pPr>
              <w:spacing w:after="0" w:line="240" w:lineRule="auto"/>
            </w:pPr>
            <w:r/>
            <w:r>
              <w:rPr>
                <w:rFonts w:ascii="Calibri" w:hAnsi="Calibri"/>
                <w:b w:val="0"/>
                <w:color w:val="000000"/>
                <w:sz w:val="13"/>
              </w:rPr>
              <w:t>Overview of modules, latest analyses, plan status, and navigation.</w:t>
            </w:r>
          </w:p>
        </w:tc>
        <w:tc>
          <w:tcPr>
            <w:tcW w:type="dxa" w:w="1944"/>
            <w:vAlign w:val="top"/>
          </w:tcPr>
          <w:p>
            <w:pPr>
              <w:spacing w:after="0" w:line="240" w:lineRule="auto"/>
            </w:pPr>
            <w:r/>
            <w:r>
              <w:rPr>
                <w:rFonts w:ascii="Calibri" w:hAnsi="Calibri"/>
                <w:b w:val="0"/>
                <w:color w:val="000000"/>
                <w:sz w:val="13"/>
              </w:rPr>
              <w:t>/dashboard</w:t>
            </w:r>
          </w:p>
        </w:tc>
        <w:tc>
          <w:tcPr>
            <w:tcW w:type="dxa" w:w="2880"/>
            <w:vAlign w:val="top"/>
          </w:tcPr>
          <w:p>
            <w:pPr>
              <w:spacing w:after="0" w:line="240" w:lineRule="auto"/>
            </w:pPr>
            <w:r/>
            <w:r>
              <w:rPr>
                <w:rFonts w:ascii="Calibri" w:hAnsi="Calibri"/>
                <w:b w:val="0"/>
                <w:color w:val="000000"/>
                <w:sz w:val="13"/>
              </w:rPr>
              <w:t>User selects a module or settings/admin.</w:t>
            </w:r>
          </w:p>
        </w:tc>
      </w:tr>
      <w:tr>
        <w:tc>
          <w:tcPr>
            <w:tcW w:type="dxa" w:w="1944"/>
            <w:vAlign w:val="top"/>
          </w:tcPr>
          <w:p>
            <w:pPr>
              <w:spacing w:after="0" w:line="240" w:lineRule="auto"/>
            </w:pPr>
            <w:r/>
            <w:r>
              <w:rPr>
                <w:rFonts w:ascii="Calibri" w:hAnsi="Calibri"/>
                <w:b w:val="0"/>
                <w:color w:val="000000"/>
                <w:sz w:val="13"/>
              </w:rPr>
              <w:t>Resume Intelligence</w:t>
            </w:r>
          </w:p>
        </w:tc>
        <w:tc>
          <w:tcPr>
            <w:tcW w:type="dxa" w:w="3528"/>
            <w:vAlign w:val="top"/>
          </w:tcPr>
          <w:p>
            <w:pPr>
              <w:spacing w:after="0" w:line="240" w:lineRule="auto"/>
            </w:pPr>
            <w:r/>
            <w:r>
              <w:rPr>
                <w:rFonts w:ascii="Calibri" w:hAnsi="Calibri"/>
                <w:b w:val="0"/>
                <w:color w:val="000000"/>
                <w:sz w:val="13"/>
              </w:rPr>
              <w:t>Resume scoring and diagnostic analysis through careerAnalysis('resume'); supports PDF extraction.</w:t>
            </w:r>
          </w:p>
        </w:tc>
        <w:tc>
          <w:tcPr>
            <w:tcW w:type="dxa" w:w="1944"/>
            <w:vAlign w:val="top"/>
          </w:tcPr>
          <w:p>
            <w:pPr>
              <w:spacing w:after="0" w:line="240" w:lineRule="auto"/>
            </w:pPr>
            <w:r/>
            <w:r>
              <w:rPr>
                <w:rFonts w:ascii="Calibri" w:hAnsi="Calibri"/>
                <w:b w:val="0"/>
                <w:color w:val="000000"/>
                <w:sz w:val="13"/>
              </w:rPr>
              <w:t>/dashboard/resume</w:t>
            </w:r>
          </w:p>
        </w:tc>
        <w:tc>
          <w:tcPr>
            <w:tcW w:type="dxa" w:w="2880"/>
            <w:vAlign w:val="top"/>
          </w:tcPr>
          <w:p>
            <w:pPr>
              <w:spacing w:after="0" w:line="240" w:lineRule="auto"/>
            </w:pPr>
            <w:r/>
            <w:r>
              <w:rPr>
                <w:rFonts w:ascii="Calibri" w:hAnsi="Calibri"/>
                <w:b w:val="0"/>
                <w:color w:val="000000"/>
                <w:sz w:val="13"/>
              </w:rPr>
              <w:t>Analysis saved to analysis_results and rendered in dashboard.</w:t>
            </w:r>
          </w:p>
        </w:tc>
      </w:tr>
      <w:tr>
        <w:tc>
          <w:tcPr>
            <w:tcW w:type="dxa" w:w="1944"/>
            <w:vAlign w:val="top"/>
          </w:tcPr>
          <w:p>
            <w:pPr>
              <w:spacing w:after="0" w:line="240" w:lineRule="auto"/>
            </w:pPr>
            <w:r/>
            <w:r>
              <w:rPr>
                <w:rFonts w:ascii="Calibri" w:hAnsi="Calibri"/>
                <w:b w:val="0"/>
                <w:color w:val="000000"/>
                <w:sz w:val="13"/>
              </w:rPr>
              <w:t>Job Fit Analysis</w:t>
            </w:r>
          </w:p>
        </w:tc>
        <w:tc>
          <w:tcPr>
            <w:tcW w:type="dxa" w:w="3528"/>
            <w:vAlign w:val="top"/>
          </w:tcPr>
          <w:p>
            <w:pPr>
              <w:spacing w:after="0" w:line="240" w:lineRule="auto"/>
            </w:pPr>
            <w:r/>
            <w:r>
              <w:rPr>
                <w:rFonts w:ascii="Calibri" w:hAnsi="Calibri"/>
                <w:b w:val="0"/>
                <w:color w:val="000000"/>
                <w:sz w:val="13"/>
              </w:rPr>
              <w:t>Compares resume with job description, score, gap map, and cached repeat-result behavior.</w:t>
            </w:r>
          </w:p>
        </w:tc>
        <w:tc>
          <w:tcPr>
            <w:tcW w:type="dxa" w:w="1944"/>
            <w:vAlign w:val="top"/>
          </w:tcPr>
          <w:p>
            <w:pPr>
              <w:spacing w:after="0" w:line="240" w:lineRule="auto"/>
            </w:pPr>
            <w:r/>
            <w:r>
              <w:rPr>
                <w:rFonts w:ascii="Calibri" w:hAnsi="Calibri"/>
                <w:b w:val="0"/>
                <w:color w:val="000000"/>
                <w:sz w:val="13"/>
              </w:rPr>
              <w:t>/dashboard/job-fit</w:t>
            </w:r>
          </w:p>
        </w:tc>
        <w:tc>
          <w:tcPr>
            <w:tcW w:type="dxa" w:w="2880"/>
            <w:vAlign w:val="top"/>
          </w:tcPr>
          <w:p>
            <w:pPr>
              <w:spacing w:after="0" w:line="240" w:lineRule="auto"/>
            </w:pPr>
            <w:r/>
            <w:r>
              <w:rPr>
                <w:rFonts w:ascii="Calibri" w:hAnsi="Calibri"/>
                <w:b w:val="0"/>
                <w:color w:val="000000"/>
                <w:sz w:val="13"/>
              </w:rPr>
              <w:t>Job-fit result returned and stored with contentHash.</w:t>
            </w:r>
          </w:p>
        </w:tc>
      </w:tr>
      <w:tr>
        <w:tc>
          <w:tcPr>
            <w:tcW w:type="dxa" w:w="1944"/>
            <w:vAlign w:val="top"/>
          </w:tcPr>
          <w:p>
            <w:pPr>
              <w:spacing w:after="0" w:line="240" w:lineRule="auto"/>
            </w:pPr>
            <w:r/>
            <w:r>
              <w:rPr>
                <w:rFonts w:ascii="Calibri" w:hAnsi="Calibri"/>
                <w:b w:val="0"/>
                <w:color w:val="000000"/>
                <w:sz w:val="13"/>
              </w:rPr>
              <w:t>Skill Roadmap</w:t>
            </w:r>
          </w:p>
        </w:tc>
        <w:tc>
          <w:tcPr>
            <w:tcW w:type="dxa" w:w="3528"/>
            <w:vAlign w:val="top"/>
          </w:tcPr>
          <w:p>
            <w:pPr>
              <w:spacing w:after="0" w:line="240" w:lineRule="auto"/>
            </w:pPr>
            <w:r/>
            <w:r>
              <w:rPr>
                <w:rFonts w:ascii="Calibri" w:hAnsi="Calibri"/>
                <w:b w:val="0"/>
                <w:color w:val="000000"/>
                <w:sz w:val="13"/>
              </w:rPr>
              <w:t>Generates 30/60/90-day skill learning plan from missing skills and resume context.</w:t>
            </w:r>
          </w:p>
        </w:tc>
        <w:tc>
          <w:tcPr>
            <w:tcW w:type="dxa" w:w="1944"/>
            <w:vAlign w:val="top"/>
          </w:tcPr>
          <w:p>
            <w:pPr>
              <w:spacing w:after="0" w:line="240" w:lineRule="auto"/>
            </w:pPr>
            <w:r/>
            <w:r>
              <w:rPr>
                <w:rFonts w:ascii="Calibri" w:hAnsi="Calibri"/>
                <w:b w:val="0"/>
                <w:color w:val="000000"/>
                <w:sz w:val="13"/>
              </w:rPr>
              <w:t>/dashboard/roadmap</w:t>
            </w:r>
          </w:p>
        </w:tc>
        <w:tc>
          <w:tcPr>
            <w:tcW w:type="dxa" w:w="2880"/>
            <w:vAlign w:val="top"/>
          </w:tcPr>
          <w:p>
            <w:pPr>
              <w:spacing w:after="0" w:line="240" w:lineRule="auto"/>
            </w:pPr>
            <w:r/>
            <w:r>
              <w:rPr>
                <w:rFonts w:ascii="Calibri" w:hAnsi="Calibri"/>
                <w:b w:val="0"/>
                <w:color w:val="000000"/>
                <w:sz w:val="13"/>
              </w:rPr>
              <w:t>Roadmap displayed and saved.</w:t>
            </w:r>
          </w:p>
        </w:tc>
      </w:tr>
      <w:tr>
        <w:tc>
          <w:tcPr>
            <w:tcW w:type="dxa" w:w="1944"/>
            <w:vAlign w:val="top"/>
          </w:tcPr>
          <w:p>
            <w:pPr>
              <w:spacing w:after="0" w:line="240" w:lineRule="auto"/>
            </w:pPr>
            <w:r/>
            <w:r>
              <w:rPr>
                <w:rFonts w:ascii="Calibri" w:hAnsi="Calibri"/>
                <w:b w:val="0"/>
                <w:color w:val="000000"/>
                <w:sz w:val="13"/>
              </w:rPr>
              <w:t>Interview Prep</w:t>
            </w:r>
          </w:p>
        </w:tc>
        <w:tc>
          <w:tcPr>
            <w:tcW w:type="dxa" w:w="3528"/>
            <w:vAlign w:val="top"/>
          </w:tcPr>
          <w:p>
            <w:pPr>
              <w:spacing w:after="0" w:line="240" w:lineRule="auto"/>
            </w:pPr>
            <w:r/>
            <w:r>
              <w:rPr>
                <w:rFonts w:ascii="Calibri" w:hAnsi="Calibri"/>
                <w:b w:val="0"/>
                <w:color w:val="000000"/>
                <w:sz w:val="13"/>
              </w:rPr>
              <w:t>Generates role-aware interview preparation material from resume/JD context.</w:t>
            </w:r>
          </w:p>
        </w:tc>
        <w:tc>
          <w:tcPr>
            <w:tcW w:type="dxa" w:w="1944"/>
            <w:vAlign w:val="top"/>
          </w:tcPr>
          <w:p>
            <w:pPr>
              <w:spacing w:after="0" w:line="240" w:lineRule="auto"/>
            </w:pPr>
            <w:r/>
            <w:r>
              <w:rPr>
                <w:rFonts w:ascii="Calibri" w:hAnsi="Calibri"/>
                <w:b w:val="0"/>
                <w:color w:val="000000"/>
                <w:sz w:val="13"/>
              </w:rPr>
              <w:t>/dashboard/interview</w:t>
            </w:r>
          </w:p>
        </w:tc>
        <w:tc>
          <w:tcPr>
            <w:tcW w:type="dxa" w:w="2880"/>
            <w:vAlign w:val="top"/>
          </w:tcPr>
          <w:p>
            <w:pPr>
              <w:spacing w:after="0" w:line="240" w:lineRule="auto"/>
            </w:pPr>
            <w:r/>
            <w:r>
              <w:rPr>
                <w:rFonts w:ascii="Calibri" w:hAnsi="Calibri"/>
                <w:b w:val="0"/>
                <w:color w:val="000000"/>
                <w:sz w:val="13"/>
              </w:rPr>
              <w:t>Questions, points, and prep output displayed.</w:t>
            </w:r>
          </w:p>
        </w:tc>
      </w:tr>
      <w:tr>
        <w:tc>
          <w:tcPr>
            <w:tcW w:type="dxa" w:w="1944"/>
            <w:vAlign w:val="top"/>
          </w:tcPr>
          <w:p>
            <w:pPr>
              <w:spacing w:after="0" w:line="240" w:lineRule="auto"/>
            </w:pPr>
            <w:r/>
            <w:r>
              <w:rPr>
                <w:rFonts w:ascii="Calibri" w:hAnsi="Calibri"/>
                <w:b w:val="0"/>
                <w:color w:val="000000"/>
                <w:sz w:val="13"/>
              </w:rPr>
              <w:t>Promotion Readiness</w:t>
            </w:r>
          </w:p>
        </w:tc>
        <w:tc>
          <w:tcPr>
            <w:tcW w:type="dxa" w:w="3528"/>
            <w:vAlign w:val="top"/>
          </w:tcPr>
          <w:p>
            <w:pPr>
              <w:spacing w:after="0" w:line="240" w:lineRule="auto"/>
            </w:pPr>
            <w:r/>
            <w:r>
              <w:rPr>
                <w:rFonts w:ascii="Calibri" w:hAnsi="Calibri"/>
                <w:b w:val="0"/>
                <w:color w:val="000000"/>
                <w:sz w:val="13"/>
              </w:rPr>
              <w:t>Assesses promotion readiness using current role, target role, and resume context.</w:t>
            </w:r>
          </w:p>
        </w:tc>
        <w:tc>
          <w:tcPr>
            <w:tcW w:type="dxa" w:w="1944"/>
            <w:vAlign w:val="top"/>
          </w:tcPr>
          <w:p>
            <w:pPr>
              <w:spacing w:after="0" w:line="240" w:lineRule="auto"/>
            </w:pPr>
            <w:r/>
            <w:r>
              <w:rPr>
                <w:rFonts w:ascii="Calibri" w:hAnsi="Calibri"/>
                <w:b w:val="0"/>
                <w:color w:val="000000"/>
                <w:sz w:val="13"/>
              </w:rPr>
              <w:t>/dashboard/promotion</w:t>
            </w:r>
          </w:p>
        </w:tc>
        <w:tc>
          <w:tcPr>
            <w:tcW w:type="dxa" w:w="2880"/>
            <w:vAlign w:val="top"/>
          </w:tcPr>
          <w:p>
            <w:pPr>
              <w:spacing w:after="0" w:line="240" w:lineRule="auto"/>
            </w:pPr>
            <w:r/>
            <w:r>
              <w:rPr>
                <w:rFonts w:ascii="Calibri" w:hAnsi="Calibri"/>
                <w:b w:val="0"/>
                <w:color w:val="000000"/>
                <w:sz w:val="13"/>
              </w:rPr>
              <w:t>Readiness score, timeline, and action plan displayed.</w:t>
            </w:r>
          </w:p>
        </w:tc>
      </w:tr>
      <w:tr>
        <w:tc>
          <w:tcPr>
            <w:tcW w:type="dxa" w:w="1944"/>
            <w:vAlign w:val="top"/>
          </w:tcPr>
          <w:p>
            <w:pPr>
              <w:spacing w:after="0" w:line="240" w:lineRule="auto"/>
            </w:pPr>
            <w:r/>
            <w:r>
              <w:rPr>
                <w:rFonts w:ascii="Calibri" w:hAnsi="Calibri"/>
                <w:b w:val="0"/>
                <w:color w:val="000000"/>
                <w:sz w:val="13"/>
              </w:rPr>
              <w:t>Portfolio Analyzer</w:t>
            </w:r>
          </w:p>
        </w:tc>
        <w:tc>
          <w:tcPr>
            <w:tcW w:type="dxa" w:w="3528"/>
            <w:vAlign w:val="top"/>
          </w:tcPr>
          <w:p>
            <w:pPr>
              <w:spacing w:after="0" w:line="240" w:lineRule="auto"/>
            </w:pPr>
            <w:r/>
            <w:r>
              <w:rPr>
                <w:rFonts w:ascii="Calibri" w:hAnsi="Calibri"/>
                <w:b w:val="0"/>
                <w:color w:val="000000"/>
                <w:sz w:val="13"/>
              </w:rPr>
              <w:t>Reviews project portfolio depth, attractiveness, and improvement opportunities.</w:t>
            </w:r>
          </w:p>
        </w:tc>
        <w:tc>
          <w:tcPr>
            <w:tcW w:type="dxa" w:w="1944"/>
            <w:vAlign w:val="top"/>
          </w:tcPr>
          <w:p>
            <w:pPr>
              <w:spacing w:after="0" w:line="240" w:lineRule="auto"/>
            </w:pPr>
            <w:r/>
            <w:r>
              <w:rPr>
                <w:rFonts w:ascii="Calibri" w:hAnsi="Calibri"/>
                <w:b w:val="0"/>
                <w:color w:val="000000"/>
                <w:sz w:val="13"/>
              </w:rPr>
              <w:t>/dashboard/portfolio</w:t>
            </w:r>
          </w:p>
        </w:tc>
        <w:tc>
          <w:tcPr>
            <w:tcW w:type="dxa" w:w="2880"/>
            <w:vAlign w:val="top"/>
          </w:tcPr>
          <w:p>
            <w:pPr>
              <w:spacing w:after="0" w:line="240" w:lineRule="auto"/>
            </w:pPr>
            <w:r/>
            <w:r>
              <w:rPr>
                <w:rFonts w:ascii="Calibri" w:hAnsi="Calibri"/>
                <w:b w:val="0"/>
                <w:color w:val="000000"/>
                <w:sz w:val="13"/>
              </w:rPr>
              <w:t>Portfolio score and project-level suggestions displayed.</w:t>
            </w:r>
          </w:p>
        </w:tc>
      </w:tr>
      <w:tr>
        <w:tc>
          <w:tcPr>
            <w:tcW w:type="dxa" w:w="1944"/>
            <w:vAlign w:val="top"/>
          </w:tcPr>
          <w:p>
            <w:pPr>
              <w:spacing w:after="0" w:line="240" w:lineRule="auto"/>
            </w:pPr>
            <w:r/>
            <w:r>
              <w:rPr>
                <w:rFonts w:ascii="Calibri" w:hAnsi="Calibri"/>
                <w:b w:val="0"/>
                <w:color w:val="000000"/>
                <w:sz w:val="13"/>
              </w:rPr>
              <w:t>LinkedIn Analyzer</w:t>
            </w:r>
          </w:p>
        </w:tc>
        <w:tc>
          <w:tcPr>
            <w:tcW w:type="dxa" w:w="3528"/>
            <w:vAlign w:val="top"/>
          </w:tcPr>
          <w:p>
            <w:pPr>
              <w:spacing w:after="0" w:line="240" w:lineRule="auto"/>
            </w:pPr>
            <w:r/>
            <w:r>
              <w:rPr>
                <w:rFonts w:ascii="Calibri" w:hAnsi="Calibri"/>
                <w:b w:val="0"/>
                <w:color w:val="000000"/>
                <w:sz w:val="13"/>
              </w:rPr>
              <w:t>Analyzes LinkedIn profile export/text, then can optimize profile sections for paid users.</w:t>
            </w:r>
          </w:p>
        </w:tc>
        <w:tc>
          <w:tcPr>
            <w:tcW w:type="dxa" w:w="1944"/>
            <w:vAlign w:val="top"/>
          </w:tcPr>
          <w:p>
            <w:pPr>
              <w:spacing w:after="0" w:line="240" w:lineRule="auto"/>
            </w:pPr>
            <w:r/>
            <w:r>
              <w:rPr>
                <w:rFonts w:ascii="Calibri" w:hAnsi="Calibri"/>
                <w:b w:val="0"/>
                <w:color w:val="000000"/>
                <w:sz w:val="13"/>
              </w:rPr>
              <w:t>/dashboard/linkedin</w:t>
            </w:r>
          </w:p>
        </w:tc>
        <w:tc>
          <w:tcPr>
            <w:tcW w:type="dxa" w:w="2880"/>
            <w:vAlign w:val="top"/>
          </w:tcPr>
          <w:p>
            <w:pPr>
              <w:spacing w:after="0" w:line="240" w:lineRule="auto"/>
            </w:pPr>
            <w:r/>
            <w:r>
              <w:rPr>
                <w:rFonts w:ascii="Calibri" w:hAnsi="Calibri"/>
                <w:b w:val="0"/>
                <w:color w:val="000000"/>
                <w:sz w:val="13"/>
              </w:rPr>
              <w:t>Analysis and optional rewrite saved.</w:t>
            </w:r>
          </w:p>
        </w:tc>
      </w:tr>
      <w:tr>
        <w:tc>
          <w:tcPr>
            <w:tcW w:type="dxa" w:w="1944"/>
            <w:vAlign w:val="top"/>
          </w:tcPr>
          <w:p>
            <w:pPr>
              <w:spacing w:after="0" w:line="240" w:lineRule="auto"/>
            </w:pPr>
            <w:r/>
            <w:r>
              <w:rPr>
                <w:rFonts w:ascii="Calibri" w:hAnsi="Calibri"/>
                <w:b w:val="0"/>
                <w:color w:val="000000"/>
                <w:sz w:val="13"/>
              </w:rPr>
              <w:t>Resume Builder</w:t>
            </w:r>
          </w:p>
        </w:tc>
        <w:tc>
          <w:tcPr>
            <w:tcW w:type="dxa" w:w="3528"/>
            <w:vAlign w:val="top"/>
          </w:tcPr>
          <w:p>
            <w:pPr>
              <w:spacing w:after="0" w:line="240" w:lineRule="auto"/>
            </w:pPr>
            <w:r/>
            <w:r>
              <w:rPr>
                <w:rFonts w:ascii="Calibri" w:hAnsi="Calibri"/>
                <w:b w:val="0"/>
                <w:color w:val="000000"/>
                <w:sz w:val="13"/>
              </w:rPr>
              <w:t>Generates or rebuilds an ATS-oriented resume, including fresher mode.</w:t>
            </w:r>
          </w:p>
        </w:tc>
        <w:tc>
          <w:tcPr>
            <w:tcW w:type="dxa" w:w="1944"/>
            <w:vAlign w:val="top"/>
          </w:tcPr>
          <w:p>
            <w:pPr>
              <w:spacing w:after="0" w:line="240" w:lineRule="auto"/>
            </w:pPr>
            <w:r/>
            <w:r>
              <w:rPr>
                <w:rFonts w:ascii="Calibri" w:hAnsi="Calibri"/>
                <w:b w:val="0"/>
                <w:color w:val="000000"/>
                <w:sz w:val="13"/>
              </w:rPr>
              <w:t>/dashboard/builder</w:t>
            </w:r>
          </w:p>
        </w:tc>
        <w:tc>
          <w:tcPr>
            <w:tcW w:type="dxa" w:w="2880"/>
            <w:vAlign w:val="top"/>
          </w:tcPr>
          <w:p>
            <w:pPr>
              <w:spacing w:after="0" w:line="240" w:lineRule="auto"/>
            </w:pPr>
            <w:r/>
            <w:r>
              <w:rPr>
                <w:rFonts w:ascii="Calibri" w:hAnsi="Calibri"/>
                <w:b w:val="0"/>
                <w:color w:val="000000"/>
                <w:sz w:val="13"/>
              </w:rPr>
              <w:t>Rendered resume view and export path.</w:t>
            </w:r>
          </w:p>
        </w:tc>
      </w:tr>
      <w:tr>
        <w:tc>
          <w:tcPr>
            <w:tcW w:type="dxa" w:w="1944"/>
            <w:vAlign w:val="top"/>
          </w:tcPr>
          <w:p>
            <w:pPr>
              <w:spacing w:after="0" w:line="240" w:lineRule="auto"/>
            </w:pPr>
            <w:r/>
            <w:r>
              <w:rPr>
                <w:rFonts w:ascii="Calibri" w:hAnsi="Calibri"/>
                <w:b w:val="0"/>
                <w:color w:val="000000"/>
                <w:sz w:val="13"/>
              </w:rPr>
              <w:t>Settings</w:t>
            </w:r>
          </w:p>
        </w:tc>
        <w:tc>
          <w:tcPr>
            <w:tcW w:type="dxa" w:w="3528"/>
            <w:vAlign w:val="top"/>
          </w:tcPr>
          <w:p>
            <w:pPr>
              <w:spacing w:after="0" w:line="240" w:lineRule="auto"/>
            </w:pPr>
            <w:r/>
            <w:r>
              <w:rPr>
                <w:rFonts w:ascii="Calibri" w:hAnsi="Calibri"/>
                <w:b w:val="0"/>
                <w:color w:val="000000"/>
                <w:sz w:val="13"/>
              </w:rPr>
              <w:t>Profile, password, subscription/checkout, beta coupon, notification preferences, deletion direction.</w:t>
            </w:r>
          </w:p>
        </w:tc>
        <w:tc>
          <w:tcPr>
            <w:tcW w:type="dxa" w:w="1944"/>
            <w:vAlign w:val="top"/>
          </w:tcPr>
          <w:p>
            <w:pPr>
              <w:spacing w:after="0" w:line="240" w:lineRule="auto"/>
            </w:pPr>
            <w:r/>
            <w:r>
              <w:rPr>
                <w:rFonts w:ascii="Calibri" w:hAnsi="Calibri"/>
                <w:b w:val="0"/>
                <w:color w:val="000000"/>
                <w:sz w:val="13"/>
              </w:rPr>
              <w:t>/dashboard/settings</w:t>
            </w:r>
          </w:p>
        </w:tc>
        <w:tc>
          <w:tcPr>
            <w:tcW w:type="dxa" w:w="2880"/>
            <w:vAlign w:val="top"/>
          </w:tcPr>
          <w:p>
            <w:pPr>
              <w:spacing w:after="0" w:line="240" w:lineRule="auto"/>
            </w:pPr>
            <w:r/>
            <w:r>
              <w:rPr>
                <w:rFonts w:ascii="Calibri" w:hAnsi="Calibri"/>
                <w:b w:val="0"/>
                <w:color w:val="000000"/>
                <w:sz w:val="13"/>
              </w:rPr>
              <w:t>Settings saved or checkout/coupon flow initiated.</w:t>
            </w:r>
          </w:p>
        </w:tc>
      </w:tr>
      <w:tr>
        <w:tc>
          <w:tcPr>
            <w:tcW w:type="dxa" w:w="1944"/>
            <w:vAlign w:val="top"/>
          </w:tcPr>
          <w:p>
            <w:pPr>
              <w:spacing w:after="0" w:line="240" w:lineRule="auto"/>
            </w:pPr>
            <w:r/>
            <w:r>
              <w:rPr>
                <w:rFonts w:ascii="Calibri" w:hAnsi="Calibri"/>
                <w:b w:val="0"/>
                <w:color w:val="000000"/>
                <w:sz w:val="13"/>
              </w:rPr>
              <w:t>Admin dashboard</w:t>
            </w:r>
          </w:p>
        </w:tc>
        <w:tc>
          <w:tcPr>
            <w:tcW w:type="dxa" w:w="3528"/>
            <w:vAlign w:val="top"/>
          </w:tcPr>
          <w:p>
            <w:pPr>
              <w:spacing w:after="0" w:line="240" w:lineRule="auto"/>
            </w:pPr>
            <w:r/>
            <w:r>
              <w:rPr>
                <w:rFonts w:ascii="Calibri" w:hAnsi="Calibri"/>
                <w:b w:val="0"/>
                <w:color w:val="000000"/>
                <w:sz w:val="13"/>
              </w:rPr>
              <w:t>Role/plan management, usage visibility, beta stats, contact messages, revenue estimates.</w:t>
            </w:r>
          </w:p>
        </w:tc>
        <w:tc>
          <w:tcPr>
            <w:tcW w:type="dxa" w:w="1944"/>
            <w:vAlign w:val="top"/>
          </w:tcPr>
          <w:p>
            <w:pPr>
              <w:spacing w:after="0" w:line="240" w:lineRule="auto"/>
            </w:pPr>
            <w:r/>
            <w:r>
              <w:rPr>
                <w:rFonts w:ascii="Calibri" w:hAnsi="Calibri"/>
                <w:b w:val="0"/>
                <w:color w:val="000000"/>
                <w:sz w:val="13"/>
              </w:rPr>
              <w:t>/dashboard/admin</w:t>
            </w:r>
          </w:p>
        </w:tc>
        <w:tc>
          <w:tcPr>
            <w:tcW w:type="dxa" w:w="2880"/>
            <w:vAlign w:val="top"/>
          </w:tcPr>
          <w:p>
            <w:pPr>
              <w:spacing w:after="0" w:line="240" w:lineRule="auto"/>
            </w:pPr>
            <w:r/>
            <w:r>
              <w:rPr>
                <w:rFonts w:ascii="Calibri" w:hAnsi="Calibri"/>
                <w:b w:val="0"/>
                <w:color w:val="000000"/>
                <w:sz w:val="13"/>
              </w:rPr>
              <w:t>Admin changes role/plan/quota or monitors system.</w:t>
            </w:r>
          </w:p>
        </w:tc>
      </w:tr>
      <w:tr>
        <w:tc>
          <w:tcPr>
            <w:tcW w:type="dxa" w:w="1944"/>
            <w:vAlign w:val="top"/>
          </w:tcPr>
          <w:p>
            <w:pPr>
              <w:spacing w:after="0" w:line="240" w:lineRule="auto"/>
            </w:pPr>
            <w:r/>
            <w:r>
              <w:rPr>
                <w:rFonts w:ascii="Calibri" w:hAnsi="Calibri"/>
                <w:b w:val="0"/>
                <w:color w:val="000000"/>
                <w:sz w:val="13"/>
              </w:rPr>
              <w:t>Contact</w:t>
            </w:r>
          </w:p>
        </w:tc>
        <w:tc>
          <w:tcPr>
            <w:tcW w:type="dxa" w:w="3528"/>
            <w:vAlign w:val="top"/>
          </w:tcPr>
          <w:p>
            <w:pPr>
              <w:spacing w:after="0" w:line="240" w:lineRule="auto"/>
            </w:pPr>
            <w:r/>
            <w:r>
              <w:rPr>
                <w:rFonts w:ascii="Calibri" w:hAnsi="Calibri"/>
                <w:b w:val="0"/>
                <w:color w:val="000000"/>
                <w:sz w:val="13"/>
              </w:rPr>
              <w:t>Public contact form saves message and optionally emails via SMTP.</w:t>
            </w:r>
          </w:p>
        </w:tc>
        <w:tc>
          <w:tcPr>
            <w:tcW w:type="dxa" w:w="1944"/>
            <w:vAlign w:val="top"/>
          </w:tcPr>
          <w:p>
            <w:pPr>
              <w:spacing w:after="0" w:line="240" w:lineRule="auto"/>
            </w:pPr>
            <w:r/>
            <w:r>
              <w:rPr>
                <w:rFonts w:ascii="Calibri" w:hAnsi="Calibri"/>
                <w:b w:val="0"/>
                <w:color w:val="000000"/>
                <w:sz w:val="13"/>
              </w:rPr>
              <w:t>/contact</w:t>
            </w:r>
          </w:p>
        </w:tc>
        <w:tc>
          <w:tcPr>
            <w:tcW w:type="dxa" w:w="2880"/>
            <w:vAlign w:val="top"/>
          </w:tcPr>
          <w:p>
            <w:pPr>
              <w:spacing w:after="0" w:line="240" w:lineRule="auto"/>
            </w:pPr>
            <w:r/>
            <w:r>
              <w:rPr>
                <w:rFonts w:ascii="Calibri" w:hAnsi="Calibri"/>
                <w:b w:val="0"/>
                <w:color w:val="000000"/>
                <w:sz w:val="13"/>
              </w:rPr>
              <w:t>contact_messages doc created; email attempted if SMTP_PASSWORD exists.</w:t>
            </w:r>
          </w:p>
        </w:tc>
      </w:tr>
      <w:tr>
        <w:tc>
          <w:tcPr>
            <w:tcW w:type="dxa" w:w="1944"/>
            <w:vAlign w:val="top"/>
          </w:tcPr>
          <w:p>
            <w:pPr>
              <w:spacing w:after="0" w:line="240" w:lineRule="auto"/>
            </w:pPr>
            <w:r/>
            <w:r>
              <w:rPr>
                <w:rFonts w:ascii="Calibri" w:hAnsi="Calibri"/>
                <w:b w:val="0"/>
                <w:color w:val="000000"/>
                <w:sz w:val="13"/>
              </w:rPr>
              <w:t>Legal pages</w:t>
            </w:r>
          </w:p>
        </w:tc>
        <w:tc>
          <w:tcPr>
            <w:tcW w:type="dxa" w:w="3528"/>
            <w:vAlign w:val="top"/>
          </w:tcPr>
          <w:p>
            <w:pPr>
              <w:spacing w:after="0" w:line="240" w:lineRule="auto"/>
            </w:pPr>
            <w:r/>
            <w:r>
              <w:rPr>
                <w:rFonts w:ascii="Calibri" w:hAnsi="Calibri"/>
                <w:b w:val="0"/>
                <w:color w:val="000000"/>
                <w:sz w:val="13"/>
              </w:rPr>
              <w:t>Privacy and Terms including subscription language.</w:t>
            </w:r>
          </w:p>
        </w:tc>
        <w:tc>
          <w:tcPr>
            <w:tcW w:type="dxa" w:w="1944"/>
            <w:vAlign w:val="top"/>
          </w:tcPr>
          <w:p>
            <w:pPr>
              <w:spacing w:after="0" w:line="240" w:lineRule="auto"/>
            </w:pPr>
            <w:r/>
            <w:r>
              <w:rPr>
                <w:rFonts w:ascii="Calibri" w:hAnsi="Calibri"/>
                <w:b w:val="0"/>
                <w:color w:val="000000"/>
                <w:sz w:val="13"/>
              </w:rPr>
              <w:t>/privacy, /terms</w:t>
            </w:r>
          </w:p>
        </w:tc>
        <w:tc>
          <w:tcPr>
            <w:tcW w:type="dxa" w:w="2880"/>
            <w:vAlign w:val="top"/>
          </w:tcPr>
          <w:p>
            <w:pPr>
              <w:spacing w:after="0" w:line="240" w:lineRule="auto"/>
            </w:pPr>
            <w:r/>
            <w:r>
              <w:rPr>
                <w:rFonts w:ascii="Calibri" w:hAnsi="Calibri"/>
                <w:b w:val="0"/>
                <w:color w:val="000000"/>
                <w:sz w:val="13"/>
              </w:rPr>
              <w:t>Reader understands legal and billing terms.</w:t>
            </w:r>
          </w:p>
        </w:tc>
      </w:tr>
    </w:tbl>
    <w:p>
      <w:pPr>
        <w:spacing w:after="40"/>
      </w:pPr>
    </w:p>
    <w:p>
      <w:pPr>
        <w:pStyle w:val="Heading2"/>
      </w:pPr>
      <w:r>
        <w:t>4.1 Requirement Notes</w:t>
      </w:r>
    </w:p>
    <w:p>
      <w:pPr>
        <w:pStyle w:val="ListBullet"/>
        <w:spacing w:after="40"/>
      </w:pPr>
      <w:r>
        <w:rPr>
          <w:rFonts w:ascii="Calibri" w:hAnsi="Calibri"/>
          <w:sz w:val="17"/>
        </w:rPr>
        <w:t>All AI-generating actions must go through Cloud Functions so API keys and entitlement checks are not exposed to the browser.</w:t>
      </w:r>
    </w:p>
    <w:p>
      <w:pPr>
        <w:pStyle w:val="ListBullet"/>
        <w:spacing w:after="40"/>
      </w:pPr>
      <w:r>
        <w:rPr>
          <w:rFonts w:ascii="Calibri" w:hAnsi="Calibri"/>
          <w:sz w:val="17"/>
        </w:rPr>
        <w:t>User-generated resume/profile/project text must be validated, bounded, wrapped, and logged with cost telemetry.</w:t>
      </w:r>
    </w:p>
    <w:p>
      <w:pPr>
        <w:pStyle w:val="ListBullet"/>
        <w:spacing w:after="40"/>
      </w:pPr>
      <w:r>
        <w:rPr>
          <w:rFonts w:ascii="Calibri" w:hAnsi="Calibri"/>
          <w:sz w:val="17"/>
        </w:rPr>
        <w:t>Plan and payment state must be server-controlled in user_plans; client plan displays are informational only.</w:t>
      </w:r>
    </w:p>
    <w:p>
      <w:pPr>
        <w:pStyle w:val="ListBullet"/>
        <w:spacing w:after="40"/>
      </w:pPr>
      <w:r>
        <w:rPr>
          <w:rFonts w:ascii="Calibri" w:hAnsi="Calibri"/>
          <w:sz w:val="17"/>
        </w:rPr>
        <w:t>If a section does not apply, this document marks it Not applicable rather than omitting it.</w:t>
      </w:r>
    </w:p>
    <w:p>
      <w:bookmarkStart w:id="414885" w:name="pricing_plans"/>
      <w:pPr>
        <w:pStyle w:val="Heading1"/>
      </w:pPr>
      <w:r>
        <w:t>5. Pricing &amp; Plans</w:t>
      </w:r>
      <w:bookmarkEnd w:id="414885"/>
    </w:p>
    <w:p>
      <w:pPr>
        <w:spacing w:after="100" w:line="259" w:lineRule="auto"/>
      </w:pPr>
      <w:r>
        <w:rPr>
          <w:rFonts w:ascii="Calibri" w:hAnsi="Calibri"/>
          <w:i w:val="0"/>
          <w:sz w:val="17"/>
        </w:rPr>
        <w:t>Pricing is hardcoded in the active landing page and in server-side Razorpay price constants. The active tiers are Free, Starter, Pro, and internal Admin. No Enterprise tier exists in current routing, pricing cards, plan schema, or backend branching.</w:t>
      </w:r>
    </w:p>
    <w:tbl>
      <w:tblPr>
        <w:tblStyle w:val="TableGrid"/>
        <w:tblW w:type="auto" w:w="0"/>
        <w:jc w:val="center"/>
        <w:tblLayout w:type="fixed"/>
        <w:tblLook w:firstColumn="1" w:firstRow="1" w:lastColumn="0" w:lastRow="0" w:noHBand="0" w:noVBand="1" w:val="04A0"/>
      </w:tblPr>
      <w:tblGrid>
        <w:gridCol w:w="1776"/>
        <w:gridCol w:w="1776"/>
        <w:gridCol w:w="1776"/>
        <w:gridCol w:w="1776"/>
        <w:gridCol w:w="1776"/>
        <w:gridCol w:w="1776"/>
      </w:tblGrid>
      <w:tr>
        <w:tc>
          <w:tcPr>
            <w:tcW w:type="dxa" w:w="1440"/>
            <w:vAlign w:val="top"/>
            <w:shd w:fill="E8EEF5"/>
          </w:tcPr>
          <w:p>
            <w:pPr>
              <w:spacing w:after="0" w:line="240" w:lineRule="auto"/>
            </w:pPr>
            <w:r/>
            <w:r>
              <w:rPr>
                <w:rFonts w:ascii="Calibri" w:hAnsi="Calibri"/>
                <w:b/>
                <w:color w:val="0B2545"/>
                <w:sz w:val="14"/>
              </w:rPr>
              <w:t>Plan</w:t>
            </w:r>
          </w:p>
        </w:tc>
        <w:tc>
          <w:tcPr>
            <w:tcW w:type="dxa" w:w="1368"/>
            <w:vAlign w:val="top"/>
            <w:shd w:fill="E8EEF5"/>
          </w:tcPr>
          <w:p>
            <w:pPr>
              <w:spacing w:after="0" w:line="240" w:lineRule="auto"/>
            </w:pPr>
            <w:r/>
            <w:r>
              <w:rPr>
                <w:rFonts w:ascii="Calibri" w:hAnsi="Calibri"/>
                <w:b/>
                <w:color w:val="0B2545"/>
                <w:sz w:val="14"/>
              </w:rPr>
              <w:t>Monthly Price</w:t>
            </w:r>
          </w:p>
        </w:tc>
        <w:tc>
          <w:tcPr>
            <w:tcW w:type="dxa" w:w="1368"/>
            <w:vAlign w:val="top"/>
            <w:shd w:fill="E8EEF5"/>
          </w:tcPr>
          <w:p>
            <w:pPr>
              <w:spacing w:after="0" w:line="240" w:lineRule="auto"/>
            </w:pPr>
            <w:r/>
            <w:r>
              <w:rPr>
                <w:rFonts w:ascii="Calibri" w:hAnsi="Calibri"/>
                <w:b/>
                <w:color w:val="0B2545"/>
                <w:sz w:val="14"/>
              </w:rPr>
              <w:t>Annual Price</w:t>
            </w:r>
          </w:p>
        </w:tc>
        <w:tc>
          <w:tcPr>
            <w:tcW w:type="dxa" w:w="2880"/>
            <w:vAlign w:val="top"/>
            <w:shd w:fill="E8EEF5"/>
          </w:tcPr>
          <w:p>
            <w:pPr>
              <w:spacing w:after="0" w:line="240" w:lineRule="auto"/>
            </w:pPr>
            <w:r/>
            <w:r>
              <w:rPr>
                <w:rFonts w:ascii="Calibri" w:hAnsi="Calibri"/>
                <w:b/>
                <w:color w:val="0B2545"/>
                <w:sz w:val="14"/>
              </w:rPr>
              <w:t>Included</w:t>
            </w:r>
          </w:p>
        </w:tc>
        <w:tc>
          <w:tcPr>
            <w:tcW w:type="dxa" w:w="2880"/>
            <w:vAlign w:val="top"/>
            <w:shd w:fill="E8EEF5"/>
          </w:tcPr>
          <w:p>
            <w:pPr>
              <w:spacing w:after="0" w:line="240" w:lineRule="auto"/>
            </w:pPr>
            <w:r/>
            <w:r>
              <w:rPr>
                <w:rFonts w:ascii="Calibri" w:hAnsi="Calibri"/>
                <w:b/>
                <w:color w:val="0B2545"/>
                <w:sz w:val="14"/>
              </w:rPr>
              <w:t>Usage Limits</w:t>
            </w:r>
          </w:p>
        </w:tc>
        <w:tc>
          <w:tcPr>
            <w:tcW w:type="dxa" w:w="1800"/>
            <w:vAlign w:val="top"/>
            <w:shd w:fill="E8EEF5"/>
          </w:tcPr>
          <w:p>
            <w:pPr>
              <w:spacing w:after="0" w:line="240" w:lineRule="auto"/>
            </w:pPr>
            <w:r/>
            <w:r>
              <w:rPr>
                <w:rFonts w:ascii="Calibri" w:hAnsi="Calibri"/>
                <w:b/>
                <w:color w:val="0B2545"/>
                <w:sz w:val="14"/>
              </w:rPr>
              <w:t>Designed For</w:t>
            </w:r>
          </w:p>
        </w:tc>
      </w:tr>
      <w:tr>
        <w:tc>
          <w:tcPr>
            <w:tcW w:type="dxa" w:w="1440"/>
            <w:vAlign w:val="top"/>
          </w:tcPr>
          <w:p>
            <w:pPr>
              <w:spacing w:after="0" w:line="240" w:lineRule="auto"/>
            </w:pPr>
            <w:r/>
            <w:r>
              <w:rPr>
                <w:rFonts w:ascii="Calibri" w:hAnsi="Calibri"/>
                <w:b w:val="0"/>
                <w:color w:val="000000"/>
                <w:sz w:val="12"/>
              </w:rPr>
              <w:t>Free / Discovery</w:t>
            </w:r>
          </w:p>
        </w:tc>
        <w:tc>
          <w:tcPr>
            <w:tcW w:type="dxa" w:w="1368"/>
            <w:vAlign w:val="top"/>
          </w:tcPr>
          <w:p>
            <w:pPr>
              <w:spacing w:after="0" w:line="240" w:lineRule="auto"/>
            </w:pPr>
            <w:r/>
            <w:r>
              <w:rPr>
                <w:rFonts w:ascii="Calibri" w:hAnsi="Calibri"/>
                <w:b w:val="0"/>
                <w:color w:val="000000"/>
                <w:sz w:val="12"/>
              </w:rPr>
              <w:t>₹0</w:t>
            </w:r>
          </w:p>
        </w:tc>
        <w:tc>
          <w:tcPr>
            <w:tcW w:type="dxa" w:w="1368"/>
            <w:vAlign w:val="top"/>
          </w:tcPr>
          <w:p>
            <w:pPr>
              <w:spacing w:after="0" w:line="240" w:lineRule="auto"/>
            </w:pPr>
            <w:r/>
            <w:r>
              <w:rPr>
                <w:rFonts w:ascii="Calibri" w:hAnsi="Calibri"/>
                <w:b w:val="0"/>
                <w:color w:val="000000"/>
                <w:sz w:val="12"/>
              </w:rPr>
              <w:t>Not applicable; no annual pricing exists.</w:t>
            </w:r>
          </w:p>
        </w:tc>
        <w:tc>
          <w:tcPr>
            <w:tcW w:type="dxa" w:w="2880"/>
            <w:vAlign w:val="top"/>
          </w:tcPr>
          <w:p>
            <w:pPr>
              <w:spacing w:after="0" w:line="240" w:lineRule="auto"/>
            </w:pPr>
            <w:r/>
            <w:r>
              <w:rPr>
                <w:rFonts w:ascii="Calibri" w:hAnsi="Calibri"/>
                <w:b w:val="0"/>
                <w:color w:val="000000"/>
                <w:sz w:val="12"/>
              </w:rPr>
              <w:t>Try all 6 modules, limited lifetime access, Resume and Job Match preview, basic score breakdown, and core workflow discovery.</w:t>
            </w:r>
          </w:p>
        </w:tc>
        <w:tc>
          <w:tcPr>
            <w:tcW w:type="dxa" w:w="2880"/>
            <w:vAlign w:val="top"/>
          </w:tcPr>
          <w:p>
            <w:pPr>
              <w:spacing w:after="0" w:line="240" w:lineRule="auto"/>
            </w:pPr>
            <w:r/>
            <w:r>
              <w:rPr>
                <w:rFonts w:ascii="Calibri" w:hAnsi="Calibri"/>
                <w:b w:val="0"/>
                <w:color w:val="000000"/>
                <w:sz w:val="12"/>
              </w:rPr>
              <w:t>Server free limits: resume 2 lifetime, job_fit 2, roadmap 1, interview 1, promotion 1, portfolio 1, linkedin_analyze 2, resume_rebuild 0, linkedin_optimize 0.</w:t>
            </w:r>
          </w:p>
        </w:tc>
        <w:tc>
          <w:tcPr>
            <w:tcW w:type="dxa" w:w="1800"/>
            <w:vAlign w:val="top"/>
          </w:tcPr>
          <w:p>
            <w:pPr>
              <w:spacing w:after="0" w:line="240" w:lineRule="auto"/>
            </w:pPr>
            <w:r/>
            <w:r>
              <w:rPr>
                <w:rFonts w:ascii="Calibri" w:hAnsi="Calibri"/>
                <w:b w:val="0"/>
                <w:color w:val="000000"/>
                <w:sz w:val="12"/>
              </w:rPr>
              <w:t>New users evaluating AIVI before upgrading.</w:t>
            </w:r>
          </w:p>
        </w:tc>
      </w:tr>
      <w:tr>
        <w:tc>
          <w:tcPr>
            <w:tcW w:type="dxa" w:w="1440"/>
            <w:vAlign w:val="top"/>
          </w:tcPr>
          <w:p>
            <w:pPr>
              <w:spacing w:after="0" w:line="240" w:lineRule="auto"/>
            </w:pPr>
            <w:r/>
            <w:r>
              <w:rPr>
                <w:rFonts w:ascii="Calibri" w:hAnsi="Calibri"/>
                <w:b w:val="0"/>
                <w:color w:val="000000"/>
                <w:sz w:val="12"/>
              </w:rPr>
              <w:t>Starter</w:t>
            </w:r>
          </w:p>
        </w:tc>
        <w:tc>
          <w:tcPr>
            <w:tcW w:type="dxa" w:w="1368"/>
            <w:vAlign w:val="top"/>
          </w:tcPr>
          <w:p>
            <w:pPr>
              <w:spacing w:after="0" w:line="240" w:lineRule="auto"/>
            </w:pPr>
            <w:r/>
            <w:r>
              <w:rPr>
                <w:rFonts w:ascii="Calibri" w:hAnsi="Calibri"/>
                <w:b w:val="0"/>
                <w:color w:val="000000"/>
                <w:sz w:val="12"/>
              </w:rPr>
              <w:t>₹399/month; server amount is 39,900 paise.</w:t>
            </w:r>
          </w:p>
        </w:tc>
        <w:tc>
          <w:tcPr>
            <w:tcW w:type="dxa" w:w="1368"/>
            <w:vAlign w:val="top"/>
          </w:tcPr>
          <w:p>
            <w:pPr>
              <w:spacing w:after="0" w:line="240" w:lineRule="auto"/>
            </w:pPr>
            <w:r/>
            <w:r>
              <w:rPr>
                <w:rFonts w:ascii="Calibri" w:hAnsi="Calibri"/>
                <w:b w:val="0"/>
                <w:color w:val="000000"/>
                <w:sz w:val="12"/>
              </w:rPr>
              <w:t>Not configured.</w:t>
            </w:r>
          </w:p>
        </w:tc>
        <w:tc>
          <w:tcPr>
            <w:tcW w:type="dxa" w:w="2880"/>
            <w:vAlign w:val="top"/>
          </w:tcPr>
          <w:p>
            <w:pPr>
              <w:spacing w:after="0" w:line="240" w:lineRule="auto"/>
            </w:pPr>
            <w:r/>
            <w:r>
              <w:rPr>
                <w:rFonts w:ascii="Calibri" w:hAnsi="Calibri"/>
                <w:b w:val="0"/>
                <w:color w:val="000000"/>
                <w:sz w:val="12"/>
              </w:rPr>
              <w:t>30 analyses/month, full Skill Roadmap, Interview Intelligence, Promotion Readiness, Portfolio Analyzer, Resume Rewrite, Version tracking, all modules.</w:t>
            </w:r>
          </w:p>
        </w:tc>
        <w:tc>
          <w:tcPr>
            <w:tcW w:type="dxa" w:w="2880"/>
            <w:vAlign w:val="top"/>
          </w:tcPr>
          <w:p>
            <w:pPr>
              <w:spacing w:after="0" w:line="240" w:lineRule="auto"/>
            </w:pPr>
            <w:r/>
            <w:r>
              <w:rPr>
                <w:rFonts w:ascii="Calibri" w:hAnsi="Calibri"/>
                <w:b w:val="0"/>
                <w:color w:val="000000"/>
                <w:sz w:val="12"/>
              </w:rPr>
              <w:t>30 analyses per rolling 30-day reset window; trial users get Starter access for 30 days via FIRST1000 if quota remains.</w:t>
            </w:r>
          </w:p>
        </w:tc>
        <w:tc>
          <w:tcPr>
            <w:tcW w:type="dxa" w:w="1800"/>
            <w:vAlign w:val="top"/>
          </w:tcPr>
          <w:p>
            <w:pPr>
              <w:spacing w:after="0" w:line="240" w:lineRule="auto"/>
            </w:pPr>
            <w:r/>
            <w:r>
              <w:rPr>
                <w:rFonts w:ascii="Calibri" w:hAnsi="Calibri"/>
                <w:b w:val="0"/>
                <w:color w:val="000000"/>
                <w:sz w:val="12"/>
              </w:rPr>
              <w:t>Active job seekers needing repeated tactical optimization.</w:t>
            </w:r>
          </w:p>
        </w:tc>
      </w:tr>
      <w:tr>
        <w:tc>
          <w:tcPr>
            <w:tcW w:type="dxa" w:w="1440"/>
            <w:vAlign w:val="top"/>
          </w:tcPr>
          <w:p>
            <w:pPr>
              <w:spacing w:after="0" w:line="240" w:lineRule="auto"/>
            </w:pPr>
            <w:r/>
            <w:r>
              <w:rPr>
                <w:rFonts w:ascii="Calibri" w:hAnsi="Calibri"/>
                <w:b w:val="0"/>
                <w:color w:val="000000"/>
                <w:sz w:val="12"/>
              </w:rPr>
              <w:t>Pro</w:t>
            </w:r>
          </w:p>
        </w:tc>
        <w:tc>
          <w:tcPr>
            <w:tcW w:type="dxa" w:w="1368"/>
            <w:vAlign w:val="top"/>
          </w:tcPr>
          <w:p>
            <w:pPr>
              <w:spacing w:after="0" w:line="240" w:lineRule="auto"/>
            </w:pPr>
            <w:r/>
            <w:r>
              <w:rPr>
                <w:rFonts w:ascii="Calibri" w:hAnsi="Calibri"/>
                <w:b w:val="0"/>
                <w:color w:val="000000"/>
                <w:sz w:val="12"/>
              </w:rPr>
              <w:t>₹599/month; server amount is 59,900 paise.</w:t>
            </w:r>
          </w:p>
        </w:tc>
        <w:tc>
          <w:tcPr>
            <w:tcW w:type="dxa" w:w="1368"/>
            <w:vAlign w:val="top"/>
          </w:tcPr>
          <w:p>
            <w:pPr>
              <w:spacing w:after="0" w:line="240" w:lineRule="auto"/>
            </w:pPr>
            <w:r/>
            <w:r>
              <w:rPr>
                <w:rFonts w:ascii="Calibri" w:hAnsi="Calibri"/>
                <w:b w:val="0"/>
                <w:color w:val="000000"/>
                <w:sz w:val="12"/>
              </w:rPr>
              <w:t>Not configured.</w:t>
            </w:r>
          </w:p>
        </w:tc>
        <w:tc>
          <w:tcPr>
            <w:tcW w:type="dxa" w:w="2880"/>
            <w:vAlign w:val="top"/>
          </w:tcPr>
          <w:p>
            <w:pPr>
              <w:spacing w:after="0" w:line="240" w:lineRule="auto"/>
            </w:pPr>
            <w:r/>
            <w:r>
              <w:rPr>
                <w:rFonts w:ascii="Calibri" w:hAnsi="Calibri"/>
                <w:b w:val="0"/>
                <w:color w:val="000000"/>
                <w:sz w:val="12"/>
              </w:rPr>
              <w:t>Unlimited analyses, priority AI processing, advanced career insights, PDF exports, mock interview future-ready copy, premium support, everything in Starter.</w:t>
            </w:r>
          </w:p>
        </w:tc>
        <w:tc>
          <w:tcPr>
            <w:tcW w:type="dxa" w:w="2880"/>
            <w:vAlign w:val="top"/>
          </w:tcPr>
          <w:p>
            <w:pPr>
              <w:spacing w:after="0" w:line="240" w:lineRule="auto"/>
            </w:pPr>
            <w:r/>
            <w:r>
              <w:rPr>
                <w:rFonts w:ascii="Calibri" w:hAnsi="Calibri"/>
                <w:b w:val="0"/>
                <w:color w:val="000000"/>
                <w:sz w:val="12"/>
              </w:rPr>
              <w:t>Server treats Pro as unlimited for access and increments monthly_analysis_used for analytics.</w:t>
            </w:r>
          </w:p>
        </w:tc>
        <w:tc>
          <w:tcPr>
            <w:tcW w:type="dxa" w:w="1800"/>
            <w:vAlign w:val="top"/>
          </w:tcPr>
          <w:p>
            <w:pPr>
              <w:spacing w:after="0" w:line="240" w:lineRule="auto"/>
            </w:pPr>
            <w:r/>
            <w:r>
              <w:rPr>
                <w:rFonts w:ascii="Calibri" w:hAnsi="Calibri"/>
                <w:b w:val="0"/>
                <w:color w:val="000000"/>
                <w:sz w:val="12"/>
              </w:rPr>
              <w:t>Heavy users, mid/senior professionals, and users doing repeated applications.</w:t>
            </w:r>
          </w:p>
        </w:tc>
      </w:tr>
      <w:tr>
        <w:tc>
          <w:tcPr>
            <w:tcW w:type="dxa" w:w="1440"/>
            <w:vAlign w:val="top"/>
          </w:tcPr>
          <w:p>
            <w:pPr>
              <w:spacing w:after="0" w:line="240" w:lineRule="auto"/>
            </w:pPr>
            <w:r/>
            <w:r>
              <w:rPr>
                <w:rFonts w:ascii="Calibri" w:hAnsi="Calibri"/>
                <w:b w:val="0"/>
                <w:color w:val="000000"/>
                <w:sz w:val="12"/>
              </w:rPr>
              <w:t>Enterprise</w:t>
            </w:r>
          </w:p>
        </w:tc>
        <w:tc>
          <w:tcPr>
            <w:tcW w:type="dxa" w:w="1368"/>
            <w:vAlign w:val="top"/>
          </w:tcPr>
          <w:p>
            <w:pPr>
              <w:spacing w:after="0" w:line="240" w:lineRule="auto"/>
            </w:pPr>
            <w:r/>
            <w:r>
              <w:rPr>
                <w:rFonts w:ascii="Calibri" w:hAnsi="Calibri"/>
                <w:b w:val="0"/>
                <w:color w:val="000000"/>
                <w:sz w:val="12"/>
              </w:rPr>
              <w:t>Not applicable.</w:t>
            </w:r>
          </w:p>
        </w:tc>
        <w:tc>
          <w:tcPr>
            <w:tcW w:type="dxa" w:w="1368"/>
            <w:vAlign w:val="top"/>
          </w:tcPr>
          <w:p>
            <w:pPr>
              <w:spacing w:after="0" w:line="240" w:lineRule="auto"/>
            </w:pPr>
            <w:r/>
            <w:r>
              <w:rPr>
                <w:rFonts w:ascii="Calibri" w:hAnsi="Calibri"/>
                <w:b w:val="0"/>
                <w:color w:val="000000"/>
                <w:sz w:val="12"/>
              </w:rPr>
              <w:t>Not applicable.</w:t>
            </w:r>
          </w:p>
        </w:tc>
        <w:tc>
          <w:tcPr>
            <w:tcW w:type="dxa" w:w="2880"/>
            <w:vAlign w:val="top"/>
          </w:tcPr>
          <w:p>
            <w:pPr>
              <w:spacing w:after="0" w:line="240" w:lineRule="auto"/>
            </w:pPr>
            <w:r/>
            <w:r>
              <w:rPr>
                <w:rFonts w:ascii="Calibri" w:hAnsi="Calibri"/>
                <w:b w:val="0"/>
                <w:color w:val="000000"/>
                <w:sz w:val="12"/>
              </w:rPr>
              <w:t>No Enterprise tier currently exists.</w:t>
            </w:r>
          </w:p>
        </w:tc>
        <w:tc>
          <w:tcPr>
            <w:tcW w:type="dxa" w:w="2880"/>
            <w:vAlign w:val="top"/>
          </w:tcPr>
          <w:p>
            <w:pPr>
              <w:spacing w:after="0" w:line="240" w:lineRule="auto"/>
            </w:pPr>
            <w:r/>
            <w:r>
              <w:rPr>
                <w:rFonts w:ascii="Calibri" w:hAnsi="Calibri"/>
                <w:b w:val="0"/>
                <w:color w:val="000000"/>
                <w:sz w:val="12"/>
              </w:rPr>
              <w:t>Not applicable.</w:t>
            </w:r>
          </w:p>
        </w:tc>
        <w:tc>
          <w:tcPr>
            <w:tcW w:type="dxa" w:w="1800"/>
            <w:vAlign w:val="top"/>
          </w:tcPr>
          <w:p>
            <w:pPr>
              <w:spacing w:after="0" w:line="240" w:lineRule="auto"/>
            </w:pPr>
            <w:r/>
            <w:r>
              <w:rPr>
                <w:rFonts w:ascii="Calibri" w:hAnsi="Calibri"/>
                <w:b w:val="0"/>
                <w:color w:val="000000"/>
                <w:sz w:val="12"/>
              </w:rPr>
              <w:t>Not currently offered.</w:t>
            </w:r>
          </w:p>
        </w:tc>
      </w:tr>
      <w:tr>
        <w:tc>
          <w:tcPr>
            <w:tcW w:type="dxa" w:w="1440"/>
            <w:vAlign w:val="top"/>
          </w:tcPr>
          <w:p>
            <w:pPr>
              <w:spacing w:after="0" w:line="240" w:lineRule="auto"/>
            </w:pPr>
            <w:r/>
            <w:r>
              <w:rPr>
                <w:rFonts w:ascii="Calibri" w:hAnsi="Calibri"/>
                <w:b w:val="0"/>
                <w:color w:val="000000"/>
                <w:sz w:val="12"/>
              </w:rPr>
              <w:t>Admin</w:t>
            </w:r>
          </w:p>
        </w:tc>
        <w:tc>
          <w:tcPr>
            <w:tcW w:type="dxa" w:w="1368"/>
            <w:vAlign w:val="top"/>
          </w:tcPr>
          <w:p>
            <w:pPr>
              <w:spacing w:after="0" w:line="240" w:lineRule="auto"/>
            </w:pPr>
            <w:r/>
            <w:r>
              <w:rPr>
                <w:rFonts w:ascii="Calibri" w:hAnsi="Calibri"/>
                <w:b w:val="0"/>
                <w:color w:val="000000"/>
                <w:sz w:val="12"/>
              </w:rPr>
              <w:t>Internal only; not a paid plan.</w:t>
            </w:r>
          </w:p>
        </w:tc>
        <w:tc>
          <w:tcPr>
            <w:tcW w:type="dxa" w:w="1368"/>
            <w:vAlign w:val="top"/>
          </w:tcPr>
          <w:p>
            <w:pPr>
              <w:spacing w:after="0" w:line="240" w:lineRule="auto"/>
            </w:pPr>
            <w:r/>
            <w:r>
              <w:rPr>
                <w:rFonts w:ascii="Calibri" w:hAnsi="Calibri"/>
                <w:b w:val="0"/>
                <w:color w:val="000000"/>
                <w:sz w:val="12"/>
              </w:rPr>
              <w:t>Not applicable.</w:t>
            </w:r>
          </w:p>
        </w:tc>
        <w:tc>
          <w:tcPr>
            <w:tcW w:type="dxa" w:w="2880"/>
            <w:vAlign w:val="top"/>
          </w:tcPr>
          <w:p>
            <w:pPr>
              <w:spacing w:after="0" w:line="240" w:lineRule="auto"/>
            </w:pPr>
            <w:r/>
            <w:r>
              <w:rPr>
                <w:rFonts w:ascii="Calibri" w:hAnsi="Calibri"/>
                <w:b w:val="0"/>
                <w:color w:val="000000"/>
                <w:sz w:val="12"/>
              </w:rPr>
              <w:t>Bypasses plan gates and can manage users/plans through admin dashboard.</w:t>
            </w:r>
          </w:p>
        </w:tc>
        <w:tc>
          <w:tcPr>
            <w:tcW w:type="dxa" w:w="2880"/>
            <w:vAlign w:val="top"/>
          </w:tcPr>
          <w:p>
            <w:pPr>
              <w:spacing w:after="0" w:line="240" w:lineRule="auto"/>
            </w:pPr>
            <w:r/>
            <w:r>
              <w:rPr>
                <w:rFonts w:ascii="Calibri" w:hAnsi="Calibri"/>
                <w:b w:val="0"/>
                <w:color w:val="000000"/>
                <w:sz w:val="12"/>
              </w:rPr>
              <w:t>Unlimited by role.</w:t>
            </w:r>
          </w:p>
        </w:tc>
        <w:tc>
          <w:tcPr>
            <w:tcW w:type="dxa" w:w="1800"/>
            <w:vAlign w:val="top"/>
          </w:tcPr>
          <w:p>
            <w:pPr>
              <w:spacing w:after="0" w:line="240" w:lineRule="auto"/>
            </w:pPr>
            <w:r/>
            <w:r>
              <w:rPr>
                <w:rFonts w:ascii="Calibri" w:hAnsi="Calibri"/>
                <w:b w:val="0"/>
                <w:color w:val="000000"/>
                <w:sz w:val="12"/>
              </w:rPr>
              <w:t>AIVI operators and maintainers.</w:t>
            </w:r>
          </w:p>
        </w:tc>
      </w:tr>
    </w:tbl>
    <w:p>
      <w:pPr>
        <w:spacing w:after="40"/>
      </w:pPr>
    </w:p>
    <w:p>
      <w:pPr>
        <w:pStyle w:val="Heading2"/>
      </w:pPr>
      <w:r>
        <w:t>5.1 Feature Comparison Table</w:t>
      </w:r>
    </w:p>
    <w:tbl>
      <w:tblPr>
        <w:tblStyle w:val="TableGrid"/>
        <w:tblW w:type="auto" w:w="0"/>
        <w:jc w:val="center"/>
        <w:tblLayout w:type="fixed"/>
        <w:tblLook w:firstColumn="1" w:firstRow="1" w:lastColumn="0" w:lastRow="0" w:noHBand="0" w:noVBand="1" w:val="04A0"/>
      </w:tblPr>
      <w:tblGrid>
        <w:gridCol w:w="2131"/>
        <w:gridCol w:w="2131"/>
        <w:gridCol w:w="2131"/>
        <w:gridCol w:w="2131"/>
        <w:gridCol w:w="2131"/>
      </w:tblGrid>
      <w:tr>
        <w:tc>
          <w:tcPr>
            <w:tcW w:type="dxa" w:w="2520"/>
            <w:vAlign w:val="top"/>
            <w:shd w:fill="E8EEF5"/>
          </w:tcPr>
          <w:p>
            <w:pPr>
              <w:spacing w:after="0" w:line="240" w:lineRule="auto"/>
            </w:pPr>
            <w:r/>
            <w:r>
              <w:rPr>
                <w:rFonts w:ascii="Calibri" w:hAnsi="Calibri"/>
                <w:b/>
                <w:color w:val="0B2545"/>
                <w:sz w:val="14"/>
              </w:rPr>
              <w:t>Feature / Limit</w:t>
            </w:r>
          </w:p>
        </w:tc>
        <w:tc>
          <w:tcPr>
            <w:tcW w:type="dxa" w:w="1800"/>
            <w:vAlign w:val="top"/>
            <w:shd w:fill="E8EEF5"/>
          </w:tcPr>
          <w:p>
            <w:pPr>
              <w:spacing w:after="0" w:line="240" w:lineRule="auto"/>
            </w:pPr>
            <w:r/>
            <w:r>
              <w:rPr>
                <w:rFonts w:ascii="Calibri" w:hAnsi="Calibri"/>
                <w:b/>
                <w:color w:val="0B2545"/>
                <w:sz w:val="14"/>
              </w:rPr>
              <w:t>Free</w:t>
            </w:r>
          </w:p>
        </w:tc>
        <w:tc>
          <w:tcPr>
            <w:tcW w:type="dxa" w:w="2160"/>
            <w:vAlign w:val="top"/>
            <w:shd w:fill="E8EEF5"/>
          </w:tcPr>
          <w:p>
            <w:pPr>
              <w:spacing w:after="0" w:line="240" w:lineRule="auto"/>
            </w:pPr>
            <w:r/>
            <w:r>
              <w:rPr>
                <w:rFonts w:ascii="Calibri" w:hAnsi="Calibri"/>
                <w:b/>
                <w:color w:val="0B2545"/>
                <w:sz w:val="14"/>
              </w:rPr>
              <w:t>Starter</w:t>
            </w:r>
          </w:p>
        </w:tc>
        <w:tc>
          <w:tcPr>
            <w:tcW w:type="dxa" w:w="2160"/>
            <w:vAlign w:val="top"/>
            <w:shd w:fill="E8EEF5"/>
          </w:tcPr>
          <w:p>
            <w:pPr>
              <w:spacing w:after="0" w:line="240" w:lineRule="auto"/>
            </w:pPr>
            <w:r/>
            <w:r>
              <w:rPr>
                <w:rFonts w:ascii="Calibri" w:hAnsi="Calibri"/>
                <w:b/>
                <w:color w:val="0B2545"/>
                <w:sz w:val="14"/>
              </w:rPr>
              <w:t>Pro</w:t>
            </w:r>
          </w:p>
        </w:tc>
        <w:tc>
          <w:tcPr>
            <w:tcW w:type="dxa" w:w="1728"/>
            <w:vAlign w:val="top"/>
            <w:shd w:fill="E8EEF5"/>
          </w:tcPr>
          <w:p>
            <w:pPr>
              <w:spacing w:after="0" w:line="240" w:lineRule="auto"/>
            </w:pPr>
            <w:r/>
            <w:r>
              <w:rPr>
                <w:rFonts w:ascii="Calibri" w:hAnsi="Calibri"/>
                <w:b/>
                <w:color w:val="0B2545"/>
                <w:sz w:val="14"/>
              </w:rPr>
              <w:t>Admin</w:t>
            </w:r>
          </w:p>
        </w:tc>
      </w:tr>
      <w:tr>
        <w:tc>
          <w:tcPr>
            <w:tcW w:type="dxa" w:w="2520"/>
            <w:vAlign w:val="top"/>
          </w:tcPr>
          <w:p>
            <w:pPr>
              <w:spacing w:after="0" w:line="240" w:lineRule="auto"/>
            </w:pPr>
            <w:r/>
            <w:r>
              <w:rPr>
                <w:rFonts w:ascii="Calibri" w:hAnsi="Calibri"/>
                <w:b w:val="0"/>
                <w:color w:val="000000"/>
                <w:sz w:val="13"/>
              </w:rPr>
              <w:t>Resume analysis</w:t>
            </w:r>
          </w:p>
        </w:tc>
        <w:tc>
          <w:tcPr>
            <w:tcW w:type="dxa" w:w="1800"/>
            <w:vAlign w:val="top"/>
          </w:tcPr>
          <w:p>
            <w:pPr>
              <w:spacing w:after="0" w:line="240" w:lineRule="auto"/>
            </w:pPr>
            <w:r/>
            <w:r>
              <w:rPr>
                <w:rFonts w:ascii="Calibri" w:hAnsi="Calibri"/>
                <w:b w:val="0"/>
                <w:color w:val="000000"/>
                <w:sz w:val="13"/>
              </w:rPr>
              <w:t>Limited: 2 lifetime</w:t>
            </w:r>
          </w:p>
        </w:tc>
        <w:tc>
          <w:tcPr>
            <w:tcW w:type="dxa" w:w="2160"/>
            <w:vAlign w:val="top"/>
          </w:tcPr>
          <w:p>
            <w:pPr>
              <w:spacing w:after="0" w:line="240" w:lineRule="auto"/>
            </w:pPr>
            <w:r/>
            <w:r>
              <w:rPr>
                <w:rFonts w:ascii="Calibri" w:hAnsi="Calibri"/>
                <w:b w:val="0"/>
                <w:color w:val="000000"/>
                <w:sz w:val="13"/>
              </w:rPr>
              <w:t>Included: counts toward 30/month</w:t>
            </w:r>
          </w:p>
        </w:tc>
        <w:tc>
          <w:tcPr>
            <w:tcW w:type="dxa" w:w="2160"/>
            <w:vAlign w:val="top"/>
          </w:tcPr>
          <w:p>
            <w:pPr>
              <w:spacing w:after="0" w:line="240" w:lineRule="auto"/>
            </w:pPr>
            <w:r/>
            <w:r>
              <w:rPr>
                <w:rFonts w:ascii="Calibri" w:hAnsi="Calibri"/>
                <w:b w:val="0"/>
                <w:color w:val="000000"/>
                <w:sz w:val="13"/>
              </w:rPr>
              <w:t>Included: unlimited</w:t>
            </w:r>
          </w:p>
        </w:tc>
        <w:tc>
          <w:tcPr>
            <w:tcW w:type="dxa" w:w="1728"/>
            <w:vAlign w:val="top"/>
          </w:tcPr>
          <w:p>
            <w:pPr>
              <w:spacing w:after="0" w:line="240" w:lineRule="auto"/>
            </w:pPr>
            <w:r/>
            <w:r>
              <w:rPr>
                <w:rFonts w:ascii="Calibri" w:hAnsi="Calibri"/>
                <w:b w:val="0"/>
                <w:color w:val="000000"/>
                <w:sz w:val="13"/>
              </w:rPr>
              <w:t>Included</w:t>
            </w:r>
          </w:p>
        </w:tc>
      </w:tr>
      <w:tr>
        <w:tc>
          <w:tcPr>
            <w:tcW w:type="dxa" w:w="2520"/>
            <w:vAlign w:val="top"/>
          </w:tcPr>
          <w:p>
            <w:pPr>
              <w:spacing w:after="0" w:line="240" w:lineRule="auto"/>
            </w:pPr>
            <w:r/>
            <w:r>
              <w:rPr>
                <w:rFonts w:ascii="Calibri" w:hAnsi="Calibri"/>
                <w:b w:val="0"/>
                <w:color w:val="000000"/>
                <w:sz w:val="13"/>
              </w:rPr>
              <w:t>Job Fit analysis</w:t>
            </w:r>
          </w:p>
        </w:tc>
        <w:tc>
          <w:tcPr>
            <w:tcW w:type="dxa" w:w="1800"/>
            <w:vAlign w:val="top"/>
          </w:tcPr>
          <w:p>
            <w:pPr>
              <w:spacing w:after="0" w:line="240" w:lineRule="auto"/>
            </w:pPr>
            <w:r/>
            <w:r>
              <w:rPr>
                <w:rFonts w:ascii="Calibri" w:hAnsi="Calibri"/>
                <w:b w:val="0"/>
                <w:color w:val="000000"/>
                <w:sz w:val="13"/>
              </w:rPr>
              <w:t>Limited: 2 lifetime</w:t>
            </w:r>
          </w:p>
        </w:tc>
        <w:tc>
          <w:tcPr>
            <w:tcW w:type="dxa" w:w="2160"/>
            <w:vAlign w:val="top"/>
          </w:tcPr>
          <w:p>
            <w:pPr>
              <w:spacing w:after="0" w:line="240" w:lineRule="auto"/>
            </w:pPr>
            <w:r/>
            <w:r>
              <w:rPr>
                <w:rFonts w:ascii="Calibri" w:hAnsi="Calibri"/>
                <w:b w:val="0"/>
                <w:color w:val="000000"/>
                <w:sz w:val="13"/>
              </w:rPr>
              <w:t>Included: counts toward 30/month</w:t>
            </w:r>
          </w:p>
        </w:tc>
        <w:tc>
          <w:tcPr>
            <w:tcW w:type="dxa" w:w="2160"/>
            <w:vAlign w:val="top"/>
          </w:tcPr>
          <w:p>
            <w:pPr>
              <w:spacing w:after="0" w:line="240" w:lineRule="auto"/>
            </w:pPr>
            <w:r/>
            <w:r>
              <w:rPr>
                <w:rFonts w:ascii="Calibri" w:hAnsi="Calibri"/>
                <w:b w:val="0"/>
                <w:color w:val="000000"/>
                <w:sz w:val="13"/>
              </w:rPr>
              <w:t>Included: unlimited</w:t>
            </w:r>
          </w:p>
        </w:tc>
        <w:tc>
          <w:tcPr>
            <w:tcW w:type="dxa" w:w="1728"/>
            <w:vAlign w:val="top"/>
          </w:tcPr>
          <w:p>
            <w:pPr>
              <w:spacing w:after="0" w:line="240" w:lineRule="auto"/>
            </w:pPr>
            <w:r/>
            <w:r>
              <w:rPr>
                <w:rFonts w:ascii="Calibri" w:hAnsi="Calibri"/>
                <w:b w:val="0"/>
                <w:color w:val="000000"/>
                <w:sz w:val="13"/>
              </w:rPr>
              <w:t>Included</w:t>
            </w:r>
          </w:p>
        </w:tc>
      </w:tr>
      <w:tr>
        <w:tc>
          <w:tcPr>
            <w:tcW w:type="dxa" w:w="2520"/>
            <w:vAlign w:val="top"/>
          </w:tcPr>
          <w:p>
            <w:pPr>
              <w:spacing w:after="0" w:line="240" w:lineRule="auto"/>
            </w:pPr>
            <w:r/>
            <w:r>
              <w:rPr>
                <w:rFonts w:ascii="Calibri" w:hAnsi="Calibri"/>
                <w:b w:val="0"/>
                <w:color w:val="000000"/>
                <w:sz w:val="13"/>
              </w:rPr>
              <w:t>Skill Roadmap</w:t>
            </w:r>
          </w:p>
        </w:tc>
        <w:tc>
          <w:tcPr>
            <w:tcW w:type="dxa" w:w="1800"/>
            <w:vAlign w:val="top"/>
          </w:tcPr>
          <w:p>
            <w:pPr>
              <w:spacing w:after="0" w:line="240" w:lineRule="auto"/>
            </w:pPr>
            <w:r/>
            <w:r>
              <w:rPr>
                <w:rFonts w:ascii="Calibri" w:hAnsi="Calibri"/>
                <w:b w:val="0"/>
                <w:color w:val="000000"/>
                <w:sz w:val="13"/>
              </w:rPr>
              <w:t>Limited: 1 lifetime</w:t>
            </w:r>
          </w:p>
        </w:tc>
        <w:tc>
          <w:tcPr>
            <w:tcW w:type="dxa" w:w="2160"/>
            <w:vAlign w:val="top"/>
          </w:tcPr>
          <w:p>
            <w:pPr>
              <w:spacing w:after="0" w:line="240" w:lineRule="auto"/>
            </w:pPr>
            <w:r/>
            <w:r>
              <w:rPr>
                <w:rFonts w:ascii="Calibri" w:hAnsi="Calibri"/>
                <w:b w:val="0"/>
                <w:color w:val="000000"/>
                <w:sz w:val="13"/>
              </w:rPr>
              <w:t>Included</w:t>
            </w:r>
          </w:p>
        </w:tc>
        <w:tc>
          <w:tcPr>
            <w:tcW w:type="dxa" w:w="2160"/>
            <w:vAlign w:val="top"/>
          </w:tcPr>
          <w:p>
            <w:pPr>
              <w:spacing w:after="0" w:line="240" w:lineRule="auto"/>
            </w:pPr>
            <w:r/>
            <w:r>
              <w:rPr>
                <w:rFonts w:ascii="Calibri" w:hAnsi="Calibri"/>
                <w:b w:val="0"/>
                <w:color w:val="000000"/>
                <w:sz w:val="13"/>
              </w:rPr>
              <w:t>Included: unlimited</w:t>
            </w:r>
          </w:p>
        </w:tc>
        <w:tc>
          <w:tcPr>
            <w:tcW w:type="dxa" w:w="1728"/>
            <w:vAlign w:val="top"/>
          </w:tcPr>
          <w:p>
            <w:pPr>
              <w:spacing w:after="0" w:line="240" w:lineRule="auto"/>
            </w:pPr>
            <w:r/>
            <w:r>
              <w:rPr>
                <w:rFonts w:ascii="Calibri" w:hAnsi="Calibri"/>
                <w:b w:val="0"/>
                <w:color w:val="000000"/>
                <w:sz w:val="13"/>
              </w:rPr>
              <w:t>Included</w:t>
            </w:r>
          </w:p>
        </w:tc>
      </w:tr>
      <w:tr>
        <w:tc>
          <w:tcPr>
            <w:tcW w:type="dxa" w:w="2520"/>
            <w:vAlign w:val="top"/>
          </w:tcPr>
          <w:p>
            <w:pPr>
              <w:spacing w:after="0" w:line="240" w:lineRule="auto"/>
            </w:pPr>
            <w:r/>
            <w:r>
              <w:rPr>
                <w:rFonts w:ascii="Calibri" w:hAnsi="Calibri"/>
                <w:b w:val="0"/>
                <w:color w:val="000000"/>
                <w:sz w:val="13"/>
              </w:rPr>
              <w:t>Interview Intelligence</w:t>
            </w:r>
          </w:p>
        </w:tc>
        <w:tc>
          <w:tcPr>
            <w:tcW w:type="dxa" w:w="1800"/>
            <w:vAlign w:val="top"/>
          </w:tcPr>
          <w:p>
            <w:pPr>
              <w:spacing w:after="0" w:line="240" w:lineRule="auto"/>
            </w:pPr>
            <w:r/>
            <w:r>
              <w:rPr>
                <w:rFonts w:ascii="Calibri" w:hAnsi="Calibri"/>
                <w:b w:val="0"/>
                <w:color w:val="000000"/>
                <w:sz w:val="13"/>
              </w:rPr>
              <w:t>Limited: 1 lifetime</w:t>
            </w:r>
          </w:p>
        </w:tc>
        <w:tc>
          <w:tcPr>
            <w:tcW w:type="dxa" w:w="2160"/>
            <w:vAlign w:val="top"/>
          </w:tcPr>
          <w:p>
            <w:pPr>
              <w:spacing w:after="0" w:line="240" w:lineRule="auto"/>
            </w:pPr>
            <w:r/>
            <w:r>
              <w:rPr>
                <w:rFonts w:ascii="Calibri" w:hAnsi="Calibri"/>
                <w:b w:val="0"/>
                <w:color w:val="000000"/>
                <w:sz w:val="13"/>
              </w:rPr>
              <w:t>Included</w:t>
            </w:r>
          </w:p>
        </w:tc>
        <w:tc>
          <w:tcPr>
            <w:tcW w:type="dxa" w:w="2160"/>
            <w:vAlign w:val="top"/>
          </w:tcPr>
          <w:p>
            <w:pPr>
              <w:spacing w:after="0" w:line="240" w:lineRule="auto"/>
            </w:pPr>
            <w:r/>
            <w:r>
              <w:rPr>
                <w:rFonts w:ascii="Calibri" w:hAnsi="Calibri"/>
                <w:b w:val="0"/>
                <w:color w:val="000000"/>
                <w:sz w:val="13"/>
              </w:rPr>
              <w:t>Included: unlimited</w:t>
            </w:r>
          </w:p>
        </w:tc>
        <w:tc>
          <w:tcPr>
            <w:tcW w:type="dxa" w:w="1728"/>
            <w:vAlign w:val="top"/>
          </w:tcPr>
          <w:p>
            <w:pPr>
              <w:spacing w:after="0" w:line="240" w:lineRule="auto"/>
            </w:pPr>
            <w:r/>
            <w:r>
              <w:rPr>
                <w:rFonts w:ascii="Calibri" w:hAnsi="Calibri"/>
                <w:b w:val="0"/>
                <w:color w:val="000000"/>
                <w:sz w:val="13"/>
              </w:rPr>
              <w:t>Included</w:t>
            </w:r>
          </w:p>
        </w:tc>
      </w:tr>
      <w:tr>
        <w:tc>
          <w:tcPr>
            <w:tcW w:type="dxa" w:w="2520"/>
            <w:vAlign w:val="top"/>
          </w:tcPr>
          <w:p>
            <w:pPr>
              <w:spacing w:after="0" w:line="240" w:lineRule="auto"/>
            </w:pPr>
            <w:r/>
            <w:r>
              <w:rPr>
                <w:rFonts w:ascii="Calibri" w:hAnsi="Calibri"/>
                <w:b w:val="0"/>
                <w:color w:val="000000"/>
                <w:sz w:val="13"/>
              </w:rPr>
              <w:t>Promotion Readiness</w:t>
            </w:r>
          </w:p>
        </w:tc>
        <w:tc>
          <w:tcPr>
            <w:tcW w:type="dxa" w:w="1800"/>
            <w:vAlign w:val="top"/>
          </w:tcPr>
          <w:p>
            <w:pPr>
              <w:spacing w:after="0" w:line="240" w:lineRule="auto"/>
            </w:pPr>
            <w:r/>
            <w:r>
              <w:rPr>
                <w:rFonts w:ascii="Calibri" w:hAnsi="Calibri"/>
                <w:b w:val="0"/>
                <w:color w:val="000000"/>
                <w:sz w:val="13"/>
              </w:rPr>
              <w:t>Limited: 1 lifetime</w:t>
            </w:r>
          </w:p>
        </w:tc>
        <w:tc>
          <w:tcPr>
            <w:tcW w:type="dxa" w:w="2160"/>
            <w:vAlign w:val="top"/>
          </w:tcPr>
          <w:p>
            <w:pPr>
              <w:spacing w:after="0" w:line="240" w:lineRule="auto"/>
            </w:pPr>
            <w:r/>
            <w:r>
              <w:rPr>
                <w:rFonts w:ascii="Calibri" w:hAnsi="Calibri"/>
                <w:b w:val="0"/>
                <w:color w:val="000000"/>
                <w:sz w:val="13"/>
              </w:rPr>
              <w:t>Included</w:t>
            </w:r>
          </w:p>
        </w:tc>
        <w:tc>
          <w:tcPr>
            <w:tcW w:type="dxa" w:w="2160"/>
            <w:vAlign w:val="top"/>
          </w:tcPr>
          <w:p>
            <w:pPr>
              <w:spacing w:after="0" w:line="240" w:lineRule="auto"/>
            </w:pPr>
            <w:r/>
            <w:r>
              <w:rPr>
                <w:rFonts w:ascii="Calibri" w:hAnsi="Calibri"/>
                <w:b w:val="0"/>
                <w:color w:val="000000"/>
                <w:sz w:val="13"/>
              </w:rPr>
              <w:t>Included: unlimited</w:t>
            </w:r>
          </w:p>
        </w:tc>
        <w:tc>
          <w:tcPr>
            <w:tcW w:type="dxa" w:w="1728"/>
            <w:vAlign w:val="top"/>
          </w:tcPr>
          <w:p>
            <w:pPr>
              <w:spacing w:after="0" w:line="240" w:lineRule="auto"/>
            </w:pPr>
            <w:r/>
            <w:r>
              <w:rPr>
                <w:rFonts w:ascii="Calibri" w:hAnsi="Calibri"/>
                <w:b w:val="0"/>
                <w:color w:val="000000"/>
                <w:sz w:val="13"/>
              </w:rPr>
              <w:t>Included</w:t>
            </w:r>
          </w:p>
        </w:tc>
      </w:tr>
      <w:tr>
        <w:tc>
          <w:tcPr>
            <w:tcW w:type="dxa" w:w="2520"/>
            <w:vAlign w:val="top"/>
          </w:tcPr>
          <w:p>
            <w:pPr>
              <w:spacing w:after="0" w:line="240" w:lineRule="auto"/>
            </w:pPr>
            <w:r/>
            <w:r>
              <w:rPr>
                <w:rFonts w:ascii="Calibri" w:hAnsi="Calibri"/>
                <w:b w:val="0"/>
                <w:color w:val="000000"/>
                <w:sz w:val="13"/>
              </w:rPr>
              <w:t>Portfolio Analyzer</w:t>
            </w:r>
          </w:p>
        </w:tc>
        <w:tc>
          <w:tcPr>
            <w:tcW w:type="dxa" w:w="1800"/>
            <w:vAlign w:val="top"/>
          </w:tcPr>
          <w:p>
            <w:pPr>
              <w:spacing w:after="0" w:line="240" w:lineRule="auto"/>
            </w:pPr>
            <w:r/>
            <w:r>
              <w:rPr>
                <w:rFonts w:ascii="Calibri" w:hAnsi="Calibri"/>
                <w:b w:val="0"/>
                <w:color w:val="000000"/>
                <w:sz w:val="13"/>
              </w:rPr>
              <w:t>Limited: 1 lifetime</w:t>
            </w:r>
          </w:p>
        </w:tc>
        <w:tc>
          <w:tcPr>
            <w:tcW w:type="dxa" w:w="2160"/>
            <w:vAlign w:val="top"/>
          </w:tcPr>
          <w:p>
            <w:pPr>
              <w:spacing w:after="0" w:line="240" w:lineRule="auto"/>
            </w:pPr>
            <w:r/>
            <w:r>
              <w:rPr>
                <w:rFonts w:ascii="Calibri" w:hAnsi="Calibri"/>
                <w:b w:val="0"/>
                <w:color w:val="000000"/>
                <w:sz w:val="13"/>
              </w:rPr>
              <w:t>Included</w:t>
            </w:r>
          </w:p>
        </w:tc>
        <w:tc>
          <w:tcPr>
            <w:tcW w:type="dxa" w:w="2160"/>
            <w:vAlign w:val="top"/>
          </w:tcPr>
          <w:p>
            <w:pPr>
              <w:spacing w:after="0" w:line="240" w:lineRule="auto"/>
            </w:pPr>
            <w:r/>
            <w:r>
              <w:rPr>
                <w:rFonts w:ascii="Calibri" w:hAnsi="Calibri"/>
                <w:b w:val="0"/>
                <w:color w:val="000000"/>
                <w:sz w:val="13"/>
              </w:rPr>
              <w:t>Included: unlimited</w:t>
            </w:r>
          </w:p>
        </w:tc>
        <w:tc>
          <w:tcPr>
            <w:tcW w:type="dxa" w:w="1728"/>
            <w:vAlign w:val="top"/>
          </w:tcPr>
          <w:p>
            <w:pPr>
              <w:spacing w:after="0" w:line="240" w:lineRule="auto"/>
            </w:pPr>
            <w:r/>
            <w:r>
              <w:rPr>
                <w:rFonts w:ascii="Calibri" w:hAnsi="Calibri"/>
                <w:b w:val="0"/>
                <w:color w:val="000000"/>
                <w:sz w:val="13"/>
              </w:rPr>
              <w:t>Included</w:t>
            </w:r>
          </w:p>
        </w:tc>
      </w:tr>
      <w:tr>
        <w:tc>
          <w:tcPr>
            <w:tcW w:type="dxa" w:w="2520"/>
            <w:vAlign w:val="top"/>
          </w:tcPr>
          <w:p>
            <w:pPr>
              <w:spacing w:after="0" w:line="240" w:lineRule="auto"/>
            </w:pPr>
            <w:r/>
            <w:r>
              <w:rPr>
                <w:rFonts w:ascii="Calibri" w:hAnsi="Calibri"/>
                <w:b w:val="0"/>
                <w:color w:val="000000"/>
                <w:sz w:val="13"/>
              </w:rPr>
              <w:t>LinkedIn analysis</w:t>
            </w:r>
          </w:p>
        </w:tc>
        <w:tc>
          <w:tcPr>
            <w:tcW w:type="dxa" w:w="1800"/>
            <w:vAlign w:val="top"/>
          </w:tcPr>
          <w:p>
            <w:pPr>
              <w:spacing w:after="0" w:line="240" w:lineRule="auto"/>
            </w:pPr>
            <w:r/>
            <w:r>
              <w:rPr>
                <w:rFonts w:ascii="Calibri" w:hAnsi="Calibri"/>
                <w:b w:val="0"/>
                <w:color w:val="000000"/>
                <w:sz w:val="13"/>
              </w:rPr>
              <w:t>Limited: 2 lifetime</w:t>
            </w:r>
          </w:p>
        </w:tc>
        <w:tc>
          <w:tcPr>
            <w:tcW w:type="dxa" w:w="2160"/>
            <w:vAlign w:val="top"/>
          </w:tcPr>
          <w:p>
            <w:pPr>
              <w:spacing w:after="0" w:line="240" w:lineRule="auto"/>
            </w:pPr>
            <w:r/>
            <w:r>
              <w:rPr>
                <w:rFonts w:ascii="Calibri" w:hAnsi="Calibri"/>
                <w:b w:val="0"/>
                <w:color w:val="000000"/>
                <w:sz w:val="13"/>
              </w:rPr>
              <w:t>Included</w:t>
            </w:r>
          </w:p>
        </w:tc>
        <w:tc>
          <w:tcPr>
            <w:tcW w:type="dxa" w:w="2160"/>
            <w:vAlign w:val="top"/>
          </w:tcPr>
          <w:p>
            <w:pPr>
              <w:spacing w:after="0" w:line="240" w:lineRule="auto"/>
            </w:pPr>
            <w:r/>
            <w:r>
              <w:rPr>
                <w:rFonts w:ascii="Calibri" w:hAnsi="Calibri"/>
                <w:b w:val="0"/>
                <w:color w:val="000000"/>
                <w:sz w:val="13"/>
              </w:rPr>
              <w:t>Included: unlimited</w:t>
            </w:r>
          </w:p>
        </w:tc>
        <w:tc>
          <w:tcPr>
            <w:tcW w:type="dxa" w:w="1728"/>
            <w:vAlign w:val="top"/>
          </w:tcPr>
          <w:p>
            <w:pPr>
              <w:spacing w:after="0" w:line="240" w:lineRule="auto"/>
            </w:pPr>
            <w:r/>
            <w:r>
              <w:rPr>
                <w:rFonts w:ascii="Calibri" w:hAnsi="Calibri"/>
                <w:b w:val="0"/>
                <w:color w:val="000000"/>
                <w:sz w:val="13"/>
              </w:rPr>
              <w:t>Included</w:t>
            </w:r>
          </w:p>
        </w:tc>
      </w:tr>
      <w:tr>
        <w:tc>
          <w:tcPr>
            <w:tcW w:type="dxa" w:w="2520"/>
            <w:vAlign w:val="top"/>
          </w:tcPr>
          <w:p>
            <w:pPr>
              <w:spacing w:after="0" w:line="240" w:lineRule="auto"/>
            </w:pPr>
            <w:r/>
            <w:r>
              <w:rPr>
                <w:rFonts w:ascii="Calibri" w:hAnsi="Calibri"/>
                <w:b w:val="0"/>
                <w:color w:val="000000"/>
                <w:sz w:val="13"/>
              </w:rPr>
              <w:t>Resume Rewrite / Rebuild</w:t>
            </w:r>
          </w:p>
        </w:tc>
        <w:tc>
          <w:tcPr>
            <w:tcW w:type="dxa" w:w="1800"/>
            <w:vAlign w:val="top"/>
          </w:tcPr>
          <w:p>
            <w:pPr>
              <w:spacing w:after="0" w:line="240" w:lineRule="auto"/>
            </w:pPr>
            <w:r/>
            <w:r>
              <w:rPr>
                <w:rFonts w:ascii="Calibri" w:hAnsi="Calibri"/>
                <w:b w:val="0"/>
                <w:color w:val="000000"/>
                <w:sz w:val="13"/>
              </w:rPr>
              <w:t>Excluded</w:t>
            </w:r>
          </w:p>
        </w:tc>
        <w:tc>
          <w:tcPr>
            <w:tcW w:type="dxa" w:w="2160"/>
            <w:vAlign w:val="top"/>
          </w:tcPr>
          <w:p>
            <w:pPr>
              <w:spacing w:after="0" w:line="240" w:lineRule="auto"/>
            </w:pPr>
            <w:r/>
            <w:r>
              <w:rPr>
                <w:rFonts w:ascii="Calibri" w:hAnsi="Calibri"/>
                <w:b w:val="0"/>
                <w:color w:val="000000"/>
                <w:sz w:val="13"/>
              </w:rPr>
              <w:t>Included</w:t>
            </w:r>
          </w:p>
        </w:tc>
        <w:tc>
          <w:tcPr>
            <w:tcW w:type="dxa" w:w="2160"/>
            <w:vAlign w:val="top"/>
          </w:tcPr>
          <w:p>
            <w:pPr>
              <w:spacing w:after="0" w:line="240" w:lineRule="auto"/>
            </w:pPr>
            <w:r/>
            <w:r>
              <w:rPr>
                <w:rFonts w:ascii="Calibri" w:hAnsi="Calibri"/>
                <w:b w:val="0"/>
                <w:color w:val="000000"/>
                <w:sz w:val="13"/>
              </w:rPr>
              <w:t>Included</w:t>
            </w:r>
          </w:p>
        </w:tc>
        <w:tc>
          <w:tcPr>
            <w:tcW w:type="dxa" w:w="1728"/>
            <w:vAlign w:val="top"/>
          </w:tcPr>
          <w:p>
            <w:pPr>
              <w:spacing w:after="0" w:line="240" w:lineRule="auto"/>
            </w:pPr>
            <w:r/>
            <w:r>
              <w:rPr>
                <w:rFonts w:ascii="Calibri" w:hAnsi="Calibri"/>
                <w:b w:val="0"/>
                <w:color w:val="000000"/>
                <w:sz w:val="13"/>
              </w:rPr>
              <w:t>Included</w:t>
            </w:r>
          </w:p>
        </w:tc>
      </w:tr>
      <w:tr>
        <w:tc>
          <w:tcPr>
            <w:tcW w:type="dxa" w:w="2520"/>
            <w:vAlign w:val="top"/>
          </w:tcPr>
          <w:p>
            <w:pPr>
              <w:spacing w:after="0" w:line="240" w:lineRule="auto"/>
            </w:pPr>
            <w:r/>
            <w:r>
              <w:rPr>
                <w:rFonts w:ascii="Calibri" w:hAnsi="Calibri"/>
                <w:b w:val="0"/>
                <w:color w:val="000000"/>
                <w:sz w:val="13"/>
              </w:rPr>
              <w:t>LinkedIn optimization</w:t>
            </w:r>
          </w:p>
        </w:tc>
        <w:tc>
          <w:tcPr>
            <w:tcW w:type="dxa" w:w="1800"/>
            <w:vAlign w:val="top"/>
          </w:tcPr>
          <w:p>
            <w:pPr>
              <w:spacing w:after="0" w:line="240" w:lineRule="auto"/>
            </w:pPr>
            <w:r/>
            <w:r>
              <w:rPr>
                <w:rFonts w:ascii="Calibri" w:hAnsi="Calibri"/>
                <w:b w:val="0"/>
                <w:color w:val="000000"/>
                <w:sz w:val="13"/>
              </w:rPr>
              <w:t>Excluded</w:t>
            </w:r>
          </w:p>
        </w:tc>
        <w:tc>
          <w:tcPr>
            <w:tcW w:type="dxa" w:w="2160"/>
            <w:vAlign w:val="top"/>
          </w:tcPr>
          <w:p>
            <w:pPr>
              <w:spacing w:after="0" w:line="240" w:lineRule="auto"/>
            </w:pPr>
            <w:r/>
            <w:r>
              <w:rPr>
                <w:rFonts w:ascii="Calibri" w:hAnsi="Calibri"/>
                <w:b w:val="0"/>
                <w:color w:val="000000"/>
                <w:sz w:val="13"/>
              </w:rPr>
              <w:t>Included</w:t>
            </w:r>
          </w:p>
        </w:tc>
        <w:tc>
          <w:tcPr>
            <w:tcW w:type="dxa" w:w="2160"/>
            <w:vAlign w:val="top"/>
          </w:tcPr>
          <w:p>
            <w:pPr>
              <w:spacing w:after="0" w:line="240" w:lineRule="auto"/>
            </w:pPr>
            <w:r/>
            <w:r>
              <w:rPr>
                <w:rFonts w:ascii="Calibri" w:hAnsi="Calibri"/>
                <w:b w:val="0"/>
                <w:color w:val="000000"/>
                <w:sz w:val="13"/>
              </w:rPr>
              <w:t>Included</w:t>
            </w:r>
          </w:p>
        </w:tc>
        <w:tc>
          <w:tcPr>
            <w:tcW w:type="dxa" w:w="1728"/>
            <w:vAlign w:val="top"/>
          </w:tcPr>
          <w:p>
            <w:pPr>
              <w:spacing w:after="0" w:line="240" w:lineRule="auto"/>
            </w:pPr>
            <w:r/>
            <w:r>
              <w:rPr>
                <w:rFonts w:ascii="Calibri" w:hAnsi="Calibri"/>
                <w:b w:val="0"/>
                <w:color w:val="000000"/>
                <w:sz w:val="13"/>
              </w:rPr>
              <w:t>Included</w:t>
            </w:r>
          </w:p>
        </w:tc>
      </w:tr>
      <w:tr>
        <w:tc>
          <w:tcPr>
            <w:tcW w:type="dxa" w:w="2520"/>
            <w:vAlign w:val="top"/>
          </w:tcPr>
          <w:p>
            <w:pPr>
              <w:spacing w:after="0" w:line="240" w:lineRule="auto"/>
            </w:pPr>
            <w:r/>
            <w:r>
              <w:rPr>
                <w:rFonts w:ascii="Calibri" w:hAnsi="Calibri"/>
                <w:b w:val="0"/>
                <w:color w:val="000000"/>
                <w:sz w:val="13"/>
              </w:rPr>
              <w:t>PDF extraction</w:t>
            </w:r>
          </w:p>
        </w:tc>
        <w:tc>
          <w:tcPr>
            <w:tcW w:type="dxa" w:w="1800"/>
            <w:vAlign w:val="top"/>
          </w:tcPr>
          <w:p>
            <w:pPr>
              <w:spacing w:after="0" w:line="240" w:lineRule="auto"/>
            </w:pPr>
            <w:r/>
            <w:r>
              <w:rPr>
                <w:rFonts w:ascii="Calibri" w:hAnsi="Calibri"/>
                <w:b w:val="0"/>
                <w:color w:val="000000"/>
                <w:sz w:val="13"/>
              </w:rPr>
              <w:t>Limited indirectly as resume usage</w:t>
            </w:r>
          </w:p>
        </w:tc>
        <w:tc>
          <w:tcPr>
            <w:tcW w:type="dxa" w:w="2160"/>
            <w:vAlign w:val="top"/>
          </w:tcPr>
          <w:p>
            <w:pPr>
              <w:spacing w:after="0" w:line="240" w:lineRule="auto"/>
            </w:pPr>
            <w:r/>
            <w:r>
              <w:rPr>
                <w:rFonts w:ascii="Calibri" w:hAnsi="Calibri"/>
                <w:b w:val="0"/>
                <w:color w:val="000000"/>
                <w:sz w:val="13"/>
              </w:rPr>
              <w:t>Included within usage gates</w:t>
            </w:r>
          </w:p>
        </w:tc>
        <w:tc>
          <w:tcPr>
            <w:tcW w:type="dxa" w:w="2160"/>
            <w:vAlign w:val="top"/>
          </w:tcPr>
          <w:p>
            <w:pPr>
              <w:spacing w:after="0" w:line="240" w:lineRule="auto"/>
            </w:pPr>
            <w:r/>
            <w:r>
              <w:rPr>
                <w:rFonts w:ascii="Calibri" w:hAnsi="Calibri"/>
                <w:b w:val="0"/>
                <w:color w:val="000000"/>
                <w:sz w:val="13"/>
              </w:rPr>
              <w:t>Included</w:t>
            </w:r>
          </w:p>
        </w:tc>
        <w:tc>
          <w:tcPr>
            <w:tcW w:type="dxa" w:w="1728"/>
            <w:vAlign w:val="top"/>
          </w:tcPr>
          <w:p>
            <w:pPr>
              <w:spacing w:after="0" w:line="240" w:lineRule="auto"/>
            </w:pPr>
            <w:r/>
            <w:r>
              <w:rPr>
                <w:rFonts w:ascii="Calibri" w:hAnsi="Calibri"/>
                <w:b w:val="0"/>
                <w:color w:val="000000"/>
                <w:sz w:val="13"/>
              </w:rPr>
              <w:t>Included</w:t>
            </w:r>
          </w:p>
        </w:tc>
      </w:tr>
      <w:tr>
        <w:tc>
          <w:tcPr>
            <w:tcW w:type="dxa" w:w="2520"/>
            <w:vAlign w:val="top"/>
          </w:tcPr>
          <w:p>
            <w:pPr>
              <w:spacing w:after="0" w:line="240" w:lineRule="auto"/>
            </w:pPr>
            <w:r/>
            <w:r>
              <w:rPr>
                <w:rFonts w:ascii="Calibri" w:hAnsi="Calibri"/>
                <w:b w:val="0"/>
                <w:color w:val="000000"/>
                <w:sz w:val="13"/>
              </w:rPr>
              <w:t>Priority AI processing</w:t>
            </w:r>
          </w:p>
        </w:tc>
        <w:tc>
          <w:tcPr>
            <w:tcW w:type="dxa" w:w="1800"/>
            <w:vAlign w:val="top"/>
          </w:tcPr>
          <w:p>
            <w:pPr>
              <w:spacing w:after="0" w:line="240" w:lineRule="auto"/>
            </w:pPr>
            <w:r/>
            <w:r>
              <w:rPr>
                <w:rFonts w:ascii="Calibri" w:hAnsi="Calibri"/>
                <w:b w:val="0"/>
                <w:color w:val="000000"/>
                <w:sz w:val="13"/>
              </w:rPr>
              <w:t>Excluded</w:t>
            </w:r>
          </w:p>
        </w:tc>
        <w:tc>
          <w:tcPr>
            <w:tcW w:type="dxa" w:w="2160"/>
            <w:vAlign w:val="top"/>
          </w:tcPr>
          <w:p>
            <w:pPr>
              <w:spacing w:after="0" w:line="240" w:lineRule="auto"/>
            </w:pPr>
            <w:r/>
            <w:r>
              <w:rPr>
                <w:rFonts w:ascii="Calibri" w:hAnsi="Calibri"/>
                <w:b w:val="0"/>
                <w:color w:val="000000"/>
                <w:sz w:val="13"/>
              </w:rPr>
              <w:t>Excluded</w:t>
            </w:r>
          </w:p>
        </w:tc>
        <w:tc>
          <w:tcPr>
            <w:tcW w:type="dxa" w:w="2160"/>
            <w:vAlign w:val="top"/>
          </w:tcPr>
          <w:p>
            <w:pPr>
              <w:spacing w:after="0" w:line="240" w:lineRule="auto"/>
            </w:pPr>
            <w:r/>
            <w:r>
              <w:rPr>
                <w:rFonts w:ascii="Calibri" w:hAnsi="Calibri"/>
                <w:b w:val="0"/>
                <w:color w:val="000000"/>
                <w:sz w:val="13"/>
              </w:rPr>
              <w:t>Advertised; no separate queue implementation found</w:t>
            </w:r>
          </w:p>
        </w:tc>
        <w:tc>
          <w:tcPr>
            <w:tcW w:type="dxa" w:w="1728"/>
            <w:vAlign w:val="top"/>
          </w:tcPr>
          <w:p>
            <w:pPr>
              <w:spacing w:after="0" w:line="240" w:lineRule="auto"/>
            </w:pPr>
            <w:r/>
            <w:r>
              <w:rPr>
                <w:rFonts w:ascii="Calibri" w:hAnsi="Calibri"/>
                <w:b w:val="0"/>
                <w:color w:val="000000"/>
                <w:sz w:val="13"/>
              </w:rPr>
              <w:t>Operational</w:t>
            </w:r>
          </w:p>
        </w:tc>
      </w:tr>
      <w:tr>
        <w:tc>
          <w:tcPr>
            <w:tcW w:type="dxa" w:w="2520"/>
            <w:vAlign w:val="top"/>
          </w:tcPr>
          <w:p>
            <w:pPr>
              <w:spacing w:after="0" w:line="240" w:lineRule="auto"/>
            </w:pPr>
            <w:r/>
            <w:r>
              <w:rPr>
                <w:rFonts w:ascii="Calibri" w:hAnsi="Calibri"/>
                <w:b w:val="0"/>
                <w:color w:val="000000"/>
                <w:sz w:val="13"/>
              </w:rPr>
              <w:t>PDF report export</w:t>
            </w:r>
          </w:p>
        </w:tc>
        <w:tc>
          <w:tcPr>
            <w:tcW w:type="dxa" w:w="1800"/>
            <w:vAlign w:val="top"/>
          </w:tcPr>
          <w:p>
            <w:pPr>
              <w:spacing w:after="0" w:line="240" w:lineRule="auto"/>
            </w:pPr>
            <w:r/>
            <w:r>
              <w:rPr>
                <w:rFonts w:ascii="Calibri" w:hAnsi="Calibri"/>
                <w:b w:val="0"/>
                <w:color w:val="000000"/>
                <w:sz w:val="13"/>
              </w:rPr>
              <w:t>Not advertised</w:t>
            </w:r>
          </w:p>
        </w:tc>
        <w:tc>
          <w:tcPr>
            <w:tcW w:type="dxa" w:w="2160"/>
            <w:vAlign w:val="top"/>
          </w:tcPr>
          <w:p>
            <w:pPr>
              <w:spacing w:after="0" w:line="240" w:lineRule="auto"/>
            </w:pPr>
            <w:r/>
            <w:r>
              <w:rPr>
                <w:rFonts w:ascii="Calibri" w:hAnsi="Calibri"/>
                <w:b w:val="0"/>
                <w:color w:val="000000"/>
                <w:sz w:val="13"/>
              </w:rPr>
              <w:t>Not advertised</w:t>
            </w:r>
          </w:p>
        </w:tc>
        <w:tc>
          <w:tcPr>
            <w:tcW w:type="dxa" w:w="2160"/>
            <w:vAlign w:val="top"/>
          </w:tcPr>
          <w:p>
            <w:pPr>
              <w:spacing w:after="0" w:line="240" w:lineRule="auto"/>
            </w:pPr>
            <w:r/>
            <w:r>
              <w:rPr>
                <w:rFonts w:ascii="Calibri" w:hAnsi="Calibri"/>
                <w:b w:val="0"/>
                <w:color w:val="000000"/>
                <w:sz w:val="13"/>
              </w:rPr>
              <w:t>Advertised</w:t>
            </w:r>
          </w:p>
        </w:tc>
        <w:tc>
          <w:tcPr>
            <w:tcW w:type="dxa" w:w="1728"/>
            <w:vAlign w:val="top"/>
          </w:tcPr>
          <w:p>
            <w:pPr>
              <w:spacing w:after="0" w:line="240" w:lineRule="auto"/>
            </w:pPr>
            <w:r/>
            <w:r>
              <w:rPr>
                <w:rFonts w:ascii="Calibri" w:hAnsi="Calibri"/>
                <w:b w:val="0"/>
                <w:color w:val="000000"/>
                <w:sz w:val="13"/>
              </w:rPr>
              <w:t>Operational where implemented</w:t>
            </w:r>
          </w:p>
        </w:tc>
      </w:tr>
      <w:tr>
        <w:tc>
          <w:tcPr>
            <w:tcW w:type="dxa" w:w="2520"/>
            <w:vAlign w:val="top"/>
          </w:tcPr>
          <w:p>
            <w:pPr>
              <w:spacing w:after="0" w:line="240" w:lineRule="auto"/>
            </w:pPr>
            <w:r/>
            <w:r>
              <w:rPr>
                <w:rFonts w:ascii="Calibri" w:hAnsi="Calibri"/>
                <w:b w:val="0"/>
                <w:color w:val="000000"/>
                <w:sz w:val="13"/>
              </w:rPr>
              <w:t>Premium support</w:t>
            </w:r>
          </w:p>
        </w:tc>
        <w:tc>
          <w:tcPr>
            <w:tcW w:type="dxa" w:w="1800"/>
            <w:vAlign w:val="top"/>
          </w:tcPr>
          <w:p>
            <w:pPr>
              <w:spacing w:after="0" w:line="240" w:lineRule="auto"/>
            </w:pPr>
            <w:r/>
            <w:r>
              <w:rPr>
                <w:rFonts w:ascii="Calibri" w:hAnsi="Calibri"/>
                <w:b w:val="0"/>
                <w:color w:val="000000"/>
                <w:sz w:val="13"/>
              </w:rPr>
              <w:t>Excluded</w:t>
            </w:r>
          </w:p>
        </w:tc>
        <w:tc>
          <w:tcPr>
            <w:tcW w:type="dxa" w:w="2160"/>
            <w:vAlign w:val="top"/>
          </w:tcPr>
          <w:p>
            <w:pPr>
              <w:spacing w:after="0" w:line="240" w:lineRule="auto"/>
            </w:pPr>
            <w:r/>
            <w:r>
              <w:rPr>
                <w:rFonts w:ascii="Calibri" w:hAnsi="Calibri"/>
                <w:b w:val="0"/>
                <w:color w:val="000000"/>
                <w:sz w:val="13"/>
              </w:rPr>
              <w:t>Excluded</w:t>
            </w:r>
          </w:p>
        </w:tc>
        <w:tc>
          <w:tcPr>
            <w:tcW w:type="dxa" w:w="2160"/>
            <w:vAlign w:val="top"/>
          </w:tcPr>
          <w:p>
            <w:pPr>
              <w:spacing w:after="0" w:line="240" w:lineRule="auto"/>
            </w:pPr>
            <w:r/>
            <w:r>
              <w:rPr>
                <w:rFonts w:ascii="Calibri" w:hAnsi="Calibri"/>
                <w:b w:val="0"/>
                <w:color w:val="000000"/>
                <w:sz w:val="13"/>
              </w:rPr>
              <w:t>Advertised</w:t>
            </w:r>
          </w:p>
        </w:tc>
        <w:tc>
          <w:tcPr>
            <w:tcW w:type="dxa" w:w="1728"/>
            <w:vAlign w:val="top"/>
          </w:tcPr>
          <w:p>
            <w:pPr>
              <w:spacing w:after="0" w:line="240" w:lineRule="auto"/>
            </w:pPr>
            <w:r/>
            <w:r>
              <w:rPr>
                <w:rFonts w:ascii="Calibri" w:hAnsi="Calibri"/>
                <w:b w:val="0"/>
                <w:color w:val="000000"/>
                <w:sz w:val="13"/>
              </w:rPr>
              <w:t>Internal</w:t>
            </w:r>
          </w:p>
        </w:tc>
      </w:tr>
      <w:tr>
        <w:tc>
          <w:tcPr>
            <w:tcW w:type="dxa" w:w="2520"/>
            <w:vAlign w:val="top"/>
          </w:tcPr>
          <w:p>
            <w:pPr>
              <w:spacing w:after="0" w:line="240" w:lineRule="auto"/>
            </w:pPr>
            <w:r/>
            <w:r>
              <w:rPr>
                <w:rFonts w:ascii="Calibri" w:hAnsi="Calibri"/>
                <w:b w:val="0"/>
                <w:color w:val="000000"/>
                <w:sz w:val="13"/>
              </w:rPr>
              <w:t>Payment checkout</w:t>
            </w:r>
          </w:p>
        </w:tc>
        <w:tc>
          <w:tcPr>
            <w:tcW w:type="dxa" w:w="1800"/>
            <w:vAlign w:val="top"/>
          </w:tcPr>
          <w:p>
            <w:pPr>
              <w:spacing w:after="0" w:line="240" w:lineRule="auto"/>
            </w:pPr>
            <w:r/>
            <w:r>
              <w:rPr>
                <w:rFonts w:ascii="Calibri" w:hAnsi="Calibri"/>
                <w:b w:val="0"/>
                <w:color w:val="000000"/>
                <w:sz w:val="13"/>
              </w:rPr>
              <w:t>Excluded</w:t>
            </w:r>
          </w:p>
        </w:tc>
        <w:tc>
          <w:tcPr>
            <w:tcW w:type="dxa" w:w="2160"/>
            <w:vAlign w:val="top"/>
          </w:tcPr>
          <w:p>
            <w:pPr>
              <w:spacing w:after="0" w:line="240" w:lineRule="auto"/>
            </w:pPr>
            <w:r/>
            <w:r>
              <w:rPr>
                <w:rFonts w:ascii="Calibri" w:hAnsi="Calibri"/>
                <w:b w:val="0"/>
                <w:color w:val="000000"/>
                <w:sz w:val="13"/>
              </w:rPr>
              <w:t>Razorpay order checkout</w:t>
            </w:r>
          </w:p>
        </w:tc>
        <w:tc>
          <w:tcPr>
            <w:tcW w:type="dxa" w:w="2160"/>
            <w:vAlign w:val="top"/>
          </w:tcPr>
          <w:p>
            <w:pPr>
              <w:spacing w:after="0" w:line="240" w:lineRule="auto"/>
            </w:pPr>
            <w:r/>
            <w:r>
              <w:rPr>
                <w:rFonts w:ascii="Calibri" w:hAnsi="Calibri"/>
                <w:b w:val="0"/>
                <w:color w:val="000000"/>
                <w:sz w:val="13"/>
              </w:rPr>
              <w:t>Razorpay order checkout</w:t>
            </w:r>
          </w:p>
        </w:tc>
        <w:tc>
          <w:tcPr>
            <w:tcW w:type="dxa" w:w="1728"/>
            <w:vAlign w:val="top"/>
          </w:tcPr>
          <w:p>
            <w:pPr>
              <w:spacing w:after="0" w:line="240" w:lineRule="auto"/>
            </w:pPr>
            <w:r/>
            <w:r>
              <w:rPr>
                <w:rFonts w:ascii="Calibri" w:hAnsi="Calibri"/>
                <w:b w:val="0"/>
                <w:color w:val="000000"/>
                <w:sz w:val="13"/>
              </w:rPr>
              <w:t>Manual/admin management</w:t>
            </w:r>
          </w:p>
        </w:tc>
      </w:tr>
    </w:tbl>
    <w:p>
      <w:pPr>
        <w:spacing w:after="40"/>
      </w:pPr>
    </w:p>
    <w:p>
      <w:pPr>
        <w:pStyle w:val="Heading2"/>
      </w:pPr>
      <w:r>
        <w:t>5.2 Free Trial or Freemium Logic</w:t>
      </w:r>
    </w:p>
    <w:p>
      <w:pPr>
        <w:spacing w:after="100" w:line="259" w:lineRule="auto"/>
      </w:pPr>
      <w:r>
        <w:rPr>
          <w:rFonts w:ascii="Calibri" w:hAnsi="Calibri"/>
          <w:i w:val="0"/>
          <w:sz w:val="17"/>
        </w:rPr>
        <w:t>All new users start on Free / Discovery. The FIRST1000 coupon activates a 30-day Starter trial for authenticated, email-verified users if they have not used a trial before and system_stats/beta.first1000Used is below 1000. On expiry, server-side usage checks downgrade the user back to free, clear trial state, and block premium actions until paid or admin access is restored. Existing generated documents and analysis records are not deleted by downgrade.</w:t>
      </w:r>
    </w:p>
    <w:p>
      <w:bookmarkStart w:id="452036" w:name="payment_billing"/>
      <w:pPr>
        <w:pStyle w:val="Heading1"/>
      </w:pPr>
      <w:r>
        <w:t>6. Payment &amp; Billing Flow</w:t>
      </w:r>
      <w:bookmarkEnd w:id="452036"/>
    </w:p>
    <w:p>
      <w:pPr>
        <w:spacing w:after="100" w:line="259" w:lineRule="auto"/>
      </w:pPr>
      <w:r>
        <w:rPr>
          <w:rFonts w:ascii="Calibri" w:hAnsi="Calibri"/>
          <w:i w:val="0"/>
          <w:sz w:val="17"/>
        </w:rPr>
        <w:t>Razorpay is the active payment provider. Stripe is not installed, configured, or referenced as an active integration. The implementation uses Razorpay Orders, client-side Razorpay Checkout, and a signed webhook route; it does not use a Stripe API or a Razorpay recurring subscription API.</w:t>
      </w:r>
    </w:p>
    <w:tbl>
      <w:tblPr>
        <w:tblStyle w:val="TableGrid"/>
        <w:tblW w:type="auto" w:w="0"/>
        <w:jc w:val="center"/>
        <w:tblLayout w:type="fixed"/>
        <w:tblLook w:firstColumn="1" w:firstRow="1" w:lastColumn="0" w:lastRow="0" w:noHBand="0" w:noVBand="1" w:val="04A0"/>
      </w:tblPr>
      <w:tblGrid>
        <w:gridCol w:w="5328"/>
        <w:gridCol w:w="5328"/>
      </w:tblGrid>
      <w:tr>
        <w:tc>
          <w:tcPr>
            <w:tcW w:type="dxa" w:w="1944"/>
            <w:vAlign w:val="top"/>
            <w:shd w:fill="E8EEF5"/>
          </w:tcPr>
          <w:p>
            <w:pPr>
              <w:spacing w:after="0" w:line="240" w:lineRule="auto"/>
            </w:pPr>
            <w:r/>
            <w:r>
              <w:rPr>
                <w:rFonts w:ascii="Calibri" w:hAnsi="Calibri"/>
                <w:b/>
                <w:color w:val="0B2545"/>
                <w:sz w:val="14"/>
              </w:rPr>
              <w:t>Step</w:t>
            </w:r>
          </w:p>
        </w:tc>
        <w:tc>
          <w:tcPr>
            <w:tcW w:type="dxa" w:w="7992"/>
            <w:vAlign w:val="top"/>
            <w:shd w:fill="E8EEF5"/>
          </w:tcPr>
          <w:p>
            <w:pPr>
              <w:spacing w:after="0" w:line="240" w:lineRule="auto"/>
            </w:pPr>
            <w:r/>
            <w:r>
              <w:rPr>
                <w:rFonts w:ascii="Calibri" w:hAnsi="Calibri"/>
                <w:b/>
                <w:color w:val="0B2545"/>
                <w:sz w:val="14"/>
              </w:rPr>
              <w:t>Current Behavior</w:t>
            </w:r>
          </w:p>
        </w:tc>
      </w:tr>
      <w:tr>
        <w:tc>
          <w:tcPr>
            <w:tcW w:type="dxa" w:w="1944"/>
            <w:vAlign w:val="top"/>
          </w:tcPr>
          <w:p>
            <w:pPr>
              <w:spacing w:after="0" w:line="240" w:lineRule="auto"/>
            </w:pPr>
            <w:r/>
            <w:r>
              <w:rPr>
                <w:rFonts w:ascii="Calibri" w:hAnsi="Calibri"/>
                <w:b w:val="0"/>
                <w:color w:val="000000"/>
                <w:sz w:val="13"/>
              </w:rPr>
              <w:t>Upgrade from modal/settings</w:t>
            </w:r>
          </w:p>
        </w:tc>
        <w:tc>
          <w:tcPr>
            <w:tcW w:type="dxa" w:w="7992"/>
            <w:vAlign w:val="top"/>
          </w:tcPr>
          <w:p>
            <w:pPr>
              <w:spacing w:after="0" w:line="240" w:lineRule="auto"/>
            </w:pPr>
            <w:r/>
            <w:r>
              <w:rPr>
                <w:rFonts w:ascii="Calibri" w:hAnsi="Calibri"/>
                <w:b w:val="0"/>
                <w:color w:val="000000"/>
                <w:sz w:val="13"/>
              </w:rPr>
              <w:t>UpgradeModal and Settings call startCheckout('starter'|'pro'), passing the user's display name/email as prefill.</w:t>
            </w:r>
          </w:p>
        </w:tc>
      </w:tr>
      <w:tr>
        <w:tc>
          <w:tcPr>
            <w:tcW w:type="dxa" w:w="1944"/>
            <w:vAlign w:val="top"/>
          </w:tcPr>
          <w:p>
            <w:pPr>
              <w:spacing w:after="0" w:line="240" w:lineRule="auto"/>
            </w:pPr>
            <w:r/>
            <w:r>
              <w:rPr>
                <w:rFonts w:ascii="Calibri" w:hAnsi="Calibri"/>
                <w:b w:val="0"/>
                <w:color w:val="000000"/>
                <w:sz w:val="13"/>
              </w:rPr>
              <w:t>Order creation</w:t>
            </w:r>
          </w:p>
        </w:tc>
        <w:tc>
          <w:tcPr>
            <w:tcW w:type="dxa" w:w="7992"/>
            <w:vAlign w:val="top"/>
          </w:tcPr>
          <w:p>
            <w:pPr>
              <w:spacing w:after="0" w:line="240" w:lineRule="auto"/>
            </w:pPr>
            <w:r/>
            <w:r>
              <w:rPr>
                <w:rFonts w:ascii="Calibri" w:hAnsi="Calibri"/>
                <w:b w:val="0"/>
                <w:color w:val="000000"/>
                <w:sz w:val="13"/>
              </w:rPr>
              <w:t>startCheckout calls Firebase callable createPaymentOrder. The function validates verified auth, validates planType, rate-limits 5 requests/minute/user, computes server-side amount from PLAN_PRICES_INR, and calls Razorpay Orders API.</w:t>
            </w:r>
          </w:p>
        </w:tc>
      </w:tr>
      <w:tr>
        <w:tc>
          <w:tcPr>
            <w:tcW w:type="dxa" w:w="1944"/>
            <w:vAlign w:val="top"/>
          </w:tcPr>
          <w:p>
            <w:pPr>
              <w:spacing w:after="0" w:line="240" w:lineRule="auto"/>
            </w:pPr>
            <w:r/>
            <w:r>
              <w:rPr>
                <w:rFonts w:ascii="Calibri" w:hAnsi="Calibri"/>
                <w:b w:val="0"/>
                <w:color w:val="000000"/>
                <w:sz w:val="13"/>
              </w:rPr>
              <w:t>Checkout</w:t>
            </w:r>
          </w:p>
        </w:tc>
        <w:tc>
          <w:tcPr>
            <w:tcW w:type="dxa" w:w="7992"/>
            <w:vAlign w:val="top"/>
          </w:tcPr>
          <w:p>
            <w:pPr>
              <w:spacing w:after="0" w:line="240" w:lineRule="auto"/>
            </w:pPr>
            <w:r/>
            <w:r>
              <w:rPr>
                <w:rFonts w:ascii="Calibri" w:hAnsi="Calibri"/>
                <w:b w:val="0"/>
                <w:color w:val="000000"/>
                <w:sz w:val="13"/>
              </w:rPr>
              <w:t>The frontend loads https://checkout.razorpay.com/v1/checkout.js and opens Razorpay Checkout with key, amount, currency, order_id, name, description, prefill, and theme.</w:t>
            </w:r>
          </w:p>
        </w:tc>
      </w:tr>
      <w:tr>
        <w:tc>
          <w:tcPr>
            <w:tcW w:type="dxa" w:w="1944"/>
            <w:vAlign w:val="top"/>
          </w:tcPr>
          <w:p>
            <w:pPr>
              <w:spacing w:after="0" w:line="240" w:lineRule="auto"/>
            </w:pPr>
            <w:r/>
            <w:r>
              <w:rPr>
                <w:rFonts w:ascii="Calibri" w:hAnsi="Calibri"/>
                <w:b w:val="0"/>
                <w:color w:val="000000"/>
                <w:sz w:val="13"/>
              </w:rPr>
              <w:t>Entitlement grant</w:t>
            </w:r>
          </w:p>
        </w:tc>
        <w:tc>
          <w:tcPr>
            <w:tcW w:type="dxa" w:w="7992"/>
            <w:vAlign w:val="top"/>
          </w:tcPr>
          <w:p>
            <w:pPr>
              <w:spacing w:after="0" w:line="240" w:lineRule="auto"/>
            </w:pPr>
            <w:r/>
            <w:r>
              <w:rPr>
                <w:rFonts w:ascii="Calibri" w:hAnsi="Calibri"/>
                <w:b w:val="0"/>
                <w:color w:val="000000"/>
                <w:sz w:val="13"/>
              </w:rPr>
              <w:t>Razorpay must POST a signed event to /webhooks/razorpay. On payment.captured, the webhook validates amount/currency, marks payment_orders as captured, and merges user_plans with plan_type, billing_status=active, paid_until=now+30 days, lastPaymentId, lastOrderId, monthly reset, and trial=false.</w:t>
            </w:r>
          </w:p>
        </w:tc>
      </w:tr>
      <w:tr>
        <w:tc>
          <w:tcPr>
            <w:tcW w:type="dxa" w:w="1944"/>
            <w:vAlign w:val="top"/>
          </w:tcPr>
          <w:p>
            <w:pPr>
              <w:spacing w:after="0" w:line="240" w:lineRule="auto"/>
            </w:pPr>
            <w:r/>
            <w:r>
              <w:rPr>
                <w:rFonts w:ascii="Calibri" w:hAnsi="Calibri"/>
                <w:b w:val="0"/>
                <w:color w:val="000000"/>
                <w:sz w:val="13"/>
              </w:rPr>
              <w:t>Downgrade/revocation</w:t>
            </w:r>
          </w:p>
        </w:tc>
        <w:tc>
          <w:tcPr>
            <w:tcW w:type="dxa" w:w="7992"/>
            <w:vAlign w:val="top"/>
          </w:tcPr>
          <w:p>
            <w:pPr>
              <w:spacing w:after="0" w:line="240" w:lineRule="auto"/>
            </w:pPr>
            <w:r/>
            <w:r>
              <w:rPr>
                <w:rFonts w:ascii="Calibri" w:hAnsi="Calibri"/>
                <w:b w:val="0"/>
                <w:color w:val="000000"/>
                <w:sz w:val="13"/>
              </w:rPr>
              <w:t>Revocation events set payment_orders.status to the event name and merge user_plans to free/suspended with paid_until=now and suspendedReason.</w:t>
            </w:r>
          </w:p>
        </w:tc>
      </w:tr>
      <w:tr>
        <w:tc>
          <w:tcPr>
            <w:tcW w:type="dxa" w:w="1944"/>
            <w:vAlign w:val="top"/>
          </w:tcPr>
          <w:p>
            <w:pPr>
              <w:spacing w:after="0" w:line="240" w:lineRule="auto"/>
            </w:pPr>
            <w:r/>
            <w:r>
              <w:rPr>
                <w:rFonts w:ascii="Calibri" w:hAnsi="Calibri"/>
                <w:b w:val="0"/>
                <w:color w:val="000000"/>
                <w:sz w:val="13"/>
              </w:rPr>
              <w:t>Billing cycles</w:t>
            </w:r>
          </w:p>
        </w:tc>
        <w:tc>
          <w:tcPr>
            <w:tcW w:type="dxa" w:w="7992"/>
            <w:vAlign w:val="top"/>
          </w:tcPr>
          <w:p>
            <w:pPr>
              <w:spacing w:after="0" w:line="240" w:lineRule="auto"/>
            </w:pPr>
            <w:r/>
            <w:r>
              <w:rPr>
                <w:rFonts w:ascii="Calibri" w:hAnsi="Calibri"/>
                <w:b w:val="0"/>
                <w:color w:val="000000"/>
                <w:sz w:val="13"/>
              </w:rPr>
              <w:t>The code sets paid_until to 30 days after captured payment. There is no recurring subscription creation, renewal job, invoice model, billing portal, or automatic renewal order creation.</w:t>
            </w:r>
          </w:p>
        </w:tc>
      </w:tr>
      <w:tr>
        <w:tc>
          <w:tcPr>
            <w:tcW w:type="dxa" w:w="1944"/>
            <w:vAlign w:val="top"/>
          </w:tcPr>
          <w:p>
            <w:pPr>
              <w:spacing w:after="0" w:line="240" w:lineRule="auto"/>
            </w:pPr>
            <w:r/>
            <w:r>
              <w:rPr>
                <w:rFonts w:ascii="Calibri" w:hAnsi="Calibri"/>
                <w:b w:val="0"/>
                <w:color w:val="000000"/>
                <w:sz w:val="13"/>
              </w:rPr>
              <w:t>Payment failure</w:t>
            </w:r>
          </w:p>
        </w:tc>
        <w:tc>
          <w:tcPr>
            <w:tcW w:type="dxa" w:w="7992"/>
            <w:vAlign w:val="top"/>
          </w:tcPr>
          <w:p>
            <w:pPr>
              <w:spacing w:after="0" w:line="240" w:lineRule="auto"/>
            </w:pPr>
            <w:r/>
            <w:r>
              <w:rPr>
                <w:rFonts w:ascii="Calibri" w:hAnsi="Calibri"/>
                <w:b w:val="0"/>
                <w:color w:val="000000"/>
                <w:sz w:val="13"/>
              </w:rPr>
              <w:t>payment.failed is treated as a revocation event. If matched to an order, access is suspended/downgraded; if not matched, the event is still recorded in payment_events for idempotency/audit.</w:t>
            </w:r>
          </w:p>
        </w:tc>
      </w:tr>
      <w:tr>
        <w:tc>
          <w:tcPr>
            <w:tcW w:type="dxa" w:w="1944"/>
            <w:vAlign w:val="top"/>
          </w:tcPr>
          <w:p>
            <w:pPr>
              <w:spacing w:after="0" w:line="240" w:lineRule="auto"/>
            </w:pPr>
            <w:r/>
            <w:r>
              <w:rPr>
                <w:rFonts w:ascii="Calibri" w:hAnsi="Calibri"/>
                <w:b w:val="0"/>
                <w:color w:val="000000"/>
                <w:sz w:val="13"/>
              </w:rPr>
              <w:t>User data on plan change</w:t>
            </w:r>
          </w:p>
        </w:tc>
        <w:tc>
          <w:tcPr>
            <w:tcW w:type="dxa" w:w="7992"/>
            <w:vAlign w:val="top"/>
          </w:tcPr>
          <w:p>
            <w:pPr>
              <w:spacing w:after="0" w:line="240" w:lineRule="auto"/>
            </w:pPr>
            <w:r/>
            <w:r>
              <w:rPr>
                <w:rFonts w:ascii="Calibri" w:hAnsi="Calibri"/>
                <w:b w:val="0"/>
                <w:color w:val="000000"/>
                <w:sz w:val="13"/>
              </w:rPr>
              <w:t>Data is preserved; access and usage counters change. deleteMyAccount is the only function that deletes analysis/payment/user documents and the Firebase Auth account.</w:t>
            </w:r>
          </w:p>
        </w:tc>
      </w:tr>
    </w:tbl>
    <w:p>
      <w:pPr>
        <w:spacing w:after="40"/>
      </w:pPr>
    </w:p>
    <w:p>
      <w:pPr>
        <w:pStyle w:val="Heading2"/>
      </w:pPr>
      <w:r>
        <w:t>6.1 Webhooks &amp; Subscription Events</w:t>
      </w:r>
    </w:p>
    <w:tbl>
      <w:tblPr>
        <w:tblStyle w:val="TableGrid"/>
        <w:tblW w:type="auto" w:w="0"/>
        <w:jc w:val="center"/>
        <w:tblLayout w:type="fixed"/>
        <w:tblLook w:firstColumn="1" w:firstRow="1" w:lastColumn="0" w:lastRow="0" w:noHBand="0" w:noVBand="1" w:val="04A0"/>
      </w:tblPr>
      <w:tblGrid>
        <w:gridCol w:w="3552"/>
        <w:gridCol w:w="3552"/>
        <w:gridCol w:w="3552"/>
      </w:tblGrid>
      <w:tr>
        <w:tc>
          <w:tcPr>
            <w:tcW w:type="dxa" w:w="2880"/>
            <w:vAlign w:val="top"/>
            <w:shd w:fill="E8EEF5"/>
          </w:tcPr>
          <w:p>
            <w:pPr>
              <w:spacing w:after="0" w:line="240" w:lineRule="auto"/>
            </w:pPr>
            <w:r/>
            <w:r>
              <w:rPr>
                <w:rFonts w:ascii="Calibri" w:hAnsi="Calibri"/>
                <w:b/>
                <w:color w:val="0B2545"/>
                <w:sz w:val="14"/>
              </w:rPr>
              <w:t>Provider Event</w:t>
            </w:r>
          </w:p>
        </w:tc>
        <w:tc>
          <w:tcPr>
            <w:tcW w:type="dxa" w:w="1584"/>
            <w:vAlign w:val="top"/>
            <w:shd w:fill="E8EEF5"/>
          </w:tcPr>
          <w:p>
            <w:pPr>
              <w:spacing w:after="0" w:line="240" w:lineRule="auto"/>
            </w:pPr>
            <w:r/>
            <w:r>
              <w:rPr>
                <w:rFonts w:ascii="Calibri" w:hAnsi="Calibri"/>
                <w:b/>
                <w:color w:val="0B2545"/>
                <w:sz w:val="14"/>
              </w:rPr>
              <w:t>Implemented?</w:t>
            </w:r>
          </w:p>
        </w:tc>
        <w:tc>
          <w:tcPr>
            <w:tcW w:type="dxa" w:w="5472"/>
            <w:vAlign w:val="top"/>
            <w:shd w:fill="E8EEF5"/>
          </w:tcPr>
          <w:p>
            <w:pPr>
              <w:spacing w:after="0" w:line="240" w:lineRule="auto"/>
            </w:pPr>
            <w:r/>
            <w:r>
              <w:rPr>
                <w:rFonts w:ascii="Calibri" w:hAnsi="Calibri"/>
                <w:b/>
                <w:color w:val="0B2545"/>
                <w:sz w:val="14"/>
              </w:rPr>
              <w:t>App Response</w:t>
            </w:r>
          </w:p>
        </w:tc>
      </w:tr>
      <w:tr>
        <w:tc>
          <w:tcPr>
            <w:tcW w:type="dxa" w:w="2880"/>
            <w:vAlign w:val="top"/>
          </w:tcPr>
          <w:p>
            <w:pPr>
              <w:spacing w:after="0" w:line="240" w:lineRule="auto"/>
            </w:pPr>
            <w:r/>
            <w:r>
              <w:rPr>
                <w:rFonts w:ascii="Calibri" w:hAnsi="Calibri"/>
                <w:b w:val="0"/>
                <w:color w:val="000000"/>
                <w:sz w:val="13"/>
              </w:rPr>
              <w:t>Razorpay payment.captured</w:t>
            </w:r>
          </w:p>
        </w:tc>
        <w:tc>
          <w:tcPr>
            <w:tcW w:type="dxa" w:w="1584"/>
            <w:vAlign w:val="top"/>
          </w:tcPr>
          <w:p>
            <w:pPr>
              <w:spacing w:after="0" w:line="240" w:lineRule="auto"/>
            </w:pPr>
            <w:r/>
            <w:r>
              <w:rPr>
                <w:rFonts w:ascii="Calibri" w:hAnsi="Calibri"/>
                <w:b w:val="0"/>
                <w:color w:val="000000"/>
                <w:sz w:val="13"/>
              </w:rPr>
              <w:t>Yes</w:t>
            </w:r>
          </w:p>
        </w:tc>
        <w:tc>
          <w:tcPr>
            <w:tcW w:type="dxa" w:w="5472"/>
            <w:vAlign w:val="top"/>
          </w:tcPr>
          <w:p>
            <w:pPr>
              <w:spacing w:after="0" w:line="240" w:lineRule="auto"/>
            </w:pPr>
            <w:r/>
            <w:r>
              <w:rPr>
                <w:rFonts w:ascii="Calibri" w:hAnsi="Calibri"/>
                <w:b w:val="0"/>
                <w:color w:val="000000"/>
                <w:sz w:val="13"/>
              </w:rPr>
              <w:t>Verifies signature, deduplicates event, validates amount/currency, marks order captured, grants active Starter/Pro plan until nextBillingDate.</w:t>
            </w:r>
          </w:p>
        </w:tc>
      </w:tr>
      <w:tr>
        <w:tc>
          <w:tcPr>
            <w:tcW w:type="dxa" w:w="2880"/>
            <w:vAlign w:val="top"/>
          </w:tcPr>
          <w:p>
            <w:pPr>
              <w:spacing w:after="0" w:line="240" w:lineRule="auto"/>
            </w:pPr>
            <w:r/>
            <w:r>
              <w:rPr>
                <w:rFonts w:ascii="Calibri" w:hAnsi="Calibri"/>
                <w:b w:val="0"/>
                <w:color w:val="000000"/>
                <w:sz w:val="13"/>
              </w:rPr>
              <w:t>Razorpay payment.failed</w:t>
            </w:r>
          </w:p>
        </w:tc>
        <w:tc>
          <w:tcPr>
            <w:tcW w:type="dxa" w:w="1584"/>
            <w:vAlign w:val="top"/>
          </w:tcPr>
          <w:p>
            <w:pPr>
              <w:spacing w:after="0" w:line="240" w:lineRule="auto"/>
            </w:pPr>
            <w:r/>
            <w:r>
              <w:rPr>
                <w:rFonts w:ascii="Calibri" w:hAnsi="Calibri"/>
                <w:b w:val="0"/>
                <w:color w:val="000000"/>
                <w:sz w:val="13"/>
              </w:rPr>
              <w:t>Yes</w:t>
            </w:r>
          </w:p>
        </w:tc>
        <w:tc>
          <w:tcPr>
            <w:tcW w:type="dxa" w:w="5472"/>
            <w:vAlign w:val="top"/>
          </w:tcPr>
          <w:p>
            <w:pPr>
              <w:spacing w:after="0" w:line="240" w:lineRule="auto"/>
            </w:pPr>
            <w:r/>
            <w:r>
              <w:rPr>
                <w:rFonts w:ascii="Calibri" w:hAnsi="Calibri"/>
                <w:b w:val="0"/>
                <w:color w:val="000000"/>
                <w:sz w:val="13"/>
              </w:rPr>
              <w:t>Revocation event; updates order status and suspends/downgrades plan if order can be matched.</w:t>
            </w:r>
          </w:p>
        </w:tc>
      </w:tr>
      <w:tr>
        <w:tc>
          <w:tcPr>
            <w:tcW w:type="dxa" w:w="2880"/>
            <w:vAlign w:val="top"/>
          </w:tcPr>
          <w:p>
            <w:pPr>
              <w:spacing w:after="0" w:line="240" w:lineRule="auto"/>
            </w:pPr>
            <w:r/>
            <w:r>
              <w:rPr>
                <w:rFonts w:ascii="Calibri" w:hAnsi="Calibri"/>
                <w:b w:val="0"/>
                <w:color w:val="000000"/>
                <w:sz w:val="13"/>
              </w:rPr>
              <w:t>Razorpay refund.created</w:t>
            </w:r>
          </w:p>
        </w:tc>
        <w:tc>
          <w:tcPr>
            <w:tcW w:type="dxa" w:w="1584"/>
            <w:vAlign w:val="top"/>
          </w:tcPr>
          <w:p>
            <w:pPr>
              <w:spacing w:after="0" w:line="240" w:lineRule="auto"/>
            </w:pPr>
            <w:r/>
            <w:r>
              <w:rPr>
                <w:rFonts w:ascii="Calibri" w:hAnsi="Calibri"/>
                <w:b w:val="0"/>
                <w:color w:val="000000"/>
                <w:sz w:val="13"/>
              </w:rPr>
              <w:t>Yes</w:t>
            </w:r>
          </w:p>
        </w:tc>
        <w:tc>
          <w:tcPr>
            <w:tcW w:type="dxa" w:w="5472"/>
            <w:vAlign w:val="top"/>
          </w:tcPr>
          <w:p>
            <w:pPr>
              <w:spacing w:after="0" w:line="240" w:lineRule="auto"/>
            </w:pPr>
            <w:r/>
            <w:r>
              <w:rPr>
                <w:rFonts w:ascii="Calibri" w:hAnsi="Calibri"/>
                <w:b w:val="0"/>
                <w:color w:val="000000"/>
                <w:sz w:val="13"/>
              </w:rPr>
              <w:t>Revocation event; records payment event and suspends/downgrades matched plan.</w:t>
            </w:r>
          </w:p>
        </w:tc>
      </w:tr>
      <w:tr>
        <w:tc>
          <w:tcPr>
            <w:tcW w:type="dxa" w:w="2880"/>
            <w:vAlign w:val="top"/>
          </w:tcPr>
          <w:p>
            <w:pPr>
              <w:spacing w:after="0" w:line="240" w:lineRule="auto"/>
            </w:pPr>
            <w:r/>
            <w:r>
              <w:rPr>
                <w:rFonts w:ascii="Calibri" w:hAnsi="Calibri"/>
                <w:b w:val="0"/>
                <w:color w:val="000000"/>
                <w:sz w:val="13"/>
              </w:rPr>
              <w:t>Razorpay refund.processed</w:t>
            </w:r>
          </w:p>
        </w:tc>
        <w:tc>
          <w:tcPr>
            <w:tcW w:type="dxa" w:w="1584"/>
            <w:vAlign w:val="top"/>
          </w:tcPr>
          <w:p>
            <w:pPr>
              <w:spacing w:after="0" w:line="240" w:lineRule="auto"/>
            </w:pPr>
            <w:r/>
            <w:r>
              <w:rPr>
                <w:rFonts w:ascii="Calibri" w:hAnsi="Calibri"/>
                <w:b w:val="0"/>
                <w:color w:val="000000"/>
                <w:sz w:val="13"/>
              </w:rPr>
              <w:t>Yes</w:t>
            </w:r>
          </w:p>
        </w:tc>
        <w:tc>
          <w:tcPr>
            <w:tcW w:type="dxa" w:w="5472"/>
            <w:vAlign w:val="top"/>
          </w:tcPr>
          <w:p>
            <w:pPr>
              <w:spacing w:after="0" w:line="240" w:lineRule="auto"/>
            </w:pPr>
            <w:r/>
            <w:r>
              <w:rPr>
                <w:rFonts w:ascii="Calibri" w:hAnsi="Calibri"/>
                <w:b w:val="0"/>
                <w:color w:val="000000"/>
                <w:sz w:val="13"/>
              </w:rPr>
              <w:t>Revocation event; records payment event and suspends/downgrades matched plan.</w:t>
            </w:r>
          </w:p>
        </w:tc>
      </w:tr>
      <w:tr>
        <w:tc>
          <w:tcPr>
            <w:tcW w:type="dxa" w:w="2880"/>
            <w:vAlign w:val="top"/>
          </w:tcPr>
          <w:p>
            <w:pPr>
              <w:spacing w:after="0" w:line="240" w:lineRule="auto"/>
            </w:pPr>
            <w:r/>
            <w:r>
              <w:rPr>
                <w:rFonts w:ascii="Calibri" w:hAnsi="Calibri"/>
                <w:b w:val="0"/>
                <w:color w:val="000000"/>
                <w:sz w:val="13"/>
              </w:rPr>
              <w:t>Razorpay payment.dispute.created</w:t>
            </w:r>
          </w:p>
        </w:tc>
        <w:tc>
          <w:tcPr>
            <w:tcW w:type="dxa" w:w="1584"/>
            <w:vAlign w:val="top"/>
          </w:tcPr>
          <w:p>
            <w:pPr>
              <w:spacing w:after="0" w:line="240" w:lineRule="auto"/>
            </w:pPr>
            <w:r/>
            <w:r>
              <w:rPr>
                <w:rFonts w:ascii="Calibri" w:hAnsi="Calibri"/>
                <w:b w:val="0"/>
                <w:color w:val="000000"/>
                <w:sz w:val="13"/>
              </w:rPr>
              <w:t>Yes</w:t>
            </w:r>
          </w:p>
        </w:tc>
        <w:tc>
          <w:tcPr>
            <w:tcW w:type="dxa" w:w="5472"/>
            <w:vAlign w:val="top"/>
          </w:tcPr>
          <w:p>
            <w:pPr>
              <w:spacing w:after="0" w:line="240" w:lineRule="auto"/>
            </w:pPr>
            <w:r/>
            <w:r>
              <w:rPr>
                <w:rFonts w:ascii="Calibri" w:hAnsi="Calibri"/>
                <w:b w:val="0"/>
                <w:color w:val="000000"/>
                <w:sz w:val="13"/>
              </w:rPr>
              <w:t>Revocation event; records and suspends/downgrades matched plan.</w:t>
            </w:r>
          </w:p>
        </w:tc>
      </w:tr>
      <w:tr>
        <w:tc>
          <w:tcPr>
            <w:tcW w:type="dxa" w:w="2880"/>
            <w:vAlign w:val="top"/>
          </w:tcPr>
          <w:p>
            <w:pPr>
              <w:spacing w:after="0" w:line="240" w:lineRule="auto"/>
            </w:pPr>
            <w:r/>
            <w:r>
              <w:rPr>
                <w:rFonts w:ascii="Calibri" w:hAnsi="Calibri"/>
                <w:b w:val="0"/>
                <w:color w:val="000000"/>
                <w:sz w:val="13"/>
              </w:rPr>
              <w:t>Razorpay payment.dispute.lost</w:t>
            </w:r>
          </w:p>
        </w:tc>
        <w:tc>
          <w:tcPr>
            <w:tcW w:type="dxa" w:w="1584"/>
            <w:vAlign w:val="top"/>
          </w:tcPr>
          <w:p>
            <w:pPr>
              <w:spacing w:after="0" w:line="240" w:lineRule="auto"/>
            </w:pPr>
            <w:r/>
            <w:r>
              <w:rPr>
                <w:rFonts w:ascii="Calibri" w:hAnsi="Calibri"/>
                <w:b w:val="0"/>
                <w:color w:val="000000"/>
                <w:sz w:val="13"/>
              </w:rPr>
              <w:t>Yes</w:t>
            </w:r>
          </w:p>
        </w:tc>
        <w:tc>
          <w:tcPr>
            <w:tcW w:type="dxa" w:w="5472"/>
            <w:vAlign w:val="top"/>
          </w:tcPr>
          <w:p>
            <w:pPr>
              <w:spacing w:after="0" w:line="240" w:lineRule="auto"/>
            </w:pPr>
            <w:r/>
            <w:r>
              <w:rPr>
                <w:rFonts w:ascii="Calibri" w:hAnsi="Calibri"/>
                <w:b w:val="0"/>
                <w:color w:val="000000"/>
                <w:sz w:val="13"/>
              </w:rPr>
              <w:t>Revocation event; records and suspends/downgrades matched plan.</w:t>
            </w:r>
          </w:p>
        </w:tc>
      </w:tr>
      <w:tr>
        <w:tc>
          <w:tcPr>
            <w:tcW w:type="dxa" w:w="2880"/>
            <w:vAlign w:val="top"/>
          </w:tcPr>
          <w:p>
            <w:pPr>
              <w:spacing w:after="0" w:line="240" w:lineRule="auto"/>
            </w:pPr>
            <w:r/>
            <w:r>
              <w:rPr>
                <w:rFonts w:ascii="Calibri" w:hAnsi="Calibri"/>
                <w:b w:val="0"/>
                <w:color w:val="000000"/>
                <w:sz w:val="13"/>
              </w:rPr>
              <w:t>Razorpay subscription.cancelled</w:t>
            </w:r>
          </w:p>
        </w:tc>
        <w:tc>
          <w:tcPr>
            <w:tcW w:type="dxa" w:w="1584"/>
            <w:vAlign w:val="top"/>
          </w:tcPr>
          <w:p>
            <w:pPr>
              <w:spacing w:after="0" w:line="240" w:lineRule="auto"/>
            </w:pPr>
            <w:r/>
            <w:r>
              <w:rPr>
                <w:rFonts w:ascii="Calibri" w:hAnsi="Calibri"/>
                <w:b w:val="0"/>
                <w:color w:val="000000"/>
                <w:sz w:val="13"/>
              </w:rPr>
              <w:t>Yes, in revocation set</w:t>
            </w:r>
          </w:p>
        </w:tc>
        <w:tc>
          <w:tcPr>
            <w:tcW w:type="dxa" w:w="5472"/>
            <w:vAlign w:val="top"/>
          </w:tcPr>
          <w:p>
            <w:pPr>
              <w:spacing w:after="0" w:line="240" w:lineRule="auto"/>
            </w:pPr>
            <w:r/>
            <w:r>
              <w:rPr>
                <w:rFonts w:ascii="Calibri" w:hAnsi="Calibri"/>
                <w:b w:val="0"/>
                <w:color w:val="000000"/>
                <w:sz w:val="13"/>
              </w:rPr>
              <w:t>Suspends/downgrades if it can be tied to a stored order/payment; no subscription creation flow exists.</w:t>
            </w:r>
          </w:p>
        </w:tc>
      </w:tr>
      <w:tr>
        <w:tc>
          <w:tcPr>
            <w:tcW w:type="dxa" w:w="2880"/>
            <w:vAlign w:val="top"/>
          </w:tcPr>
          <w:p>
            <w:pPr>
              <w:spacing w:after="0" w:line="240" w:lineRule="auto"/>
            </w:pPr>
            <w:r/>
            <w:r>
              <w:rPr>
                <w:rFonts w:ascii="Calibri" w:hAnsi="Calibri"/>
                <w:b w:val="0"/>
                <w:color w:val="000000"/>
                <w:sz w:val="13"/>
              </w:rPr>
              <w:t>Razorpay subscription.halted</w:t>
            </w:r>
          </w:p>
        </w:tc>
        <w:tc>
          <w:tcPr>
            <w:tcW w:type="dxa" w:w="1584"/>
            <w:vAlign w:val="top"/>
          </w:tcPr>
          <w:p>
            <w:pPr>
              <w:spacing w:after="0" w:line="240" w:lineRule="auto"/>
            </w:pPr>
            <w:r/>
            <w:r>
              <w:rPr>
                <w:rFonts w:ascii="Calibri" w:hAnsi="Calibri"/>
                <w:b w:val="0"/>
                <w:color w:val="000000"/>
                <w:sz w:val="13"/>
              </w:rPr>
              <w:t>Yes, in revocation set</w:t>
            </w:r>
          </w:p>
        </w:tc>
        <w:tc>
          <w:tcPr>
            <w:tcW w:type="dxa" w:w="5472"/>
            <w:vAlign w:val="top"/>
          </w:tcPr>
          <w:p>
            <w:pPr>
              <w:spacing w:after="0" w:line="240" w:lineRule="auto"/>
            </w:pPr>
            <w:r/>
            <w:r>
              <w:rPr>
                <w:rFonts w:ascii="Calibri" w:hAnsi="Calibri"/>
                <w:b w:val="0"/>
                <w:color w:val="000000"/>
                <w:sz w:val="13"/>
              </w:rPr>
              <w:t>Suspends/downgrades if matched.</w:t>
            </w:r>
          </w:p>
        </w:tc>
      </w:tr>
      <w:tr>
        <w:tc>
          <w:tcPr>
            <w:tcW w:type="dxa" w:w="2880"/>
            <w:vAlign w:val="top"/>
          </w:tcPr>
          <w:p>
            <w:pPr>
              <w:spacing w:after="0" w:line="240" w:lineRule="auto"/>
            </w:pPr>
            <w:r/>
            <w:r>
              <w:rPr>
                <w:rFonts w:ascii="Calibri" w:hAnsi="Calibri"/>
                <w:b w:val="0"/>
                <w:color w:val="000000"/>
                <w:sz w:val="13"/>
              </w:rPr>
              <w:t>Razorpay subscription.completed</w:t>
            </w:r>
          </w:p>
        </w:tc>
        <w:tc>
          <w:tcPr>
            <w:tcW w:type="dxa" w:w="1584"/>
            <w:vAlign w:val="top"/>
          </w:tcPr>
          <w:p>
            <w:pPr>
              <w:spacing w:after="0" w:line="240" w:lineRule="auto"/>
            </w:pPr>
            <w:r/>
            <w:r>
              <w:rPr>
                <w:rFonts w:ascii="Calibri" w:hAnsi="Calibri"/>
                <w:b w:val="0"/>
                <w:color w:val="000000"/>
                <w:sz w:val="13"/>
              </w:rPr>
              <w:t>Yes, in revocation set</w:t>
            </w:r>
          </w:p>
        </w:tc>
        <w:tc>
          <w:tcPr>
            <w:tcW w:type="dxa" w:w="5472"/>
            <w:vAlign w:val="top"/>
          </w:tcPr>
          <w:p>
            <w:pPr>
              <w:spacing w:after="0" w:line="240" w:lineRule="auto"/>
            </w:pPr>
            <w:r/>
            <w:r>
              <w:rPr>
                <w:rFonts w:ascii="Calibri" w:hAnsi="Calibri"/>
                <w:b w:val="0"/>
                <w:color w:val="000000"/>
                <w:sz w:val="13"/>
              </w:rPr>
              <w:t>Suspends/downgrades if matched.</w:t>
            </w:r>
          </w:p>
        </w:tc>
      </w:tr>
      <w:tr>
        <w:tc>
          <w:tcPr>
            <w:tcW w:type="dxa" w:w="2880"/>
            <w:vAlign w:val="top"/>
          </w:tcPr>
          <w:p>
            <w:pPr>
              <w:spacing w:after="0" w:line="240" w:lineRule="auto"/>
            </w:pPr>
            <w:r/>
            <w:r>
              <w:rPr>
                <w:rFonts w:ascii="Calibri" w:hAnsi="Calibri"/>
                <w:b w:val="0"/>
                <w:color w:val="000000"/>
                <w:sz w:val="13"/>
              </w:rPr>
              <w:t>Stripe payment_succeeded / invoice_failed / subscription_cancelled</w:t>
            </w:r>
          </w:p>
        </w:tc>
        <w:tc>
          <w:tcPr>
            <w:tcW w:type="dxa" w:w="1584"/>
            <w:vAlign w:val="top"/>
          </w:tcPr>
          <w:p>
            <w:pPr>
              <w:spacing w:after="0" w:line="240" w:lineRule="auto"/>
            </w:pPr>
            <w:r/>
            <w:r>
              <w:rPr>
                <w:rFonts w:ascii="Calibri" w:hAnsi="Calibri"/>
                <w:b w:val="0"/>
                <w:color w:val="000000"/>
                <w:sz w:val="13"/>
              </w:rPr>
              <w:t>Not applicable</w:t>
            </w:r>
          </w:p>
        </w:tc>
        <w:tc>
          <w:tcPr>
            <w:tcW w:type="dxa" w:w="5472"/>
            <w:vAlign w:val="top"/>
          </w:tcPr>
          <w:p>
            <w:pPr>
              <w:spacing w:after="0" w:line="240" w:lineRule="auto"/>
            </w:pPr>
            <w:r/>
            <w:r>
              <w:rPr>
                <w:rFonts w:ascii="Calibri" w:hAnsi="Calibri"/>
                <w:b w:val="0"/>
                <w:color w:val="000000"/>
                <w:sz w:val="13"/>
              </w:rPr>
              <w:t>Stripe is not integrated; no Stripe webhook route exists.</w:t>
            </w:r>
          </w:p>
        </w:tc>
      </w:tr>
    </w:tbl>
    <w:p>
      <w:pPr>
        <w:spacing w:after="40"/>
      </w:pPr>
    </w:p>
    <w:p>
      <w:pPr>
        <w:pStyle w:val="Heading2"/>
      </w:pPr>
      <w:r>
        <w:t>6.2 Current Billing Gaps</w:t>
      </w:r>
    </w:p>
    <w:p>
      <w:pPr>
        <w:pStyle w:val="ListBullet"/>
        <w:spacing w:after="40"/>
      </w:pPr>
      <w:r>
        <w:rPr>
          <w:rFonts w:ascii="Calibri" w:hAnsi="Calibri"/>
          <w:sz w:val="17"/>
        </w:rPr>
        <w:t>No client-side Razorpay handler confirms success to the user; entitlement depends on webhook processing.</w:t>
      </w:r>
    </w:p>
    <w:p>
      <w:pPr>
        <w:pStyle w:val="ListBullet"/>
        <w:spacing w:after="40"/>
      </w:pPr>
      <w:r>
        <w:rPr>
          <w:rFonts w:ascii="Calibri" w:hAnsi="Calibri"/>
          <w:sz w:val="17"/>
        </w:rPr>
        <w:t>No recurring subscription object, billing portal, invoices, renewal scheduler, or paid_until enforcement sweep is implemented.</w:t>
      </w:r>
    </w:p>
    <w:p>
      <w:pPr>
        <w:pStyle w:val="ListBullet"/>
        <w:spacing w:after="40"/>
      </w:pPr>
      <w:r>
        <w:rPr>
          <w:rFonts w:ascii="Calibri" w:hAnsi="Calibri"/>
          <w:sz w:val="17"/>
        </w:rPr>
        <w:t>No self-serve downgrade/cancel screen exists; downgrades happen by webhook revocation, trial expiry, or admin action.</w:t>
      </w:r>
    </w:p>
    <w:p>
      <w:pPr>
        <w:pStyle w:val="ListBullet"/>
        <w:spacing w:after="40"/>
      </w:pPr>
      <w:r>
        <w:rPr>
          <w:rFonts w:ascii="Calibri" w:hAnsi="Calibri"/>
          <w:sz w:val="17"/>
        </w:rPr>
        <w:t>No Stripe integration exists.</w:t>
      </w:r>
    </w:p>
    <w:p>
      <w:bookmarkStart w:id="875945" w:name="pricing_copy"/>
      <w:pPr>
        <w:pStyle w:val="Heading1"/>
      </w:pPr>
      <w:r>
        <w:t>7. Pricing Page Copy</w:t>
      </w:r>
      <w:bookmarkEnd w:id="875945"/>
    </w:p>
    <w:p>
      <w:pPr>
        <w:spacing w:after="100" w:line="259" w:lineRule="auto"/>
      </w:pPr>
      <w:r>
        <w:rPr>
          <w:rFonts w:ascii="Calibri" w:hAnsi="Calibri"/>
          <w:i w:val="0"/>
          <w:sz w:val="17"/>
        </w:rPr>
        <w:t>The active landing page is LandingConceptB, re-exported by Landing.tsx and mounted at /. The exact active pricing copy is:</w:t>
      </w:r>
    </w:p>
    <w:p>
      <w:pPr>
        <w:pStyle w:val="CodeBlock"/>
        <w:spacing w:after="80"/>
        <w:shd w:fill="F4F6F9"/>
      </w:pPr>
      <w:r>
        <w:rPr>
          <w:rFonts w:ascii="Consolas" w:hAnsi="Consolas"/>
          <w:sz w:val="15"/>
        </w:rPr>
        <w:t>Pricing section eyebrow: Fair pricing. Big impact.</w:t>
        <w:br/>
        <w:t>Pricing section headline: Plans for every ambition</w:t>
        <w:br/>
        <w:br/>
        <w:t>Free</w:t>
        <w:br/>
        <w:t>Price: ₹0 forever</w:t>
        <w:br/>
        <w:t>Detail: Discovery</w:t>
        <w:br/>
        <w:t>Features:</w:t>
        <w:br/>
        <w:t>- Try all 6 modules</w:t>
        <w:br/>
        <w:t>- Limited lifetime access</w:t>
        <w:br/>
        <w:t>- Resume and Job Match preview</w:t>
        <w:br/>
        <w:t>- Basic score breakdown</w:t>
        <w:br/>
        <w:t>- See core AIVI workflow before upgrading</w:t>
        <w:br/>
        <w:t>CTA: Start Free</w:t>
        <w:br/>
        <w:br/>
        <w:t>Starter</w:t>
        <w:br/>
        <w:t>Price: ₹399 /month</w:t>
        <w:br/>
        <w:t>Detail: 30-Day Free Trial for First 1000 Users</w:t>
        <w:br/>
        <w:t>Badge: Beta Trial</w:t>
        <w:br/>
        <w:t>Features:</w:t>
        <w:br/>
        <w:t>- 30 analyses per month</w:t>
        <w:br/>
        <w:t>- Full Skill Roadmap</w:t>
        <w:br/>
        <w:t>- Interview Intelligence</w:t>
        <w:br/>
        <w:t>- Promotion Readiness</w:t>
        <w:br/>
        <w:t>- Portfolio Analyzer</w:t>
        <w:br/>
        <w:t>- Resume Rewrite</w:t>
        <w:br/>
        <w:t>- Version tracking</w:t>
        <w:br/>
        <w:t>- Built for active job seekers</w:t>
        <w:br/>
        <w:t>CTA: Start Starter Plan</w:t>
        <w:br/>
        <w:br/>
        <w:t>Pro</w:t>
        <w:br/>
        <w:t>Price: ₹599 /month</w:t>
        <w:br/>
        <w:t>Detail: Advanced</w:t>
        <w:br/>
        <w:t>Features:</w:t>
        <w:br/>
        <w:t>- Unlimited analyses</w:t>
        <w:br/>
        <w:t>- Priority AI processing</w:t>
        <w:br/>
        <w:t>- Advanced career insights</w:t>
        <w:br/>
        <w:t>- Export reports (PDF)</w:t>
        <w:br/>
        <w:t>- Mock Interview (future-ready)</w:t>
        <w:br/>
        <w:t>- Premium support</w:t>
        <w:br/>
        <w:t>- Everything in Starter, with deeper optimization</w:t>
        <w:br/>
        <w:t>CTA: Go Pro</w:t>
      </w:r>
    </w:p>
    <w:p>
      <w:pPr>
        <w:spacing w:after="100" w:line="259" w:lineRule="auto"/>
      </w:pPr>
      <w:r>
        <w:rPr>
          <w:rFonts w:ascii="Calibri" w:hAnsi="Calibri"/>
          <w:i w:val="0"/>
          <w:sz w:val="17"/>
        </w:rPr>
        <w:t>Related copy: UpgradeModal says 'You've used your free career insights', 'Upgrade to Starter for unlimited career growth tools and full AI analysis across all modules.', 'Upgrade to Starter - ₹399/mo', 'Continue on free plan', and 'Payments are created and verified server-side.' PromoBanner says 'Beta access' and 'First 1000 users receive full-platform early access with code FIRST1000'. No money-back guarantee is displayed in the pricing cards. The Terms page states monthly billing, non-refundable fees except where required by law, 30 days' notice for price changes, and cancel-anytime language with access until the end of the current billing period.</w:t>
      </w:r>
    </w:p>
    <w:p>
      <w:bookmarkStart w:id="35084" w:name="user_flows"/>
      <w:pPr>
        <w:pStyle w:val="Heading1"/>
      </w:pPr>
      <w:r>
        <w:t>8. User Flows &amp; Navigation</w:t>
      </w:r>
      <w:bookmarkEnd w:id="35084"/>
    </w:p>
    <w:tbl>
      <w:tblPr>
        <w:tblStyle w:val="TableGrid"/>
        <w:tblW w:type="auto" w:w="0"/>
        <w:jc w:val="center"/>
        <w:tblLayout w:type="fixed"/>
        <w:tblLook w:firstColumn="1" w:firstRow="1" w:lastColumn="0" w:lastRow="0" w:noHBand="0" w:noVBand="1" w:val="04A0"/>
      </w:tblPr>
      <w:tblGrid>
        <w:gridCol w:w="3552"/>
        <w:gridCol w:w="3552"/>
        <w:gridCol w:w="3552"/>
      </w:tblGrid>
      <w:tr>
        <w:tc>
          <w:tcPr>
            <w:tcW w:type="dxa" w:w="2520"/>
            <w:vAlign w:val="top"/>
            <w:shd w:fill="E8EEF5"/>
          </w:tcPr>
          <w:p>
            <w:pPr>
              <w:spacing w:after="0" w:line="240" w:lineRule="auto"/>
            </w:pPr>
            <w:r/>
            <w:r>
              <w:rPr>
                <w:rFonts w:ascii="Calibri" w:hAnsi="Calibri"/>
                <w:b/>
                <w:color w:val="0B2545"/>
                <w:sz w:val="14"/>
              </w:rPr>
              <w:t>Route / Surface</w:t>
            </w:r>
          </w:p>
        </w:tc>
        <w:tc>
          <w:tcPr>
            <w:tcW w:type="dxa" w:w="3600"/>
            <w:vAlign w:val="top"/>
            <w:shd w:fill="E8EEF5"/>
          </w:tcPr>
          <w:p>
            <w:pPr>
              <w:spacing w:after="0" w:line="240" w:lineRule="auto"/>
            </w:pPr>
            <w:r/>
            <w:r>
              <w:rPr>
                <w:rFonts w:ascii="Calibri" w:hAnsi="Calibri"/>
                <w:b/>
                <w:color w:val="0B2545"/>
                <w:sz w:val="14"/>
              </w:rPr>
              <w:t>User Interaction</w:t>
            </w:r>
          </w:p>
        </w:tc>
        <w:tc>
          <w:tcPr>
            <w:tcW w:type="dxa" w:w="3816"/>
            <w:vAlign w:val="top"/>
            <w:shd w:fill="E8EEF5"/>
          </w:tcPr>
          <w:p>
            <w:pPr>
              <w:spacing w:after="0" w:line="240" w:lineRule="auto"/>
            </w:pPr>
            <w:r/>
            <w:r>
              <w:rPr>
                <w:rFonts w:ascii="Calibri" w:hAnsi="Calibri"/>
                <w:b/>
                <w:color w:val="0B2545"/>
                <w:sz w:val="14"/>
              </w:rPr>
              <w:t>Purpose</w:t>
            </w:r>
          </w:p>
        </w:tc>
      </w:tr>
      <w:tr>
        <w:tc>
          <w:tcPr>
            <w:tcW w:type="dxa" w:w="2520"/>
            <w:vAlign w:val="top"/>
          </w:tcPr>
          <w:p>
            <w:pPr>
              <w:spacing w:after="0" w:line="240" w:lineRule="auto"/>
            </w:pPr>
            <w:r/>
            <w:r>
              <w:rPr>
                <w:rFonts w:ascii="Calibri" w:hAnsi="Calibri"/>
                <w:b w:val="0"/>
                <w:color w:val="000000"/>
                <w:sz w:val="13"/>
              </w:rPr>
              <w:t>/</w:t>
            </w:r>
          </w:p>
        </w:tc>
        <w:tc>
          <w:tcPr>
            <w:tcW w:type="dxa" w:w="3600"/>
            <w:vAlign w:val="top"/>
          </w:tcPr>
          <w:p>
            <w:pPr>
              <w:spacing w:after="0" w:line="240" w:lineRule="auto"/>
            </w:pPr>
            <w:r/>
            <w:r>
              <w:rPr>
                <w:rFonts w:ascii="Calibri" w:hAnsi="Calibri"/>
                <w:b w:val="0"/>
                <w:color w:val="000000"/>
                <w:sz w:val="13"/>
              </w:rPr>
              <w:t>Hero CTAs, feature cards, testimonials, pricing cards</w:t>
            </w:r>
          </w:p>
        </w:tc>
        <w:tc>
          <w:tcPr>
            <w:tcW w:type="dxa" w:w="3816"/>
            <w:vAlign w:val="top"/>
          </w:tcPr>
          <w:p>
            <w:pPr>
              <w:spacing w:after="0" w:line="240" w:lineRule="auto"/>
            </w:pPr>
            <w:r/>
            <w:r>
              <w:rPr>
                <w:rFonts w:ascii="Calibri" w:hAnsi="Calibri"/>
                <w:b w:val="0"/>
                <w:color w:val="000000"/>
                <w:sz w:val="13"/>
              </w:rPr>
              <w:t>Public entry point and conversion surface.</w:t>
            </w:r>
          </w:p>
        </w:tc>
      </w:tr>
      <w:tr>
        <w:tc>
          <w:tcPr>
            <w:tcW w:type="dxa" w:w="2520"/>
            <w:vAlign w:val="top"/>
          </w:tcPr>
          <w:p>
            <w:pPr>
              <w:spacing w:after="0" w:line="240" w:lineRule="auto"/>
            </w:pPr>
            <w:r/>
            <w:r>
              <w:rPr>
                <w:rFonts w:ascii="Calibri" w:hAnsi="Calibri"/>
                <w:b w:val="0"/>
                <w:color w:val="000000"/>
                <w:sz w:val="13"/>
              </w:rPr>
              <w:t>/auth, /login</w:t>
            </w:r>
          </w:p>
        </w:tc>
        <w:tc>
          <w:tcPr>
            <w:tcW w:type="dxa" w:w="3600"/>
            <w:vAlign w:val="top"/>
          </w:tcPr>
          <w:p>
            <w:pPr>
              <w:spacing w:after="0" w:line="240" w:lineRule="auto"/>
            </w:pPr>
            <w:r/>
            <w:r>
              <w:rPr>
                <w:rFonts w:ascii="Calibri" w:hAnsi="Calibri"/>
                <w:b w:val="0"/>
                <w:color w:val="000000"/>
                <w:sz w:val="13"/>
              </w:rPr>
              <w:t>Sign up or log in</w:t>
            </w:r>
          </w:p>
        </w:tc>
        <w:tc>
          <w:tcPr>
            <w:tcW w:type="dxa" w:w="3816"/>
            <w:vAlign w:val="top"/>
          </w:tcPr>
          <w:p>
            <w:pPr>
              <w:spacing w:after="0" w:line="240" w:lineRule="auto"/>
            </w:pPr>
            <w:r/>
            <w:r>
              <w:rPr>
                <w:rFonts w:ascii="Calibri" w:hAnsi="Calibri"/>
                <w:b w:val="0"/>
                <w:color w:val="000000"/>
                <w:sz w:val="13"/>
              </w:rPr>
              <w:t>Firebase Auth entry.</w:t>
            </w:r>
          </w:p>
        </w:tc>
      </w:tr>
      <w:tr>
        <w:tc>
          <w:tcPr>
            <w:tcW w:type="dxa" w:w="2520"/>
            <w:vAlign w:val="top"/>
          </w:tcPr>
          <w:p>
            <w:pPr>
              <w:spacing w:after="0" w:line="240" w:lineRule="auto"/>
            </w:pPr>
            <w:r/>
            <w:r>
              <w:rPr>
                <w:rFonts w:ascii="Calibri" w:hAnsi="Calibri"/>
                <w:b w:val="0"/>
                <w:color w:val="000000"/>
                <w:sz w:val="13"/>
              </w:rPr>
              <w:t>/verify-email</w:t>
            </w:r>
          </w:p>
        </w:tc>
        <w:tc>
          <w:tcPr>
            <w:tcW w:type="dxa" w:w="3600"/>
            <w:vAlign w:val="top"/>
          </w:tcPr>
          <w:p>
            <w:pPr>
              <w:spacing w:after="0" w:line="240" w:lineRule="auto"/>
            </w:pPr>
            <w:r/>
            <w:r>
              <w:rPr>
                <w:rFonts w:ascii="Calibri" w:hAnsi="Calibri"/>
                <w:b w:val="0"/>
                <w:color w:val="000000"/>
                <w:sz w:val="13"/>
              </w:rPr>
              <w:t>Email verification flow</w:t>
            </w:r>
          </w:p>
        </w:tc>
        <w:tc>
          <w:tcPr>
            <w:tcW w:type="dxa" w:w="3816"/>
            <w:vAlign w:val="top"/>
          </w:tcPr>
          <w:p>
            <w:pPr>
              <w:spacing w:after="0" w:line="240" w:lineRule="auto"/>
            </w:pPr>
            <w:r/>
            <w:r>
              <w:rPr>
                <w:rFonts w:ascii="Calibri" w:hAnsi="Calibri"/>
                <w:b w:val="0"/>
                <w:color w:val="000000"/>
                <w:sz w:val="13"/>
              </w:rPr>
              <w:t>Protects dashboard access.</w:t>
            </w:r>
          </w:p>
        </w:tc>
      </w:tr>
      <w:tr>
        <w:tc>
          <w:tcPr>
            <w:tcW w:type="dxa" w:w="2520"/>
            <w:vAlign w:val="top"/>
          </w:tcPr>
          <w:p>
            <w:pPr>
              <w:spacing w:after="0" w:line="240" w:lineRule="auto"/>
            </w:pPr>
            <w:r/>
            <w:r>
              <w:rPr>
                <w:rFonts w:ascii="Calibri" w:hAnsi="Calibri"/>
                <w:b w:val="0"/>
                <w:color w:val="000000"/>
                <w:sz w:val="13"/>
              </w:rPr>
              <w:t>/about, /how-it-works, /what-is-aivi</w:t>
            </w:r>
          </w:p>
        </w:tc>
        <w:tc>
          <w:tcPr>
            <w:tcW w:type="dxa" w:w="3600"/>
            <w:vAlign w:val="top"/>
          </w:tcPr>
          <w:p>
            <w:pPr>
              <w:spacing w:after="0" w:line="240" w:lineRule="auto"/>
            </w:pPr>
            <w:r/>
            <w:r>
              <w:rPr>
                <w:rFonts w:ascii="Calibri" w:hAnsi="Calibri"/>
                <w:b w:val="0"/>
                <w:color w:val="000000"/>
                <w:sz w:val="13"/>
              </w:rPr>
              <w:t>Marketing content</w:t>
            </w:r>
          </w:p>
        </w:tc>
        <w:tc>
          <w:tcPr>
            <w:tcW w:type="dxa" w:w="3816"/>
            <w:vAlign w:val="top"/>
          </w:tcPr>
          <w:p>
            <w:pPr>
              <w:spacing w:after="0" w:line="240" w:lineRule="auto"/>
            </w:pPr>
            <w:r/>
            <w:r>
              <w:rPr>
                <w:rFonts w:ascii="Calibri" w:hAnsi="Calibri"/>
                <w:b w:val="0"/>
                <w:color w:val="000000"/>
                <w:sz w:val="13"/>
              </w:rPr>
              <w:t>Explains product/company/workflow.</w:t>
            </w:r>
          </w:p>
        </w:tc>
      </w:tr>
      <w:tr>
        <w:tc>
          <w:tcPr>
            <w:tcW w:type="dxa" w:w="2520"/>
            <w:vAlign w:val="top"/>
          </w:tcPr>
          <w:p>
            <w:pPr>
              <w:spacing w:after="0" w:line="240" w:lineRule="auto"/>
            </w:pPr>
            <w:r/>
            <w:r>
              <w:rPr>
                <w:rFonts w:ascii="Calibri" w:hAnsi="Calibri"/>
                <w:b w:val="0"/>
                <w:color w:val="000000"/>
                <w:sz w:val="13"/>
              </w:rPr>
              <w:t>/ai-resume-builder, /linkedin-optimization, /resume-scoring-software, /job-fit-analysis-tool, /career-gap-analysis-ai, /ai-vs-chatgpt-vs-gemini, /ai-resume-builder-for-freshers</w:t>
            </w:r>
          </w:p>
        </w:tc>
        <w:tc>
          <w:tcPr>
            <w:tcW w:type="dxa" w:w="3600"/>
            <w:vAlign w:val="top"/>
          </w:tcPr>
          <w:p>
            <w:pPr>
              <w:spacing w:after="0" w:line="240" w:lineRule="auto"/>
            </w:pPr>
            <w:r/>
            <w:r>
              <w:rPr>
                <w:rFonts w:ascii="Calibri" w:hAnsi="Calibri"/>
                <w:b w:val="0"/>
                <w:color w:val="000000"/>
                <w:sz w:val="13"/>
              </w:rPr>
              <w:t>SEO/product pages</w:t>
            </w:r>
          </w:p>
        </w:tc>
        <w:tc>
          <w:tcPr>
            <w:tcW w:type="dxa" w:w="3816"/>
            <w:vAlign w:val="top"/>
          </w:tcPr>
          <w:p>
            <w:pPr>
              <w:spacing w:after="0" w:line="240" w:lineRule="auto"/>
            </w:pPr>
            <w:r/>
            <w:r>
              <w:rPr>
                <w:rFonts w:ascii="Calibri" w:hAnsi="Calibri"/>
                <w:b w:val="0"/>
                <w:color w:val="000000"/>
                <w:sz w:val="13"/>
              </w:rPr>
              <w:t>Acquire users through feature-specific pages.</w:t>
            </w:r>
          </w:p>
        </w:tc>
      </w:tr>
      <w:tr>
        <w:tc>
          <w:tcPr>
            <w:tcW w:type="dxa" w:w="2520"/>
            <w:vAlign w:val="top"/>
          </w:tcPr>
          <w:p>
            <w:pPr>
              <w:spacing w:after="0" w:line="240" w:lineRule="auto"/>
            </w:pPr>
            <w:r/>
            <w:r>
              <w:rPr>
                <w:rFonts w:ascii="Calibri" w:hAnsi="Calibri"/>
                <w:b w:val="0"/>
                <w:color w:val="000000"/>
                <w:sz w:val="13"/>
              </w:rPr>
              <w:t>/contact</w:t>
            </w:r>
          </w:p>
        </w:tc>
        <w:tc>
          <w:tcPr>
            <w:tcW w:type="dxa" w:w="3600"/>
            <w:vAlign w:val="top"/>
          </w:tcPr>
          <w:p>
            <w:pPr>
              <w:spacing w:after="0" w:line="240" w:lineRule="auto"/>
            </w:pPr>
            <w:r/>
            <w:r>
              <w:rPr>
                <w:rFonts w:ascii="Calibri" w:hAnsi="Calibri"/>
                <w:b w:val="0"/>
                <w:color w:val="000000"/>
                <w:sz w:val="13"/>
              </w:rPr>
              <w:t>Submit contact form</w:t>
            </w:r>
          </w:p>
        </w:tc>
        <w:tc>
          <w:tcPr>
            <w:tcW w:type="dxa" w:w="3816"/>
            <w:vAlign w:val="top"/>
          </w:tcPr>
          <w:p>
            <w:pPr>
              <w:spacing w:after="0" w:line="240" w:lineRule="auto"/>
            </w:pPr>
            <w:r/>
            <w:r>
              <w:rPr>
                <w:rFonts w:ascii="Calibri" w:hAnsi="Calibri"/>
                <w:b w:val="0"/>
                <w:color w:val="000000"/>
                <w:sz w:val="13"/>
              </w:rPr>
              <w:t>Saves and optionally emails contact message.</w:t>
            </w:r>
          </w:p>
        </w:tc>
      </w:tr>
      <w:tr>
        <w:tc>
          <w:tcPr>
            <w:tcW w:type="dxa" w:w="2520"/>
            <w:vAlign w:val="top"/>
          </w:tcPr>
          <w:p>
            <w:pPr>
              <w:spacing w:after="0" w:line="240" w:lineRule="auto"/>
            </w:pPr>
            <w:r/>
            <w:r>
              <w:rPr>
                <w:rFonts w:ascii="Calibri" w:hAnsi="Calibri"/>
                <w:b w:val="0"/>
                <w:color w:val="000000"/>
                <w:sz w:val="13"/>
              </w:rPr>
              <w:t>/privacy, /terms</w:t>
            </w:r>
          </w:p>
        </w:tc>
        <w:tc>
          <w:tcPr>
            <w:tcW w:type="dxa" w:w="3600"/>
            <w:vAlign w:val="top"/>
          </w:tcPr>
          <w:p>
            <w:pPr>
              <w:spacing w:after="0" w:line="240" w:lineRule="auto"/>
            </w:pPr>
            <w:r/>
            <w:r>
              <w:rPr>
                <w:rFonts w:ascii="Calibri" w:hAnsi="Calibri"/>
                <w:b w:val="0"/>
                <w:color w:val="000000"/>
                <w:sz w:val="13"/>
              </w:rPr>
              <w:t>Read legal copy</w:t>
            </w:r>
          </w:p>
        </w:tc>
        <w:tc>
          <w:tcPr>
            <w:tcW w:type="dxa" w:w="3816"/>
            <w:vAlign w:val="top"/>
          </w:tcPr>
          <w:p>
            <w:pPr>
              <w:spacing w:after="0" w:line="240" w:lineRule="auto"/>
            </w:pPr>
            <w:r/>
            <w:r>
              <w:rPr>
                <w:rFonts w:ascii="Calibri" w:hAnsi="Calibri"/>
                <w:b w:val="0"/>
                <w:color w:val="000000"/>
                <w:sz w:val="13"/>
              </w:rPr>
              <w:t>Privacy and subscription/legal terms.</w:t>
            </w:r>
          </w:p>
        </w:tc>
      </w:tr>
      <w:tr>
        <w:tc>
          <w:tcPr>
            <w:tcW w:type="dxa" w:w="2520"/>
            <w:vAlign w:val="top"/>
          </w:tcPr>
          <w:p>
            <w:pPr>
              <w:spacing w:after="0" w:line="240" w:lineRule="auto"/>
            </w:pPr>
            <w:r/>
            <w:r>
              <w:rPr>
                <w:rFonts w:ascii="Calibri" w:hAnsi="Calibri"/>
                <w:b w:val="0"/>
                <w:color w:val="000000"/>
                <w:sz w:val="13"/>
              </w:rPr>
              <w:t>/dashboard</w:t>
            </w:r>
          </w:p>
        </w:tc>
        <w:tc>
          <w:tcPr>
            <w:tcW w:type="dxa" w:w="3600"/>
            <w:vAlign w:val="top"/>
          </w:tcPr>
          <w:p>
            <w:pPr>
              <w:spacing w:after="0" w:line="240" w:lineRule="auto"/>
            </w:pPr>
            <w:r/>
            <w:r>
              <w:rPr>
                <w:rFonts w:ascii="Calibri" w:hAnsi="Calibri"/>
                <w:b w:val="0"/>
                <w:color w:val="000000"/>
                <w:sz w:val="13"/>
              </w:rPr>
              <w:t>Overview and module navigation</w:t>
            </w:r>
          </w:p>
        </w:tc>
        <w:tc>
          <w:tcPr>
            <w:tcW w:type="dxa" w:w="3816"/>
            <w:vAlign w:val="top"/>
          </w:tcPr>
          <w:p>
            <w:pPr>
              <w:spacing w:after="0" w:line="240" w:lineRule="auto"/>
            </w:pPr>
            <w:r/>
            <w:r>
              <w:rPr>
                <w:rFonts w:ascii="Calibri" w:hAnsi="Calibri"/>
                <w:b w:val="0"/>
                <w:color w:val="000000"/>
                <w:sz w:val="13"/>
              </w:rPr>
              <w:t>Authenticated workspace home.</w:t>
            </w:r>
          </w:p>
        </w:tc>
      </w:tr>
      <w:tr>
        <w:tc>
          <w:tcPr>
            <w:tcW w:type="dxa" w:w="2520"/>
            <w:vAlign w:val="top"/>
          </w:tcPr>
          <w:p>
            <w:pPr>
              <w:spacing w:after="0" w:line="240" w:lineRule="auto"/>
            </w:pPr>
            <w:r/>
            <w:r>
              <w:rPr>
                <w:rFonts w:ascii="Calibri" w:hAnsi="Calibri"/>
                <w:b w:val="0"/>
                <w:color w:val="000000"/>
                <w:sz w:val="13"/>
              </w:rPr>
              <w:t>/dashboard/resume</w:t>
            </w:r>
          </w:p>
        </w:tc>
        <w:tc>
          <w:tcPr>
            <w:tcW w:type="dxa" w:w="3600"/>
            <w:vAlign w:val="top"/>
          </w:tcPr>
          <w:p>
            <w:pPr>
              <w:spacing w:after="0" w:line="240" w:lineRule="auto"/>
            </w:pPr>
            <w:r/>
            <w:r>
              <w:rPr>
                <w:rFonts w:ascii="Calibri" w:hAnsi="Calibri"/>
                <w:b w:val="0"/>
                <w:color w:val="000000"/>
                <w:sz w:val="13"/>
              </w:rPr>
              <w:t>Upload/paste resume, analyze, view scoring</w:t>
            </w:r>
          </w:p>
        </w:tc>
        <w:tc>
          <w:tcPr>
            <w:tcW w:type="dxa" w:w="3816"/>
            <w:vAlign w:val="top"/>
          </w:tcPr>
          <w:p>
            <w:pPr>
              <w:spacing w:after="0" w:line="240" w:lineRule="auto"/>
            </w:pPr>
            <w:r/>
            <w:r>
              <w:rPr>
                <w:rFonts w:ascii="Calibri" w:hAnsi="Calibri"/>
                <w:b w:val="0"/>
                <w:color w:val="000000"/>
                <w:sz w:val="13"/>
              </w:rPr>
              <w:t>Core resume intelligence.</w:t>
            </w:r>
          </w:p>
        </w:tc>
      </w:tr>
      <w:tr>
        <w:tc>
          <w:tcPr>
            <w:tcW w:type="dxa" w:w="2520"/>
            <w:vAlign w:val="top"/>
          </w:tcPr>
          <w:p>
            <w:pPr>
              <w:spacing w:after="0" w:line="240" w:lineRule="auto"/>
            </w:pPr>
            <w:r/>
            <w:r>
              <w:rPr>
                <w:rFonts w:ascii="Calibri" w:hAnsi="Calibri"/>
                <w:b w:val="0"/>
                <w:color w:val="000000"/>
                <w:sz w:val="13"/>
              </w:rPr>
              <w:t>/dashboard/job-fit</w:t>
            </w:r>
          </w:p>
        </w:tc>
        <w:tc>
          <w:tcPr>
            <w:tcW w:type="dxa" w:w="3600"/>
            <w:vAlign w:val="top"/>
          </w:tcPr>
          <w:p>
            <w:pPr>
              <w:spacing w:after="0" w:line="240" w:lineRule="auto"/>
            </w:pPr>
            <w:r/>
            <w:r>
              <w:rPr>
                <w:rFonts w:ascii="Calibri" w:hAnsi="Calibri"/>
                <w:b w:val="0"/>
                <w:color w:val="000000"/>
                <w:sz w:val="13"/>
              </w:rPr>
              <w:t>Paste/upload resume and JD, analyze fit</w:t>
            </w:r>
          </w:p>
        </w:tc>
        <w:tc>
          <w:tcPr>
            <w:tcW w:type="dxa" w:w="3816"/>
            <w:vAlign w:val="top"/>
          </w:tcPr>
          <w:p>
            <w:pPr>
              <w:spacing w:after="0" w:line="240" w:lineRule="auto"/>
            </w:pPr>
            <w:r/>
            <w:r>
              <w:rPr>
                <w:rFonts w:ascii="Calibri" w:hAnsi="Calibri"/>
                <w:b w:val="0"/>
                <w:color w:val="000000"/>
                <w:sz w:val="13"/>
              </w:rPr>
              <w:t>Core job-fit action.</w:t>
            </w:r>
          </w:p>
        </w:tc>
      </w:tr>
      <w:tr>
        <w:tc>
          <w:tcPr>
            <w:tcW w:type="dxa" w:w="2520"/>
            <w:vAlign w:val="top"/>
          </w:tcPr>
          <w:p>
            <w:pPr>
              <w:spacing w:after="0" w:line="240" w:lineRule="auto"/>
            </w:pPr>
            <w:r/>
            <w:r>
              <w:rPr>
                <w:rFonts w:ascii="Calibri" w:hAnsi="Calibri"/>
                <w:b w:val="0"/>
                <w:color w:val="000000"/>
                <w:sz w:val="13"/>
              </w:rPr>
              <w:t>/dashboard/roadmap</w:t>
            </w:r>
          </w:p>
        </w:tc>
        <w:tc>
          <w:tcPr>
            <w:tcW w:type="dxa" w:w="3600"/>
            <w:vAlign w:val="top"/>
          </w:tcPr>
          <w:p>
            <w:pPr>
              <w:spacing w:after="0" w:line="240" w:lineRule="auto"/>
            </w:pPr>
            <w:r/>
            <w:r>
              <w:rPr>
                <w:rFonts w:ascii="Calibri" w:hAnsi="Calibri"/>
                <w:b w:val="0"/>
                <w:color w:val="000000"/>
                <w:sz w:val="13"/>
              </w:rPr>
              <w:t>Generate skill plan</w:t>
            </w:r>
          </w:p>
        </w:tc>
        <w:tc>
          <w:tcPr>
            <w:tcW w:type="dxa" w:w="3816"/>
            <w:vAlign w:val="top"/>
          </w:tcPr>
          <w:p>
            <w:pPr>
              <w:spacing w:after="0" w:line="240" w:lineRule="auto"/>
            </w:pPr>
            <w:r/>
            <w:r>
              <w:rPr>
                <w:rFonts w:ascii="Calibri" w:hAnsi="Calibri"/>
                <w:b w:val="0"/>
                <w:color w:val="000000"/>
                <w:sz w:val="13"/>
              </w:rPr>
              <w:t>Career gap and learning roadmap.</w:t>
            </w:r>
          </w:p>
        </w:tc>
      </w:tr>
      <w:tr>
        <w:tc>
          <w:tcPr>
            <w:tcW w:type="dxa" w:w="2520"/>
            <w:vAlign w:val="top"/>
          </w:tcPr>
          <w:p>
            <w:pPr>
              <w:spacing w:after="0" w:line="240" w:lineRule="auto"/>
            </w:pPr>
            <w:r/>
            <w:r>
              <w:rPr>
                <w:rFonts w:ascii="Calibri" w:hAnsi="Calibri"/>
                <w:b w:val="0"/>
                <w:color w:val="000000"/>
                <w:sz w:val="13"/>
              </w:rPr>
              <w:t>/dashboard/interview</w:t>
            </w:r>
          </w:p>
        </w:tc>
        <w:tc>
          <w:tcPr>
            <w:tcW w:type="dxa" w:w="3600"/>
            <w:vAlign w:val="top"/>
          </w:tcPr>
          <w:p>
            <w:pPr>
              <w:spacing w:after="0" w:line="240" w:lineRule="auto"/>
            </w:pPr>
            <w:r/>
            <w:r>
              <w:rPr>
                <w:rFonts w:ascii="Calibri" w:hAnsi="Calibri"/>
                <w:b w:val="0"/>
                <w:color w:val="000000"/>
                <w:sz w:val="13"/>
              </w:rPr>
              <w:t>Generate prep output</w:t>
            </w:r>
          </w:p>
        </w:tc>
        <w:tc>
          <w:tcPr>
            <w:tcW w:type="dxa" w:w="3816"/>
            <w:vAlign w:val="top"/>
          </w:tcPr>
          <w:p>
            <w:pPr>
              <w:spacing w:after="0" w:line="240" w:lineRule="auto"/>
            </w:pPr>
            <w:r/>
            <w:r>
              <w:rPr>
                <w:rFonts w:ascii="Calibri" w:hAnsi="Calibri"/>
                <w:b w:val="0"/>
                <w:color w:val="000000"/>
                <w:sz w:val="13"/>
              </w:rPr>
              <w:t>Interview preparation.</w:t>
            </w:r>
          </w:p>
        </w:tc>
      </w:tr>
      <w:tr>
        <w:tc>
          <w:tcPr>
            <w:tcW w:type="dxa" w:w="2520"/>
            <w:vAlign w:val="top"/>
          </w:tcPr>
          <w:p>
            <w:pPr>
              <w:spacing w:after="0" w:line="240" w:lineRule="auto"/>
            </w:pPr>
            <w:r/>
            <w:r>
              <w:rPr>
                <w:rFonts w:ascii="Calibri" w:hAnsi="Calibri"/>
                <w:b w:val="0"/>
                <w:color w:val="000000"/>
                <w:sz w:val="13"/>
              </w:rPr>
              <w:t>/dashboard/promotion</w:t>
            </w:r>
          </w:p>
        </w:tc>
        <w:tc>
          <w:tcPr>
            <w:tcW w:type="dxa" w:w="3600"/>
            <w:vAlign w:val="top"/>
          </w:tcPr>
          <w:p>
            <w:pPr>
              <w:spacing w:after="0" w:line="240" w:lineRule="auto"/>
            </w:pPr>
            <w:r/>
            <w:r>
              <w:rPr>
                <w:rFonts w:ascii="Calibri" w:hAnsi="Calibri"/>
                <w:b w:val="0"/>
                <w:color w:val="000000"/>
                <w:sz w:val="13"/>
              </w:rPr>
              <w:t>Assess role progression</w:t>
            </w:r>
          </w:p>
        </w:tc>
        <w:tc>
          <w:tcPr>
            <w:tcW w:type="dxa" w:w="3816"/>
            <w:vAlign w:val="top"/>
          </w:tcPr>
          <w:p>
            <w:pPr>
              <w:spacing w:after="0" w:line="240" w:lineRule="auto"/>
            </w:pPr>
            <w:r/>
            <w:r>
              <w:rPr>
                <w:rFonts w:ascii="Calibri" w:hAnsi="Calibri"/>
                <w:b w:val="0"/>
                <w:color w:val="000000"/>
                <w:sz w:val="13"/>
              </w:rPr>
              <w:t>Promotion readiness.</w:t>
            </w:r>
          </w:p>
        </w:tc>
      </w:tr>
      <w:tr>
        <w:tc>
          <w:tcPr>
            <w:tcW w:type="dxa" w:w="2520"/>
            <w:vAlign w:val="top"/>
          </w:tcPr>
          <w:p>
            <w:pPr>
              <w:spacing w:after="0" w:line="240" w:lineRule="auto"/>
            </w:pPr>
            <w:r/>
            <w:r>
              <w:rPr>
                <w:rFonts w:ascii="Calibri" w:hAnsi="Calibri"/>
                <w:b w:val="0"/>
                <w:color w:val="000000"/>
                <w:sz w:val="13"/>
              </w:rPr>
              <w:t>/dashboard/portfolio</w:t>
            </w:r>
          </w:p>
        </w:tc>
        <w:tc>
          <w:tcPr>
            <w:tcW w:type="dxa" w:w="3600"/>
            <w:vAlign w:val="top"/>
          </w:tcPr>
          <w:p>
            <w:pPr>
              <w:spacing w:after="0" w:line="240" w:lineRule="auto"/>
            </w:pPr>
            <w:r/>
            <w:r>
              <w:rPr>
                <w:rFonts w:ascii="Calibri" w:hAnsi="Calibri"/>
                <w:b w:val="0"/>
                <w:color w:val="000000"/>
                <w:sz w:val="13"/>
              </w:rPr>
              <w:t>Analyze projects</w:t>
            </w:r>
          </w:p>
        </w:tc>
        <w:tc>
          <w:tcPr>
            <w:tcW w:type="dxa" w:w="3816"/>
            <w:vAlign w:val="top"/>
          </w:tcPr>
          <w:p>
            <w:pPr>
              <w:spacing w:after="0" w:line="240" w:lineRule="auto"/>
            </w:pPr>
            <w:r/>
            <w:r>
              <w:rPr>
                <w:rFonts w:ascii="Calibri" w:hAnsi="Calibri"/>
                <w:b w:val="0"/>
                <w:color w:val="000000"/>
                <w:sz w:val="13"/>
              </w:rPr>
              <w:t>Portfolio feedback.</w:t>
            </w:r>
          </w:p>
        </w:tc>
      </w:tr>
      <w:tr>
        <w:tc>
          <w:tcPr>
            <w:tcW w:type="dxa" w:w="2520"/>
            <w:vAlign w:val="top"/>
          </w:tcPr>
          <w:p>
            <w:pPr>
              <w:spacing w:after="0" w:line="240" w:lineRule="auto"/>
            </w:pPr>
            <w:r/>
            <w:r>
              <w:rPr>
                <w:rFonts w:ascii="Calibri" w:hAnsi="Calibri"/>
                <w:b w:val="0"/>
                <w:color w:val="000000"/>
                <w:sz w:val="13"/>
              </w:rPr>
              <w:t>/dashboard/linkedin</w:t>
            </w:r>
          </w:p>
        </w:tc>
        <w:tc>
          <w:tcPr>
            <w:tcW w:type="dxa" w:w="3600"/>
            <w:vAlign w:val="top"/>
          </w:tcPr>
          <w:p>
            <w:pPr>
              <w:spacing w:after="0" w:line="240" w:lineRule="auto"/>
            </w:pPr>
            <w:r/>
            <w:r>
              <w:rPr>
                <w:rFonts w:ascii="Calibri" w:hAnsi="Calibri"/>
                <w:b w:val="0"/>
                <w:color w:val="000000"/>
                <w:sz w:val="13"/>
              </w:rPr>
              <w:t>Analyze and optimize LinkedIn profile</w:t>
            </w:r>
          </w:p>
        </w:tc>
        <w:tc>
          <w:tcPr>
            <w:tcW w:type="dxa" w:w="3816"/>
            <w:vAlign w:val="top"/>
          </w:tcPr>
          <w:p>
            <w:pPr>
              <w:spacing w:after="0" w:line="240" w:lineRule="auto"/>
            </w:pPr>
            <w:r/>
            <w:r>
              <w:rPr>
                <w:rFonts w:ascii="Calibri" w:hAnsi="Calibri"/>
                <w:b w:val="0"/>
                <w:color w:val="000000"/>
                <w:sz w:val="13"/>
              </w:rPr>
              <w:t>Public profile intelligence.</w:t>
            </w:r>
          </w:p>
        </w:tc>
      </w:tr>
      <w:tr>
        <w:tc>
          <w:tcPr>
            <w:tcW w:type="dxa" w:w="2520"/>
            <w:vAlign w:val="top"/>
          </w:tcPr>
          <w:p>
            <w:pPr>
              <w:spacing w:after="0" w:line="240" w:lineRule="auto"/>
            </w:pPr>
            <w:r/>
            <w:r>
              <w:rPr>
                <w:rFonts w:ascii="Calibri" w:hAnsi="Calibri"/>
                <w:b w:val="0"/>
                <w:color w:val="000000"/>
                <w:sz w:val="13"/>
              </w:rPr>
              <w:t>/dashboard/builder</w:t>
            </w:r>
          </w:p>
        </w:tc>
        <w:tc>
          <w:tcPr>
            <w:tcW w:type="dxa" w:w="3600"/>
            <w:vAlign w:val="top"/>
          </w:tcPr>
          <w:p>
            <w:pPr>
              <w:spacing w:after="0" w:line="240" w:lineRule="auto"/>
            </w:pPr>
            <w:r/>
            <w:r>
              <w:rPr>
                <w:rFonts w:ascii="Calibri" w:hAnsi="Calibri"/>
                <w:b w:val="0"/>
                <w:color w:val="000000"/>
                <w:sz w:val="13"/>
              </w:rPr>
              <w:t>Build/rebuild resume</w:t>
            </w:r>
          </w:p>
        </w:tc>
        <w:tc>
          <w:tcPr>
            <w:tcW w:type="dxa" w:w="3816"/>
            <w:vAlign w:val="top"/>
          </w:tcPr>
          <w:p>
            <w:pPr>
              <w:spacing w:after="0" w:line="240" w:lineRule="auto"/>
            </w:pPr>
            <w:r/>
            <w:r>
              <w:rPr>
                <w:rFonts w:ascii="Calibri" w:hAnsi="Calibri"/>
                <w:b w:val="0"/>
                <w:color w:val="000000"/>
                <w:sz w:val="13"/>
              </w:rPr>
              <w:t>Generated resume workflow.</w:t>
            </w:r>
          </w:p>
        </w:tc>
      </w:tr>
      <w:tr>
        <w:tc>
          <w:tcPr>
            <w:tcW w:type="dxa" w:w="2520"/>
            <w:vAlign w:val="top"/>
          </w:tcPr>
          <w:p>
            <w:pPr>
              <w:spacing w:after="0" w:line="240" w:lineRule="auto"/>
            </w:pPr>
            <w:r/>
            <w:r>
              <w:rPr>
                <w:rFonts w:ascii="Calibri" w:hAnsi="Calibri"/>
                <w:b w:val="0"/>
                <w:color w:val="000000"/>
                <w:sz w:val="13"/>
              </w:rPr>
              <w:t>/dashboard/settings</w:t>
            </w:r>
          </w:p>
        </w:tc>
        <w:tc>
          <w:tcPr>
            <w:tcW w:type="dxa" w:w="3600"/>
            <w:vAlign w:val="top"/>
          </w:tcPr>
          <w:p>
            <w:pPr>
              <w:spacing w:after="0" w:line="240" w:lineRule="auto"/>
            </w:pPr>
            <w:r/>
            <w:r>
              <w:rPr>
                <w:rFonts w:ascii="Calibri" w:hAnsi="Calibri"/>
                <w:b w:val="0"/>
                <w:color w:val="000000"/>
                <w:sz w:val="13"/>
              </w:rPr>
              <w:t>Profile/password/subscription/coupon/delete</w:t>
            </w:r>
          </w:p>
        </w:tc>
        <w:tc>
          <w:tcPr>
            <w:tcW w:type="dxa" w:w="3816"/>
            <w:vAlign w:val="top"/>
          </w:tcPr>
          <w:p>
            <w:pPr>
              <w:spacing w:after="0" w:line="240" w:lineRule="auto"/>
            </w:pPr>
            <w:r/>
            <w:r>
              <w:rPr>
                <w:rFonts w:ascii="Calibri" w:hAnsi="Calibri"/>
                <w:b w:val="0"/>
                <w:color w:val="000000"/>
                <w:sz w:val="13"/>
              </w:rPr>
              <w:t>Account management.</w:t>
            </w:r>
          </w:p>
        </w:tc>
      </w:tr>
      <w:tr>
        <w:tc>
          <w:tcPr>
            <w:tcW w:type="dxa" w:w="2520"/>
            <w:vAlign w:val="top"/>
          </w:tcPr>
          <w:p>
            <w:pPr>
              <w:spacing w:after="0" w:line="240" w:lineRule="auto"/>
            </w:pPr>
            <w:r/>
            <w:r>
              <w:rPr>
                <w:rFonts w:ascii="Calibri" w:hAnsi="Calibri"/>
                <w:b w:val="0"/>
                <w:color w:val="000000"/>
                <w:sz w:val="13"/>
              </w:rPr>
              <w:t>/dashboard/admin</w:t>
            </w:r>
          </w:p>
        </w:tc>
        <w:tc>
          <w:tcPr>
            <w:tcW w:type="dxa" w:w="3600"/>
            <w:vAlign w:val="top"/>
          </w:tcPr>
          <w:p>
            <w:pPr>
              <w:spacing w:after="0" w:line="240" w:lineRule="auto"/>
            </w:pPr>
            <w:r/>
            <w:r>
              <w:rPr>
                <w:rFonts w:ascii="Calibri" w:hAnsi="Calibri"/>
                <w:b w:val="0"/>
                <w:color w:val="000000"/>
                <w:sz w:val="13"/>
              </w:rPr>
              <w:t>Manage users/plans/analytics/messages</w:t>
            </w:r>
          </w:p>
        </w:tc>
        <w:tc>
          <w:tcPr>
            <w:tcW w:type="dxa" w:w="3816"/>
            <w:vAlign w:val="top"/>
          </w:tcPr>
          <w:p>
            <w:pPr>
              <w:spacing w:after="0" w:line="240" w:lineRule="auto"/>
            </w:pPr>
            <w:r/>
            <w:r>
              <w:rPr>
                <w:rFonts w:ascii="Calibri" w:hAnsi="Calibri"/>
                <w:b w:val="0"/>
                <w:color w:val="000000"/>
                <w:sz w:val="13"/>
              </w:rPr>
              <w:t>Admin-only operations.</w:t>
            </w:r>
          </w:p>
        </w:tc>
      </w:tr>
      <w:tr>
        <w:tc>
          <w:tcPr>
            <w:tcW w:type="dxa" w:w="2520"/>
            <w:vAlign w:val="top"/>
          </w:tcPr>
          <w:p>
            <w:pPr>
              <w:spacing w:after="0" w:line="240" w:lineRule="auto"/>
            </w:pPr>
            <w:r/>
            <w:r>
              <w:rPr>
                <w:rFonts w:ascii="Calibri" w:hAnsi="Calibri"/>
                <w:b w:val="0"/>
                <w:color w:val="000000"/>
                <w:sz w:val="13"/>
              </w:rPr>
              <w:t>*</w:t>
            </w:r>
          </w:p>
        </w:tc>
        <w:tc>
          <w:tcPr>
            <w:tcW w:type="dxa" w:w="3600"/>
            <w:vAlign w:val="top"/>
          </w:tcPr>
          <w:p>
            <w:pPr>
              <w:spacing w:after="0" w:line="240" w:lineRule="auto"/>
            </w:pPr>
            <w:r/>
            <w:r>
              <w:rPr>
                <w:rFonts w:ascii="Calibri" w:hAnsi="Calibri"/>
                <w:b w:val="0"/>
                <w:color w:val="000000"/>
                <w:sz w:val="13"/>
              </w:rPr>
              <w:t>NotFound page</w:t>
            </w:r>
          </w:p>
        </w:tc>
        <w:tc>
          <w:tcPr>
            <w:tcW w:type="dxa" w:w="3816"/>
            <w:vAlign w:val="top"/>
          </w:tcPr>
          <w:p>
            <w:pPr>
              <w:spacing w:after="0" w:line="240" w:lineRule="auto"/>
            </w:pPr>
            <w:r/>
            <w:r>
              <w:rPr>
                <w:rFonts w:ascii="Calibri" w:hAnsi="Calibri"/>
                <w:b w:val="0"/>
                <w:color w:val="000000"/>
                <w:sz w:val="13"/>
              </w:rPr>
              <w:t>Fallback for unknown routes.</w:t>
            </w:r>
          </w:p>
        </w:tc>
      </w:tr>
    </w:tbl>
    <w:p>
      <w:pPr>
        <w:spacing w:after="40"/>
      </w:pPr>
    </w:p>
    <w:p>
      <w:pPr>
        <w:pStyle w:val="Heading2"/>
      </w:pPr>
      <w:r>
        <w:t>8.1 Core Journey</w:t>
      </w:r>
    </w:p>
    <w:p>
      <w:pPr>
        <w:pStyle w:val="CodeBlock"/>
        <w:spacing w:after="80"/>
        <w:shd w:fill="F4F6F9"/>
      </w:pPr>
      <w:r>
        <w:rPr>
          <w:rFonts w:ascii="Consolas" w:hAnsi="Consolas"/>
          <w:sz w:val="15"/>
        </w:rPr>
        <w:t>Visitor lands on / -&gt; clicks Build My Perfect Resume or pricing CTA -&gt; /dashboard</w:t>
        <w:br/>
        <w:t>If unauthenticated -&gt; /auth -&gt; email verification -&gt; /verify-email -&gt; /dashboard</w:t>
        <w:br/>
        <w:t>User chooses Resume/Job Fit/etc. -&gt; page checks usage -&gt; Cloud Function validates auth, input, rate limit, plan/quota</w:t>
        <w:br/>
        <w:t>Function calls Gemini or Razorpay as needed -&gt; writes Firestore records -&gt; frontend renders result/history/plan state</w:t>
        <w:br/>
        <w:t>If quota exhausted -&gt; UpgradeModal -&gt; Razorpay Checkout -&gt; signed webhook grants paid access</w:t>
      </w:r>
    </w:p>
    <w:p>
      <w:bookmarkStart w:id="326316" w:name="architecture"/>
      <w:pPr>
        <w:pStyle w:val="Heading1"/>
      </w:pPr>
      <w:r>
        <w:t>9. System Architecture</w:t>
      </w:r>
      <w:bookmarkEnd w:id="326316"/>
    </w:p>
    <w:p>
      <w:pPr>
        <w:pStyle w:val="CodeBlock"/>
        <w:spacing w:after="80"/>
        <w:shd w:fill="F4F6F9"/>
      </w:pPr>
      <w:r>
        <w:rPr>
          <w:rFonts w:ascii="Consolas" w:hAnsi="Consolas"/>
          <w:sz w:val="15"/>
        </w:rPr>
        <w:t>Browser React/Vite SPA</w:t>
        <w:br/>
        <w:t xml:space="preserve">  |-- Firebase Auth SDK -&gt; Firebase Auth</w:t>
        <w:br/>
        <w:t xml:space="preserve">  |-- Firestore SDK (read own docs) -&gt; Cloud Firestore + Firestore Rules</w:t>
        <w:br/>
        <w:t xml:space="preserve">  |-- Firebase callable functions -&gt; Cloud Functions (Node 20)</w:t>
        <w:br/>
        <w:t xml:space="preserve">          |-- Auth/role verification</w:t>
        <w:br/>
        <w:t xml:space="preserve">          |-- Zod validation</w:t>
        <w:br/>
        <w:t xml:space="preserve">          |-- rate_limits / ai_rate_limits transactions</w:t>
        <w:br/>
        <w:t xml:space="preserve">          |-- user_plans quota checks</w:t>
        <w:br/>
        <w:t xml:space="preserve">          |-- Gemini 2.5 Flash API for AI outputs</w:t>
        <w:br/>
        <w:t xml:space="preserve">          |-- Razorpay Orders API for paid checkout</w:t>
        <w:br/>
        <w:t xml:space="preserve">          |-- Nodemailer/Hostinger SMTP for contact email</w:t>
        <w:br/>
        <w:t xml:space="preserve">          |-- Firestore Admin SDK writes results, usage, plans, payments</w:t>
        <w:br/>
        <w:br/>
        <w:t>Razorpay Checkout -&gt; Razorpay payment -&gt; /webhooks/razorpay Hosting rewrite -&gt; razorpayWebhook</w:t>
        <w:br/>
        <w:t xml:space="preserve">  -&gt; signature verification -&gt; payment_events idempotency -&gt; payment_orders -&gt; user_plans entitlement</w:t>
      </w:r>
    </w:p>
    <w:p>
      <w:pPr>
        <w:pStyle w:val="Heading2"/>
      </w:pPr>
      <w:r>
        <w:t>9.1 Data Flow: AI Analysis</w:t>
      </w:r>
    </w:p>
    <w:p>
      <w:pPr>
        <w:pStyle w:val="CodeBlock"/>
        <w:spacing w:after="80"/>
        <w:shd w:fill="F4F6F9"/>
      </w:pPr>
      <w:r>
        <w:rPr>
          <w:rFonts w:ascii="Consolas" w:hAnsi="Consolas"/>
          <w:sz w:val="15"/>
        </w:rPr>
        <w:t>User submits input -&gt; page calls checkUsage or directly calls callable -&gt; requireVerifiedAuth</w:t>
        <w:br/>
        <w:t>-&gt; parseOrThrow(zod schema) -&gt; enforceRateLimit -&gt; checkUsageInline transaction</w:t>
        <w:br/>
        <w:t>-&gt; optional cache lookup -&gt; Gemini request -&gt; validate JSON object -&gt; save analysis_results</w:t>
        <w:br/>
        <w:t>-&gt; write ai_usage_logs with token/cost estimates -&gt; return result -&gt; UI renders result and history</w:t>
      </w:r>
    </w:p>
    <w:p>
      <w:pPr>
        <w:pStyle w:val="Heading2"/>
      </w:pPr>
      <w:r>
        <w:t>9.2 Repository Map</w:t>
      </w:r>
    </w:p>
    <w:tbl>
      <w:tblPr>
        <w:tblStyle w:val="TableGrid"/>
        <w:tblW w:type="auto" w:w="0"/>
        <w:jc w:val="center"/>
        <w:tblLayout w:type="fixed"/>
        <w:tblLook w:firstColumn="1" w:firstRow="1" w:lastColumn="0" w:lastRow="0" w:noHBand="0" w:noVBand="1" w:val="04A0"/>
      </w:tblPr>
      <w:tblGrid>
        <w:gridCol w:w="5328"/>
        <w:gridCol w:w="5328"/>
      </w:tblGrid>
      <w:tr>
        <w:tc>
          <w:tcPr>
            <w:tcW w:type="dxa" w:w="3024"/>
            <w:vAlign w:val="top"/>
            <w:shd w:fill="E8EEF5"/>
          </w:tcPr>
          <w:p>
            <w:pPr>
              <w:spacing w:after="0" w:line="240" w:lineRule="auto"/>
            </w:pPr>
            <w:r/>
            <w:r>
              <w:rPr>
                <w:rFonts w:ascii="Calibri" w:hAnsi="Calibri"/>
                <w:b/>
                <w:color w:val="0B2545"/>
                <w:sz w:val="14"/>
              </w:rPr>
              <w:t>Path</w:t>
            </w:r>
          </w:p>
        </w:tc>
        <w:tc>
          <w:tcPr>
            <w:tcW w:type="dxa" w:w="6912"/>
            <w:vAlign w:val="top"/>
            <w:shd w:fill="E8EEF5"/>
          </w:tcPr>
          <w:p>
            <w:pPr>
              <w:spacing w:after="0" w:line="240" w:lineRule="auto"/>
            </w:pPr>
            <w:r/>
            <w:r>
              <w:rPr>
                <w:rFonts w:ascii="Calibri" w:hAnsi="Calibri"/>
                <w:b/>
                <w:color w:val="0B2545"/>
                <w:sz w:val="14"/>
              </w:rPr>
              <w:t>Purpose</w:t>
            </w:r>
          </w:p>
        </w:tc>
      </w:tr>
      <w:tr>
        <w:tc>
          <w:tcPr>
            <w:tcW w:type="dxa" w:w="3024"/>
            <w:vAlign w:val="top"/>
          </w:tcPr>
          <w:p>
            <w:pPr>
              <w:spacing w:after="0" w:line="240" w:lineRule="auto"/>
            </w:pPr>
            <w:r/>
            <w:r>
              <w:rPr>
                <w:rFonts w:ascii="Calibri" w:hAnsi="Calibri"/>
                <w:b w:val="0"/>
                <w:color w:val="000000"/>
                <w:sz w:val="14"/>
              </w:rPr>
              <w:t>src/pages</w:t>
            </w:r>
          </w:p>
        </w:tc>
        <w:tc>
          <w:tcPr>
            <w:tcW w:type="dxa" w:w="6912"/>
            <w:vAlign w:val="top"/>
          </w:tcPr>
          <w:p>
            <w:pPr>
              <w:spacing w:after="0" w:line="240" w:lineRule="auto"/>
            </w:pPr>
            <w:r/>
            <w:r>
              <w:rPr>
                <w:rFonts w:ascii="Calibri" w:hAnsi="Calibri"/>
                <w:b w:val="0"/>
                <w:color w:val="000000"/>
                <w:sz w:val="14"/>
              </w:rPr>
              <w:t>Public pages, dashboard modules, auth/legal/settings/admin screens.</w:t>
            </w:r>
          </w:p>
        </w:tc>
      </w:tr>
      <w:tr>
        <w:tc>
          <w:tcPr>
            <w:tcW w:type="dxa" w:w="3024"/>
            <w:vAlign w:val="top"/>
          </w:tcPr>
          <w:p>
            <w:pPr>
              <w:spacing w:after="0" w:line="240" w:lineRule="auto"/>
            </w:pPr>
            <w:r/>
            <w:r>
              <w:rPr>
                <w:rFonts w:ascii="Calibri" w:hAnsi="Calibri"/>
                <w:b w:val="0"/>
                <w:color w:val="000000"/>
                <w:sz w:val="14"/>
              </w:rPr>
              <w:t>src/components</w:t>
            </w:r>
          </w:p>
        </w:tc>
        <w:tc>
          <w:tcPr>
            <w:tcW w:type="dxa" w:w="6912"/>
            <w:vAlign w:val="top"/>
          </w:tcPr>
          <w:p>
            <w:pPr>
              <w:spacing w:after="0" w:line="240" w:lineRule="auto"/>
            </w:pPr>
            <w:r/>
            <w:r>
              <w:rPr>
                <w:rFonts w:ascii="Calibri" w:hAnsi="Calibri"/>
                <w:b w:val="0"/>
                <w:color w:val="000000"/>
                <w:sz w:val="14"/>
              </w:rPr>
              <w:t>Shared UI, layout, auth gates, pricing/upgrade/trial components.</w:t>
            </w:r>
          </w:p>
        </w:tc>
      </w:tr>
      <w:tr>
        <w:tc>
          <w:tcPr>
            <w:tcW w:type="dxa" w:w="3024"/>
            <w:vAlign w:val="top"/>
          </w:tcPr>
          <w:p>
            <w:pPr>
              <w:spacing w:after="0" w:line="240" w:lineRule="auto"/>
            </w:pPr>
            <w:r/>
            <w:r>
              <w:rPr>
                <w:rFonts w:ascii="Calibri" w:hAnsi="Calibri"/>
                <w:b w:val="0"/>
                <w:color w:val="000000"/>
                <w:sz w:val="14"/>
              </w:rPr>
              <w:t>src/services</w:t>
            </w:r>
          </w:p>
        </w:tc>
        <w:tc>
          <w:tcPr>
            <w:tcW w:type="dxa" w:w="6912"/>
            <w:vAlign w:val="top"/>
          </w:tcPr>
          <w:p>
            <w:pPr>
              <w:spacing w:after="0" w:line="240" w:lineRule="auto"/>
            </w:pPr>
            <w:r/>
            <w:r>
              <w:rPr>
                <w:rFonts w:ascii="Calibri" w:hAnsi="Calibri"/>
                <w:b w:val="0"/>
                <w:color w:val="000000"/>
                <w:sz w:val="14"/>
              </w:rPr>
              <w:t>Frontend service wrappers for analysis, plans, and payments.</w:t>
            </w:r>
          </w:p>
        </w:tc>
      </w:tr>
      <w:tr>
        <w:tc>
          <w:tcPr>
            <w:tcW w:type="dxa" w:w="3024"/>
            <w:vAlign w:val="top"/>
          </w:tcPr>
          <w:p>
            <w:pPr>
              <w:spacing w:after="0" w:line="240" w:lineRule="auto"/>
            </w:pPr>
            <w:r/>
            <w:r>
              <w:rPr>
                <w:rFonts w:ascii="Calibri" w:hAnsi="Calibri"/>
                <w:b w:val="0"/>
                <w:color w:val="000000"/>
                <w:sz w:val="14"/>
              </w:rPr>
              <w:t>src/integrations/firebase</w:t>
            </w:r>
          </w:p>
        </w:tc>
        <w:tc>
          <w:tcPr>
            <w:tcW w:type="dxa" w:w="6912"/>
            <w:vAlign w:val="top"/>
          </w:tcPr>
          <w:p>
            <w:pPr>
              <w:spacing w:after="0" w:line="240" w:lineRule="auto"/>
            </w:pPr>
            <w:r/>
            <w:r>
              <w:rPr>
                <w:rFonts w:ascii="Calibri" w:hAnsi="Calibri"/>
                <w:b w:val="0"/>
                <w:color w:val="000000"/>
                <w:sz w:val="14"/>
              </w:rPr>
              <w:t>Firebase browser SDK initialization and emulator wiring.</w:t>
            </w:r>
          </w:p>
        </w:tc>
      </w:tr>
      <w:tr>
        <w:tc>
          <w:tcPr>
            <w:tcW w:type="dxa" w:w="3024"/>
            <w:vAlign w:val="top"/>
          </w:tcPr>
          <w:p>
            <w:pPr>
              <w:spacing w:after="0" w:line="240" w:lineRule="auto"/>
            </w:pPr>
            <w:r/>
            <w:r>
              <w:rPr>
                <w:rFonts w:ascii="Calibri" w:hAnsi="Calibri"/>
                <w:b w:val="0"/>
                <w:color w:val="000000"/>
                <w:sz w:val="14"/>
              </w:rPr>
              <w:t>functions/src</w:t>
            </w:r>
          </w:p>
        </w:tc>
        <w:tc>
          <w:tcPr>
            <w:tcW w:type="dxa" w:w="6912"/>
            <w:vAlign w:val="top"/>
          </w:tcPr>
          <w:p>
            <w:pPr>
              <w:spacing w:after="0" w:line="240" w:lineRule="auto"/>
            </w:pPr>
            <w:r/>
            <w:r>
              <w:rPr>
                <w:rFonts w:ascii="Calibri" w:hAnsi="Calibri"/>
                <w:b w:val="0"/>
                <w:color w:val="000000"/>
                <w:sz w:val="14"/>
              </w:rPr>
              <w:t>Cloud Functions backend, security helpers, Razorpay, privacy deletion.</w:t>
            </w:r>
          </w:p>
        </w:tc>
      </w:tr>
      <w:tr>
        <w:tc>
          <w:tcPr>
            <w:tcW w:type="dxa" w:w="3024"/>
            <w:vAlign w:val="top"/>
          </w:tcPr>
          <w:p>
            <w:pPr>
              <w:spacing w:after="0" w:line="240" w:lineRule="auto"/>
            </w:pPr>
            <w:r/>
            <w:r>
              <w:rPr>
                <w:rFonts w:ascii="Calibri" w:hAnsi="Calibri"/>
                <w:b w:val="0"/>
                <w:color w:val="000000"/>
                <w:sz w:val="14"/>
              </w:rPr>
              <w:t>firestore.rules / firestore.indexes.json</w:t>
            </w:r>
          </w:p>
        </w:tc>
        <w:tc>
          <w:tcPr>
            <w:tcW w:type="dxa" w:w="6912"/>
            <w:vAlign w:val="top"/>
          </w:tcPr>
          <w:p>
            <w:pPr>
              <w:spacing w:after="0" w:line="240" w:lineRule="auto"/>
            </w:pPr>
            <w:r/>
            <w:r>
              <w:rPr>
                <w:rFonts w:ascii="Calibri" w:hAnsi="Calibri"/>
                <w:b w:val="0"/>
                <w:color w:val="000000"/>
                <w:sz w:val="14"/>
              </w:rPr>
              <w:t>Firestore security and query indexes.</w:t>
            </w:r>
          </w:p>
        </w:tc>
      </w:tr>
      <w:tr>
        <w:tc>
          <w:tcPr>
            <w:tcW w:type="dxa" w:w="3024"/>
            <w:vAlign w:val="top"/>
          </w:tcPr>
          <w:p>
            <w:pPr>
              <w:spacing w:after="0" w:line="240" w:lineRule="auto"/>
            </w:pPr>
            <w:r/>
            <w:r>
              <w:rPr>
                <w:rFonts w:ascii="Calibri" w:hAnsi="Calibri"/>
                <w:b w:val="0"/>
                <w:color w:val="000000"/>
                <w:sz w:val="14"/>
              </w:rPr>
              <w:t>firebase.json</w:t>
            </w:r>
          </w:p>
        </w:tc>
        <w:tc>
          <w:tcPr>
            <w:tcW w:type="dxa" w:w="6912"/>
            <w:vAlign w:val="top"/>
          </w:tcPr>
          <w:p>
            <w:pPr>
              <w:spacing w:after="0" w:line="240" w:lineRule="auto"/>
            </w:pPr>
            <w:r/>
            <w:r>
              <w:rPr>
                <w:rFonts w:ascii="Calibri" w:hAnsi="Calibri"/>
                <w:b w:val="0"/>
                <w:color w:val="000000"/>
                <w:sz w:val="14"/>
              </w:rPr>
              <w:t>Hosting, functions, rewrites, headers, emulator config.</w:t>
            </w:r>
          </w:p>
        </w:tc>
      </w:tr>
      <w:tr>
        <w:tc>
          <w:tcPr>
            <w:tcW w:type="dxa" w:w="3024"/>
            <w:vAlign w:val="top"/>
          </w:tcPr>
          <w:p>
            <w:pPr>
              <w:spacing w:after="0" w:line="240" w:lineRule="auto"/>
            </w:pPr>
            <w:r/>
            <w:r>
              <w:rPr>
                <w:rFonts w:ascii="Calibri" w:hAnsi="Calibri"/>
                <w:b w:val="0"/>
                <w:color w:val="000000"/>
                <w:sz w:val="14"/>
              </w:rPr>
              <w:t>docs</w:t>
            </w:r>
          </w:p>
        </w:tc>
        <w:tc>
          <w:tcPr>
            <w:tcW w:type="dxa" w:w="6912"/>
            <w:vAlign w:val="top"/>
          </w:tcPr>
          <w:p>
            <w:pPr>
              <w:spacing w:after="0" w:line="240" w:lineRule="auto"/>
            </w:pPr>
            <w:r/>
            <w:r>
              <w:rPr>
                <w:rFonts w:ascii="Calibri" w:hAnsi="Calibri"/>
                <w:b w:val="0"/>
                <w:color w:val="000000"/>
                <w:sz w:val="14"/>
              </w:rPr>
              <w:t>Internal project documentation and historical/reference assets.</w:t>
            </w:r>
          </w:p>
        </w:tc>
      </w:tr>
      <w:tr>
        <w:tc>
          <w:tcPr>
            <w:tcW w:type="dxa" w:w="3024"/>
            <w:vAlign w:val="top"/>
          </w:tcPr>
          <w:p>
            <w:pPr>
              <w:spacing w:after="0" w:line="240" w:lineRule="auto"/>
            </w:pPr>
            <w:r/>
            <w:r>
              <w:rPr>
                <w:rFonts w:ascii="Calibri" w:hAnsi="Calibri"/>
                <w:b w:val="0"/>
                <w:color w:val="000000"/>
                <w:sz w:val="14"/>
              </w:rPr>
              <w:t>scripts</w:t>
            </w:r>
          </w:p>
        </w:tc>
        <w:tc>
          <w:tcPr>
            <w:tcW w:type="dxa" w:w="6912"/>
            <w:vAlign w:val="top"/>
          </w:tcPr>
          <w:p>
            <w:pPr>
              <w:spacing w:after="0" w:line="240" w:lineRule="auto"/>
            </w:pPr>
            <w:r/>
            <w:r>
              <w:rPr>
                <w:rFonts w:ascii="Calibri" w:hAnsi="Calibri"/>
                <w:b w:val="0"/>
                <w:color w:val="000000"/>
                <w:sz w:val="14"/>
              </w:rPr>
              <w:t>Admin/verification utilities; live mutating scripts require break-glass env gate.</w:t>
            </w:r>
          </w:p>
        </w:tc>
      </w:tr>
      <w:tr>
        <w:tc>
          <w:tcPr>
            <w:tcW w:type="dxa" w:w="3024"/>
            <w:vAlign w:val="top"/>
          </w:tcPr>
          <w:p>
            <w:pPr>
              <w:spacing w:after="0" w:line="240" w:lineRule="auto"/>
            </w:pPr>
            <w:r/>
            <w:r>
              <w:rPr>
                <w:rFonts w:ascii="Calibri" w:hAnsi="Calibri"/>
                <w:b w:val="0"/>
                <w:color w:val="000000"/>
                <w:sz w:val="14"/>
              </w:rPr>
              <w:t>.github/workflows/security-ci.yml</w:t>
            </w:r>
          </w:p>
        </w:tc>
        <w:tc>
          <w:tcPr>
            <w:tcW w:type="dxa" w:w="6912"/>
            <w:vAlign w:val="top"/>
          </w:tcPr>
          <w:p>
            <w:pPr>
              <w:spacing w:after="0" w:line="240" w:lineRule="auto"/>
            </w:pPr>
            <w:r/>
            <w:r>
              <w:rPr>
                <w:rFonts w:ascii="Calibri" w:hAnsi="Calibri"/>
                <w:b w:val="0"/>
                <w:color w:val="000000"/>
                <w:sz w:val="14"/>
              </w:rPr>
              <w:t>CI verification workflow.</w:t>
            </w:r>
          </w:p>
        </w:tc>
      </w:tr>
    </w:tbl>
    <w:p>
      <w:pPr>
        <w:spacing w:after="40"/>
      </w:pPr>
    </w:p>
    <w:p>
      <w:bookmarkStart w:id="227003" w:name="tech_stack"/>
      <w:pPr>
        <w:pStyle w:val="Heading1"/>
      </w:pPr>
      <w:r>
        <w:t>10. Tech Stack</w:t>
      </w:r>
      <w:bookmarkEnd w:id="227003"/>
    </w:p>
    <w:tbl>
      <w:tblPr>
        <w:tblStyle w:val="TableGrid"/>
        <w:tblW w:type="auto" w:w="0"/>
        <w:jc w:val="center"/>
        <w:tblLayout w:type="fixed"/>
        <w:tblLook w:firstColumn="1" w:firstRow="1" w:lastColumn="0" w:lastRow="0" w:noHBand="0" w:noVBand="1" w:val="04A0"/>
      </w:tblPr>
      <w:tblGrid>
        <w:gridCol w:w="2664"/>
        <w:gridCol w:w="2664"/>
        <w:gridCol w:w="2664"/>
        <w:gridCol w:w="2664"/>
      </w:tblGrid>
      <w:tr>
        <w:tc>
          <w:tcPr>
            <w:tcW w:type="dxa" w:w="1800"/>
            <w:vAlign w:val="top"/>
            <w:shd w:fill="E8EEF5"/>
          </w:tcPr>
          <w:p>
            <w:pPr>
              <w:spacing w:after="0" w:line="240" w:lineRule="auto"/>
            </w:pPr>
            <w:r/>
            <w:r>
              <w:rPr>
                <w:rFonts w:ascii="Calibri" w:hAnsi="Calibri"/>
                <w:b/>
                <w:color w:val="0B2545"/>
                <w:sz w:val="14"/>
              </w:rPr>
              <w:t>Area</w:t>
            </w:r>
          </w:p>
        </w:tc>
        <w:tc>
          <w:tcPr>
            <w:tcW w:type="dxa" w:w="2664"/>
            <w:vAlign w:val="top"/>
            <w:shd w:fill="E8EEF5"/>
          </w:tcPr>
          <w:p>
            <w:pPr>
              <w:spacing w:after="0" w:line="240" w:lineRule="auto"/>
            </w:pPr>
            <w:r/>
            <w:r>
              <w:rPr>
                <w:rFonts w:ascii="Calibri" w:hAnsi="Calibri"/>
                <w:b/>
                <w:color w:val="0B2545"/>
                <w:sz w:val="14"/>
              </w:rPr>
              <w:t>Technology / Library</w:t>
            </w:r>
          </w:p>
        </w:tc>
        <w:tc>
          <w:tcPr>
            <w:tcW w:type="dxa" w:w="1584"/>
            <w:vAlign w:val="top"/>
            <w:shd w:fill="E8EEF5"/>
          </w:tcPr>
          <w:p>
            <w:pPr>
              <w:spacing w:after="0" w:line="240" w:lineRule="auto"/>
            </w:pPr>
            <w:r/>
            <w:r>
              <w:rPr>
                <w:rFonts w:ascii="Calibri" w:hAnsi="Calibri"/>
                <w:b/>
                <w:color w:val="0B2545"/>
                <w:sz w:val="14"/>
              </w:rPr>
              <w:t>Version</w:t>
            </w:r>
          </w:p>
        </w:tc>
        <w:tc>
          <w:tcPr>
            <w:tcW w:type="dxa" w:w="3888"/>
            <w:vAlign w:val="top"/>
            <w:shd w:fill="E8EEF5"/>
          </w:tcPr>
          <w:p>
            <w:pPr>
              <w:spacing w:after="0" w:line="240" w:lineRule="auto"/>
            </w:pPr>
            <w:r/>
            <w:r>
              <w:rPr>
                <w:rFonts w:ascii="Calibri" w:hAnsi="Calibri"/>
                <w:b/>
                <w:color w:val="0B2545"/>
                <w:sz w:val="14"/>
              </w:rPr>
              <w:t>Reason Used</w:t>
            </w:r>
          </w:p>
        </w:tc>
      </w:tr>
      <w:tr>
        <w:tc>
          <w:tcPr>
            <w:tcW w:type="dxa" w:w="1800"/>
            <w:vAlign w:val="top"/>
          </w:tcPr>
          <w:p>
            <w:pPr>
              <w:spacing w:after="0" w:line="240" w:lineRule="auto"/>
            </w:pPr>
            <w:r/>
            <w:r>
              <w:rPr>
                <w:rFonts w:ascii="Calibri" w:hAnsi="Calibri"/>
                <w:b w:val="0"/>
                <w:color w:val="000000"/>
                <w:sz w:val="13"/>
              </w:rPr>
              <w:t>Frontend</w:t>
            </w:r>
          </w:p>
        </w:tc>
        <w:tc>
          <w:tcPr>
            <w:tcW w:type="dxa" w:w="2664"/>
            <w:vAlign w:val="top"/>
          </w:tcPr>
          <w:p>
            <w:pPr>
              <w:spacing w:after="0" w:line="240" w:lineRule="auto"/>
            </w:pPr>
            <w:r/>
            <w:r>
              <w:rPr>
                <w:rFonts w:ascii="Calibri" w:hAnsi="Calibri"/>
                <w:b w:val="0"/>
                <w:color w:val="000000"/>
                <w:sz w:val="13"/>
              </w:rPr>
              <w:t>React</w:t>
            </w:r>
          </w:p>
        </w:tc>
        <w:tc>
          <w:tcPr>
            <w:tcW w:type="dxa" w:w="1584"/>
            <w:vAlign w:val="top"/>
          </w:tcPr>
          <w:p>
            <w:pPr>
              <w:spacing w:after="0" w:line="240" w:lineRule="auto"/>
            </w:pPr>
            <w:r/>
            <w:r>
              <w:rPr>
                <w:rFonts w:ascii="Calibri" w:hAnsi="Calibri"/>
                <w:b w:val="0"/>
                <w:color w:val="000000"/>
                <w:sz w:val="13"/>
              </w:rPr>
              <w:t>^18.3.1</w:t>
            </w:r>
          </w:p>
        </w:tc>
        <w:tc>
          <w:tcPr>
            <w:tcW w:type="dxa" w:w="3888"/>
            <w:vAlign w:val="top"/>
          </w:tcPr>
          <w:p>
            <w:pPr>
              <w:spacing w:after="0" w:line="240" w:lineRule="auto"/>
            </w:pPr>
            <w:r/>
            <w:r>
              <w:rPr>
                <w:rFonts w:ascii="Calibri" w:hAnsi="Calibri"/>
                <w:b w:val="0"/>
                <w:color w:val="000000"/>
                <w:sz w:val="13"/>
              </w:rPr>
              <w:t>Component-based SPA UI.</w:t>
            </w:r>
          </w:p>
        </w:tc>
      </w:tr>
      <w:tr>
        <w:tc>
          <w:tcPr>
            <w:tcW w:type="dxa" w:w="1800"/>
            <w:vAlign w:val="top"/>
          </w:tcPr>
          <w:p>
            <w:pPr>
              <w:spacing w:after="0" w:line="240" w:lineRule="auto"/>
            </w:pPr>
            <w:r/>
            <w:r>
              <w:rPr>
                <w:rFonts w:ascii="Calibri" w:hAnsi="Calibri"/>
                <w:b w:val="0"/>
                <w:color w:val="000000"/>
                <w:sz w:val="13"/>
              </w:rPr>
              <w:t>Frontend build</w:t>
            </w:r>
          </w:p>
        </w:tc>
        <w:tc>
          <w:tcPr>
            <w:tcW w:type="dxa" w:w="2664"/>
            <w:vAlign w:val="top"/>
          </w:tcPr>
          <w:p>
            <w:pPr>
              <w:spacing w:after="0" w:line="240" w:lineRule="auto"/>
            </w:pPr>
            <w:r/>
            <w:r>
              <w:rPr>
                <w:rFonts w:ascii="Calibri" w:hAnsi="Calibri"/>
                <w:b w:val="0"/>
                <w:color w:val="000000"/>
                <w:sz w:val="13"/>
              </w:rPr>
              <w:t>Vite</w:t>
            </w:r>
          </w:p>
        </w:tc>
        <w:tc>
          <w:tcPr>
            <w:tcW w:type="dxa" w:w="1584"/>
            <w:vAlign w:val="top"/>
          </w:tcPr>
          <w:p>
            <w:pPr>
              <w:spacing w:after="0" w:line="240" w:lineRule="auto"/>
            </w:pPr>
            <w:r/>
            <w:r>
              <w:rPr>
                <w:rFonts w:ascii="Calibri" w:hAnsi="Calibri"/>
                <w:b w:val="0"/>
                <w:color w:val="000000"/>
                <w:sz w:val="13"/>
              </w:rPr>
              <w:t>^8.0.14</w:t>
            </w:r>
          </w:p>
        </w:tc>
        <w:tc>
          <w:tcPr>
            <w:tcW w:type="dxa" w:w="3888"/>
            <w:vAlign w:val="top"/>
          </w:tcPr>
          <w:p>
            <w:pPr>
              <w:spacing w:after="0" w:line="240" w:lineRule="auto"/>
            </w:pPr>
            <w:r/>
            <w:r>
              <w:rPr>
                <w:rFonts w:ascii="Calibri" w:hAnsi="Calibri"/>
                <w:b w:val="0"/>
                <w:color w:val="000000"/>
                <w:sz w:val="13"/>
              </w:rPr>
              <w:t>Fast dev server and production bundling.</w:t>
            </w:r>
          </w:p>
        </w:tc>
      </w:tr>
      <w:tr>
        <w:tc>
          <w:tcPr>
            <w:tcW w:type="dxa" w:w="1800"/>
            <w:vAlign w:val="top"/>
          </w:tcPr>
          <w:p>
            <w:pPr>
              <w:spacing w:after="0" w:line="240" w:lineRule="auto"/>
            </w:pPr>
            <w:r/>
            <w:r>
              <w:rPr>
                <w:rFonts w:ascii="Calibri" w:hAnsi="Calibri"/>
                <w:b w:val="0"/>
                <w:color w:val="000000"/>
                <w:sz w:val="13"/>
              </w:rPr>
              <w:t>Language</w:t>
            </w:r>
          </w:p>
        </w:tc>
        <w:tc>
          <w:tcPr>
            <w:tcW w:type="dxa" w:w="2664"/>
            <w:vAlign w:val="top"/>
          </w:tcPr>
          <w:p>
            <w:pPr>
              <w:spacing w:after="0" w:line="240" w:lineRule="auto"/>
            </w:pPr>
            <w:r/>
            <w:r>
              <w:rPr>
                <w:rFonts w:ascii="Calibri" w:hAnsi="Calibri"/>
                <w:b w:val="0"/>
                <w:color w:val="000000"/>
                <w:sz w:val="13"/>
              </w:rPr>
              <w:t>TypeScript</w:t>
            </w:r>
          </w:p>
        </w:tc>
        <w:tc>
          <w:tcPr>
            <w:tcW w:type="dxa" w:w="1584"/>
            <w:vAlign w:val="top"/>
          </w:tcPr>
          <w:p>
            <w:pPr>
              <w:spacing w:after="0" w:line="240" w:lineRule="auto"/>
            </w:pPr>
            <w:r/>
            <w:r>
              <w:rPr>
                <w:rFonts w:ascii="Calibri" w:hAnsi="Calibri"/>
                <w:b w:val="0"/>
                <w:color w:val="000000"/>
                <w:sz w:val="13"/>
              </w:rPr>
              <w:t>^5.8.3</w:t>
            </w:r>
          </w:p>
        </w:tc>
        <w:tc>
          <w:tcPr>
            <w:tcW w:type="dxa" w:w="3888"/>
            <w:vAlign w:val="top"/>
          </w:tcPr>
          <w:p>
            <w:pPr>
              <w:spacing w:after="0" w:line="240" w:lineRule="auto"/>
            </w:pPr>
            <w:r/>
            <w:r>
              <w:rPr>
                <w:rFonts w:ascii="Calibri" w:hAnsi="Calibri"/>
                <w:b w:val="0"/>
                <w:color w:val="000000"/>
                <w:sz w:val="13"/>
              </w:rPr>
              <w:t>Typed frontend and functions code.</w:t>
            </w:r>
          </w:p>
        </w:tc>
      </w:tr>
      <w:tr>
        <w:tc>
          <w:tcPr>
            <w:tcW w:type="dxa" w:w="1800"/>
            <w:vAlign w:val="top"/>
          </w:tcPr>
          <w:p>
            <w:pPr>
              <w:spacing w:after="0" w:line="240" w:lineRule="auto"/>
            </w:pPr>
            <w:r/>
            <w:r>
              <w:rPr>
                <w:rFonts w:ascii="Calibri" w:hAnsi="Calibri"/>
                <w:b w:val="0"/>
                <w:color w:val="000000"/>
                <w:sz w:val="13"/>
              </w:rPr>
              <w:t>Routing</w:t>
            </w:r>
          </w:p>
        </w:tc>
        <w:tc>
          <w:tcPr>
            <w:tcW w:type="dxa" w:w="2664"/>
            <w:vAlign w:val="top"/>
          </w:tcPr>
          <w:p>
            <w:pPr>
              <w:spacing w:after="0" w:line="240" w:lineRule="auto"/>
            </w:pPr>
            <w:r/>
            <w:r>
              <w:rPr>
                <w:rFonts w:ascii="Calibri" w:hAnsi="Calibri"/>
                <w:b w:val="0"/>
                <w:color w:val="000000"/>
                <w:sz w:val="13"/>
              </w:rPr>
              <w:t>react-router-dom</w:t>
            </w:r>
          </w:p>
        </w:tc>
        <w:tc>
          <w:tcPr>
            <w:tcW w:type="dxa" w:w="1584"/>
            <w:vAlign w:val="top"/>
          </w:tcPr>
          <w:p>
            <w:pPr>
              <w:spacing w:after="0" w:line="240" w:lineRule="auto"/>
            </w:pPr>
            <w:r/>
            <w:r>
              <w:rPr>
                <w:rFonts w:ascii="Calibri" w:hAnsi="Calibri"/>
                <w:b w:val="0"/>
                <w:color w:val="000000"/>
                <w:sz w:val="13"/>
              </w:rPr>
              <w:t>^6.30.1</w:t>
            </w:r>
          </w:p>
        </w:tc>
        <w:tc>
          <w:tcPr>
            <w:tcW w:type="dxa" w:w="3888"/>
            <w:vAlign w:val="top"/>
          </w:tcPr>
          <w:p>
            <w:pPr>
              <w:spacing w:after="0" w:line="240" w:lineRule="auto"/>
            </w:pPr>
            <w:r/>
            <w:r>
              <w:rPr>
                <w:rFonts w:ascii="Calibri" w:hAnsi="Calibri"/>
                <w:b w:val="0"/>
                <w:color w:val="000000"/>
                <w:sz w:val="13"/>
              </w:rPr>
              <w:t>Client-side public and dashboard routing.</w:t>
            </w:r>
          </w:p>
        </w:tc>
      </w:tr>
      <w:tr>
        <w:tc>
          <w:tcPr>
            <w:tcW w:type="dxa" w:w="1800"/>
            <w:vAlign w:val="top"/>
          </w:tcPr>
          <w:p>
            <w:pPr>
              <w:spacing w:after="0" w:line="240" w:lineRule="auto"/>
            </w:pPr>
            <w:r/>
            <w:r>
              <w:rPr>
                <w:rFonts w:ascii="Calibri" w:hAnsi="Calibri"/>
                <w:b w:val="0"/>
                <w:color w:val="000000"/>
                <w:sz w:val="13"/>
              </w:rPr>
              <w:t>Styling</w:t>
            </w:r>
          </w:p>
        </w:tc>
        <w:tc>
          <w:tcPr>
            <w:tcW w:type="dxa" w:w="2664"/>
            <w:vAlign w:val="top"/>
          </w:tcPr>
          <w:p>
            <w:pPr>
              <w:spacing w:after="0" w:line="240" w:lineRule="auto"/>
            </w:pPr>
            <w:r/>
            <w:r>
              <w:rPr>
                <w:rFonts w:ascii="Calibri" w:hAnsi="Calibri"/>
                <w:b w:val="0"/>
                <w:color w:val="000000"/>
                <w:sz w:val="13"/>
              </w:rPr>
              <w:t>Tailwind CSS</w:t>
            </w:r>
          </w:p>
        </w:tc>
        <w:tc>
          <w:tcPr>
            <w:tcW w:type="dxa" w:w="1584"/>
            <w:vAlign w:val="top"/>
          </w:tcPr>
          <w:p>
            <w:pPr>
              <w:spacing w:after="0" w:line="240" w:lineRule="auto"/>
            </w:pPr>
            <w:r/>
            <w:r>
              <w:rPr>
                <w:rFonts w:ascii="Calibri" w:hAnsi="Calibri"/>
                <w:b w:val="0"/>
                <w:color w:val="000000"/>
                <w:sz w:val="13"/>
              </w:rPr>
              <w:t>^3.4.17</w:t>
            </w:r>
          </w:p>
        </w:tc>
        <w:tc>
          <w:tcPr>
            <w:tcW w:type="dxa" w:w="3888"/>
            <w:vAlign w:val="top"/>
          </w:tcPr>
          <w:p>
            <w:pPr>
              <w:spacing w:after="0" w:line="240" w:lineRule="auto"/>
            </w:pPr>
            <w:r/>
            <w:r>
              <w:rPr>
                <w:rFonts w:ascii="Calibri" w:hAnsi="Calibri"/>
                <w:b w:val="0"/>
                <w:color w:val="000000"/>
                <w:sz w:val="13"/>
              </w:rPr>
              <w:t>Utility CSS and design tokens.</w:t>
            </w:r>
          </w:p>
        </w:tc>
      </w:tr>
      <w:tr>
        <w:tc>
          <w:tcPr>
            <w:tcW w:type="dxa" w:w="1800"/>
            <w:vAlign w:val="top"/>
          </w:tcPr>
          <w:p>
            <w:pPr>
              <w:spacing w:after="0" w:line="240" w:lineRule="auto"/>
            </w:pPr>
            <w:r/>
            <w:r>
              <w:rPr>
                <w:rFonts w:ascii="Calibri" w:hAnsi="Calibri"/>
                <w:b w:val="0"/>
                <w:color w:val="000000"/>
                <w:sz w:val="13"/>
              </w:rPr>
              <w:t>UI primitives</w:t>
            </w:r>
          </w:p>
        </w:tc>
        <w:tc>
          <w:tcPr>
            <w:tcW w:type="dxa" w:w="2664"/>
            <w:vAlign w:val="top"/>
          </w:tcPr>
          <w:p>
            <w:pPr>
              <w:spacing w:after="0" w:line="240" w:lineRule="auto"/>
            </w:pPr>
            <w:r/>
            <w:r>
              <w:rPr>
                <w:rFonts w:ascii="Calibri" w:hAnsi="Calibri"/>
                <w:b w:val="0"/>
                <w:color w:val="000000"/>
                <w:sz w:val="13"/>
              </w:rPr>
              <w:t>Radix UI + shadcn-style components</w:t>
            </w:r>
          </w:p>
        </w:tc>
        <w:tc>
          <w:tcPr>
            <w:tcW w:type="dxa" w:w="1584"/>
            <w:vAlign w:val="top"/>
          </w:tcPr>
          <w:p>
            <w:pPr>
              <w:spacing w:after="0" w:line="240" w:lineRule="auto"/>
            </w:pPr>
            <w:r/>
            <w:r>
              <w:rPr>
                <w:rFonts w:ascii="Calibri" w:hAnsi="Calibri"/>
                <w:b w:val="0"/>
                <w:color w:val="000000"/>
                <w:sz w:val="13"/>
              </w:rPr>
              <w:t>Multiple @radix-ui packages</w:t>
            </w:r>
          </w:p>
        </w:tc>
        <w:tc>
          <w:tcPr>
            <w:tcW w:type="dxa" w:w="3888"/>
            <w:vAlign w:val="top"/>
          </w:tcPr>
          <w:p>
            <w:pPr>
              <w:spacing w:after="0" w:line="240" w:lineRule="auto"/>
            </w:pPr>
            <w:r/>
            <w:r>
              <w:rPr>
                <w:rFonts w:ascii="Calibri" w:hAnsi="Calibri"/>
                <w:b w:val="0"/>
                <w:color w:val="000000"/>
                <w:sz w:val="13"/>
              </w:rPr>
              <w:t>Accessible dialogs, menus, forms, tooltips.</w:t>
            </w:r>
          </w:p>
        </w:tc>
      </w:tr>
      <w:tr>
        <w:tc>
          <w:tcPr>
            <w:tcW w:type="dxa" w:w="1800"/>
            <w:vAlign w:val="top"/>
          </w:tcPr>
          <w:p>
            <w:pPr>
              <w:spacing w:after="0" w:line="240" w:lineRule="auto"/>
            </w:pPr>
            <w:r/>
            <w:r>
              <w:rPr>
                <w:rFonts w:ascii="Calibri" w:hAnsi="Calibri"/>
                <w:b w:val="0"/>
                <w:color w:val="000000"/>
                <w:sz w:val="13"/>
              </w:rPr>
              <w:t>Animation</w:t>
            </w:r>
          </w:p>
        </w:tc>
        <w:tc>
          <w:tcPr>
            <w:tcW w:type="dxa" w:w="2664"/>
            <w:vAlign w:val="top"/>
          </w:tcPr>
          <w:p>
            <w:pPr>
              <w:spacing w:after="0" w:line="240" w:lineRule="auto"/>
            </w:pPr>
            <w:r/>
            <w:r>
              <w:rPr>
                <w:rFonts w:ascii="Calibri" w:hAnsi="Calibri"/>
                <w:b w:val="0"/>
                <w:color w:val="000000"/>
                <w:sz w:val="13"/>
              </w:rPr>
              <w:t>framer-motion</w:t>
            </w:r>
          </w:p>
        </w:tc>
        <w:tc>
          <w:tcPr>
            <w:tcW w:type="dxa" w:w="1584"/>
            <w:vAlign w:val="top"/>
          </w:tcPr>
          <w:p>
            <w:pPr>
              <w:spacing w:after="0" w:line="240" w:lineRule="auto"/>
            </w:pPr>
            <w:r/>
            <w:r>
              <w:rPr>
                <w:rFonts w:ascii="Calibri" w:hAnsi="Calibri"/>
                <w:b w:val="0"/>
                <w:color w:val="000000"/>
                <w:sz w:val="13"/>
              </w:rPr>
              <w:t>^12.34.0</w:t>
            </w:r>
          </w:p>
        </w:tc>
        <w:tc>
          <w:tcPr>
            <w:tcW w:type="dxa" w:w="3888"/>
            <w:vAlign w:val="top"/>
          </w:tcPr>
          <w:p>
            <w:pPr>
              <w:spacing w:after="0" w:line="240" w:lineRule="auto"/>
            </w:pPr>
            <w:r/>
            <w:r>
              <w:rPr>
                <w:rFonts w:ascii="Calibri" w:hAnsi="Calibri"/>
                <w:b w:val="0"/>
                <w:color w:val="000000"/>
                <w:sz w:val="13"/>
              </w:rPr>
              <w:t>Landing page and UI animation.</w:t>
            </w:r>
          </w:p>
        </w:tc>
      </w:tr>
      <w:tr>
        <w:tc>
          <w:tcPr>
            <w:tcW w:type="dxa" w:w="1800"/>
            <w:vAlign w:val="top"/>
          </w:tcPr>
          <w:p>
            <w:pPr>
              <w:spacing w:after="0" w:line="240" w:lineRule="auto"/>
            </w:pPr>
            <w:r/>
            <w:r>
              <w:rPr>
                <w:rFonts w:ascii="Calibri" w:hAnsi="Calibri"/>
                <w:b w:val="0"/>
                <w:color w:val="000000"/>
                <w:sz w:val="13"/>
              </w:rPr>
              <w:t>Charts</w:t>
            </w:r>
          </w:p>
        </w:tc>
        <w:tc>
          <w:tcPr>
            <w:tcW w:type="dxa" w:w="2664"/>
            <w:vAlign w:val="top"/>
          </w:tcPr>
          <w:p>
            <w:pPr>
              <w:spacing w:after="0" w:line="240" w:lineRule="auto"/>
            </w:pPr>
            <w:r/>
            <w:r>
              <w:rPr>
                <w:rFonts w:ascii="Calibri" w:hAnsi="Calibri"/>
                <w:b w:val="0"/>
                <w:color w:val="000000"/>
                <w:sz w:val="13"/>
              </w:rPr>
              <w:t>recharts</w:t>
            </w:r>
          </w:p>
        </w:tc>
        <w:tc>
          <w:tcPr>
            <w:tcW w:type="dxa" w:w="1584"/>
            <w:vAlign w:val="top"/>
          </w:tcPr>
          <w:p>
            <w:pPr>
              <w:spacing w:after="0" w:line="240" w:lineRule="auto"/>
            </w:pPr>
            <w:r/>
            <w:r>
              <w:rPr>
                <w:rFonts w:ascii="Calibri" w:hAnsi="Calibri"/>
                <w:b w:val="0"/>
                <w:color w:val="000000"/>
                <w:sz w:val="13"/>
              </w:rPr>
              <w:t>^2.15.4</w:t>
            </w:r>
          </w:p>
        </w:tc>
        <w:tc>
          <w:tcPr>
            <w:tcW w:type="dxa" w:w="3888"/>
            <w:vAlign w:val="top"/>
          </w:tcPr>
          <w:p>
            <w:pPr>
              <w:spacing w:after="0" w:line="240" w:lineRule="auto"/>
            </w:pPr>
            <w:r/>
            <w:r>
              <w:rPr>
                <w:rFonts w:ascii="Calibri" w:hAnsi="Calibri"/>
                <w:b w:val="0"/>
                <w:color w:val="000000"/>
                <w:sz w:val="13"/>
              </w:rPr>
              <w:t>Admin and dashboard visualization.</w:t>
            </w:r>
          </w:p>
        </w:tc>
      </w:tr>
      <w:tr>
        <w:tc>
          <w:tcPr>
            <w:tcW w:type="dxa" w:w="1800"/>
            <w:vAlign w:val="top"/>
          </w:tcPr>
          <w:p>
            <w:pPr>
              <w:spacing w:after="0" w:line="240" w:lineRule="auto"/>
            </w:pPr>
            <w:r/>
            <w:r>
              <w:rPr>
                <w:rFonts w:ascii="Calibri" w:hAnsi="Calibri"/>
                <w:b w:val="0"/>
                <w:color w:val="000000"/>
                <w:sz w:val="13"/>
              </w:rPr>
              <w:t>Auth/database/functions client</w:t>
            </w:r>
          </w:p>
        </w:tc>
        <w:tc>
          <w:tcPr>
            <w:tcW w:type="dxa" w:w="2664"/>
            <w:vAlign w:val="top"/>
          </w:tcPr>
          <w:p>
            <w:pPr>
              <w:spacing w:after="0" w:line="240" w:lineRule="auto"/>
            </w:pPr>
            <w:r/>
            <w:r>
              <w:rPr>
                <w:rFonts w:ascii="Calibri" w:hAnsi="Calibri"/>
                <w:b w:val="0"/>
                <w:color w:val="000000"/>
                <w:sz w:val="13"/>
              </w:rPr>
              <w:t>firebase</w:t>
            </w:r>
          </w:p>
        </w:tc>
        <w:tc>
          <w:tcPr>
            <w:tcW w:type="dxa" w:w="1584"/>
            <w:vAlign w:val="top"/>
          </w:tcPr>
          <w:p>
            <w:pPr>
              <w:spacing w:after="0" w:line="240" w:lineRule="auto"/>
            </w:pPr>
            <w:r/>
            <w:r>
              <w:rPr>
                <w:rFonts w:ascii="Calibri" w:hAnsi="Calibri"/>
                <w:b w:val="0"/>
                <w:color w:val="000000"/>
                <w:sz w:val="13"/>
              </w:rPr>
              <w:t>^12.14.0</w:t>
            </w:r>
          </w:p>
        </w:tc>
        <w:tc>
          <w:tcPr>
            <w:tcW w:type="dxa" w:w="3888"/>
            <w:vAlign w:val="top"/>
          </w:tcPr>
          <w:p>
            <w:pPr>
              <w:spacing w:after="0" w:line="240" w:lineRule="auto"/>
            </w:pPr>
            <w:r/>
            <w:r>
              <w:rPr>
                <w:rFonts w:ascii="Calibri" w:hAnsi="Calibri"/>
                <w:b w:val="0"/>
                <w:color w:val="000000"/>
                <w:sz w:val="13"/>
              </w:rPr>
              <w:t>Firebase browser SDK.</w:t>
            </w:r>
          </w:p>
        </w:tc>
      </w:tr>
      <w:tr>
        <w:tc>
          <w:tcPr>
            <w:tcW w:type="dxa" w:w="1800"/>
            <w:vAlign w:val="top"/>
          </w:tcPr>
          <w:p>
            <w:pPr>
              <w:spacing w:after="0" w:line="240" w:lineRule="auto"/>
            </w:pPr>
            <w:r/>
            <w:r>
              <w:rPr>
                <w:rFonts w:ascii="Calibri" w:hAnsi="Calibri"/>
                <w:b w:val="0"/>
                <w:color w:val="000000"/>
                <w:sz w:val="13"/>
              </w:rPr>
              <w:t>Backend</w:t>
            </w:r>
          </w:p>
        </w:tc>
        <w:tc>
          <w:tcPr>
            <w:tcW w:type="dxa" w:w="2664"/>
            <w:vAlign w:val="top"/>
          </w:tcPr>
          <w:p>
            <w:pPr>
              <w:spacing w:after="0" w:line="240" w:lineRule="auto"/>
            </w:pPr>
            <w:r/>
            <w:r>
              <w:rPr>
                <w:rFonts w:ascii="Calibri" w:hAnsi="Calibri"/>
                <w:b w:val="0"/>
                <w:color w:val="000000"/>
                <w:sz w:val="13"/>
              </w:rPr>
              <w:t>firebase-functions</w:t>
            </w:r>
          </w:p>
        </w:tc>
        <w:tc>
          <w:tcPr>
            <w:tcW w:type="dxa" w:w="1584"/>
            <w:vAlign w:val="top"/>
          </w:tcPr>
          <w:p>
            <w:pPr>
              <w:spacing w:after="0" w:line="240" w:lineRule="auto"/>
            </w:pPr>
            <w:r/>
            <w:r>
              <w:rPr>
                <w:rFonts w:ascii="Calibri" w:hAnsi="Calibri"/>
                <w:b w:val="0"/>
                <w:color w:val="000000"/>
                <w:sz w:val="13"/>
              </w:rPr>
              <w:t>^7.2.5</w:t>
            </w:r>
          </w:p>
        </w:tc>
        <w:tc>
          <w:tcPr>
            <w:tcW w:type="dxa" w:w="3888"/>
            <w:vAlign w:val="top"/>
          </w:tcPr>
          <w:p>
            <w:pPr>
              <w:spacing w:after="0" w:line="240" w:lineRule="auto"/>
            </w:pPr>
            <w:r/>
            <w:r>
              <w:rPr>
                <w:rFonts w:ascii="Calibri" w:hAnsi="Calibri"/>
                <w:b w:val="0"/>
                <w:color w:val="000000"/>
                <w:sz w:val="13"/>
              </w:rPr>
              <w:t>Serverless callable and HTTP functions.</w:t>
            </w:r>
          </w:p>
        </w:tc>
      </w:tr>
      <w:tr>
        <w:tc>
          <w:tcPr>
            <w:tcW w:type="dxa" w:w="1800"/>
            <w:vAlign w:val="top"/>
          </w:tcPr>
          <w:p>
            <w:pPr>
              <w:spacing w:after="0" w:line="240" w:lineRule="auto"/>
            </w:pPr>
            <w:r/>
            <w:r>
              <w:rPr>
                <w:rFonts w:ascii="Calibri" w:hAnsi="Calibri"/>
                <w:b w:val="0"/>
                <w:color w:val="000000"/>
                <w:sz w:val="13"/>
              </w:rPr>
              <w:t>Backend admin</w:t>
            </w:r>
          </w:p>
        </w:tc>
        <w:tc>
          <w:tcPr>
            <w:tcW w:type="dxa" w:w="2664"/>
            <w:vAlign w:val="top"/>
          </w:tcPr>
          <w:p>
            <w:pPr>
              <w:spacing w:after="0" w:line="240" w:lineRule="auto"/>
            </w:pPr>
            <w:r/>
            <w:r>
              <w:rPr>
                <w:rFonts w:ascii="Calibri" w:hAnsi="Calibri"/>
                <w:b w:val="0"/>
                <w:color w:val="000000"/>
                <w:sz w:val="13"/>
              </w:rPr>
              <w:t>firebase-admin</w:t>
            </w:r>
          </w:p>
        </w:tc>
        <w:tc>
          <w:tcPr>
            <w:tcW w:type="dxa" w:w="1584"/>
            <w:vAlign w:val="top"/>
          </w:tcPr>
          <w:p>
            <w:pPr>
              <w:spacing w:after="0" w:line="240" w:lineRule="auto"/>
            </w:pPr>
            <w:r/>
            <w:r>
              <w:rPr>
                <w:rFonts w:ascii="Calibri" w:hAnsi="Calibri"/>
                <w:b w:val="0"/>
                <w:color w:val="000000"/>
                <w:sz w:val="13"/>
              </w:rPr>
              <w:t>^13.10.0</w:t>
            </w:r>
          </w:p>
        </w:tc>
        <w:tc>
          <w:tcPr>
            <w:tcW w:type="dxa" w:w="3888"/>
            <w:vAlign w:val="top"/>
          </w:tcPr>
          <w:p>
            <w:pPr>
              <w:spacing w:after="0" w:line="240" w:lineRule="auto"/>
            </w:pPr>
            <w:r/>
            <w:r>
              <w:rPr>
                <w:rFonts w:ascii="Calibri" w:hAnsi="Calibri"/>
                <w:b w:val="0"/>
                <w:color w:val="000000"/>
                <w:sz w:val="13"/>
              </w:rPr>
              <w:t>Privileged Firestore/Auth writes.</w:t>
            </w:r>
          </w:p>
        </w:tc>
      </w:tr>
      <w:tr>
        <w:tc>
          <w:tcPr>
            <w:tcW w:type="dxa" w:w="1800"/>
            <w:vAlign w:val="top"/>
          </w:tcPr>
          <w:p>
            <w:pPr>
              <w:spacing w:after="0" w:line="240" w:lineRule="auto"/>
            </w:pPr>
            <w:r/>
            <w:r>
              <w:rPr>
                <w:rFonts w:ascii="Calibri" w:hAnsi="Calibri"/>
                <w:b w:val="0"/>
                <w:color w:val="000000"/>
                <w:sz w:val="13"/>
              </w:rPr>
              <w:t>AI</w:t>
            </w:r>
          </w:p>
        </w:tc>
        <w:tc>
          <w:tcPr>
            <w:tcW w:type="dxa" w:w="2664"/>
            <w:vAlign w:val="top"/>
          </w:tcPr>
          <w:p>
            <w:pPr>
              <w:spacing w:after="0" w:line="240" w:lineRule="auto"/>
            </w:pPr>
            <w:r/>
            <w:r>
              <w:rPr>
                <w:rFonts w:ascii="Calibri" w:hAnsi="Calibri"/>
                <w:b w:val="0"/>
                <w:color w:val="000000"/>
                <w:sz w:val="13"/>
              </w:rPr>
              <w:t>@google/generative-ai</w:t>
            </w:r>
          </w:p>
        </w:tc>
        <w:tc>
          <w:tcPr>
            <w:tcW w:type="dxa" w:w="1584"/>
            <w:vAlign w:val="top"/>
          </w:tcPr>
          <w:p>
            <w:pPr>
              <w:spacing w:after="0" w:line="240" w:lineRule="auto"/>
            </w:pPr>
            <w:r/>
            <w:r>
              <w:rPr>
                <w:rFonts w:ascii="Calibri" w:hAnsi="Calibri"/>
                <w:b w:val="0"/>
                <w:color w:val="000000"/>
                <w:sz w:val="13"/>
              </w:rPr>
              <w:t>^0.24.1</w:t>
            </w:r>
          </w:p>
        </w:tc>
        <w:tc>
          <w:tcPr>
            <w:tcW w:type="dxa" w:w="3888"/>
            <w:vAlign w:val="top"/>
          </w:tcPr>
          <w:p>
            <w:pPr>
              <w:spacing w:after="0" w:line="240" w:lineRule="auto"/>
            </w:pPr>
            <w:r/>
            <w:r>
              <w:rPr>
                <w:rFonts w:ascii="Calibri" w:hAnsi="Calibri"/>
                <w:b w:val="0"/>
                <w:color w:val="000000"/>
                <w:sz w:val="13"/>
              </w:rPr>
              <w:t>Gemini model calls.</w:t>
            </w:r>
          </w:p>
        </w:tc>
      </w:tr>
      <w:tr>
        <w:tc>
          <w:tcPr>
            <w:tcW w:type="dxa" w:w="1800"/>
            <w:vAlign w:val="top"/>
          </w:tcPr>
          <w:p>
            <w:pPr>
              <w:spacing w:after="0" w:line="240" w:lineRule="auto"/>
            </w:pPr>
            <w:r/>
            <w:r>
              <w:rPr>
                <w:rFonts w:ascii="Calibri" w:hAnsi="Calibri"/>
                <w:b w:val="0"/>
                <w:color w:val="000000"/>
                <w:sz w:val="13"/>
              </w:rPr>
              <w:t>Validation</w:t>
            </w:r>
          </w:p>
        </w:tc>
        <w:tc>
          <w:tcPr>
            <w:tcW w:type="dxa" w:w="2664"/>
            <w:vAlign w:val="top"/>
          </w:tcPr>
          <w:p>
            <w:pPr>
              <w:spacing w:after="0" w:line="240" w:lineRule="auto"/>
            </w:pPr>
            <w:r/>
            <w:r>
              <w:rPr>
                <w:rFonts w:ascii="Calibri" w:hAnsi="Calibri"/>
                <w:b w:val="0"/>
                <w:color w:val="000000"/>
                <w:sz w:val="13"/>
              </w:rPr>
              <w:t>zod</w:t>
            </w:r>
          </w:p>
        </w:tc>
        <w:tc>
          <w:tcPr>
            <w:tcW w:type="dxa" w:w="1584"/>
            <w:vAlign w:val="top"/>
          </w:tcPr>
          <w:p>
            <w:pPr>
              <w:spacing w:after="0" w:line="240" w:lineRule="auto"/>
            </w:pPr>
            <w:r/>
            <w:r>
              <w:rPr>
                <w:rFonts w:ascii="Calibri" w:hAnsi="Calibri"/>
                <w:b w:val="0"/>
                <w:color w:val="000000"/>
                <w:sz w:val="13"/>
              </w:rPr>
              <w:t>^4.4.3</w:t>
            </w:r>
          </w:p>
        </w:tc>
        <w:tc>
          <w:tcPr>
            <w:tcW w:type="dxa" w:w="3888"/>
            <w:vAlign w:val="top"/>
          </w:tcPr>
          <w:p>
            <w:pPr>
              <w:spacing w:after="0" w:line="240" w:lineRule="auto"/>
            </w:pPr>
            <w:r/>
            <w:r>
              <w:rPr>
                <w:rFonts w:ascii="Calibri" w:hAnsi="Calibri"/>
                <w:b w:val="0"/>
                <w:color w:val="000000"/>
                <w:sz w:val="13"/>
              </w:rPr>
              <w:t>Strict request payload validation.</w:t>
            </w:r>
          </w:p>
        </w:tc>
      </w:tr>
      <w:tr>
        <w:tc>
          <w:tcPr>
            <w:tcW w:type="dxa" w:w="1800"/>
            <w:vAlign w:val="top"/>
          </w:tcPr>
          <w:p>
            <w:pPr>
              <w:spacing w:after="0" w:line="240" w:lineRule="auto"/>
            </w:pPr>
            <w:r/>
            <w:r>
              <w:rPr>
                <w:rFonts w:ascii="Calibri" w:hAnsi="Calibri"/>
                <w:b w:val="0"/>
                <w:color w:val="000000"/>
                <w:sz w:val="13"/>
              </w:rPr>
              <w:t>Email</w:t>
            </w:r>
          </w:p>
        </w:tc>
        <w:tc>
          <w:tcPr>
            <w:tcW w:type="dxa" w:w="2664"/>
            <w:vAlign w:val="top"/>
          </w:tcPr>
          <w:p>
            <w:pPr>
              <w:spacing w:after="0" w:line="240" w:lineRule="auto"/>
            </w:pPr>
            <w:r/>
            <w:r>
              <w:rPr>
                <w:rFonts w:ascii="Calibri" w:hAnsi="Calibri"/>
                <w:b w:val="0"/>
                <w:color w:val="000000"/>
                <w:sz w:val="13"/>
              </w:rPr>
              <w:t>nodemailer</w:t>
            </w:r>
          </w:p>
        </w:tc>
        <w:tc>
          <w:tcPr>
            <w:tcW w:type="dxa" w:w="1584"/>
            <w:vAlign w:val="top"/>
          </w:tcPr>
          <w:p>
            <w:pPr>
              <w:spacing w:after="0" w:line="240" w:lineRule="auto"/>
            </w:pPr>
            <w:r/>
            <w:r>
              <w:rPr>
                <w:rFonts w:ascii="Calibri" w:hAnsi="Calibri"/>
                <w:b w:val="0"/>
                <w:color w:val="000000"/>
                <w:sz w:val="13"/>
              </w:rPr>
              <w:t>^8.0.1</w:t>
            </w:r>
          </w:p>
        </w:tc>
        <w:tc>
          <w:tcPr>
            <w:tcW w:type="dxa" w:w="3888"/>
            <w:vAlign w:val="top"/>
          </w:tcPr>
          <w:p>
            <w:pPr>
              <w:spacing w:after="0" w:line="240" w:lineRule="auto"/>
            </w:pPr>
            <w:r/>
            <w:r>
              <w:rPr>
                <w:rFonts w:ascii="Calibri" w:hAnsi="Calibri"/>
                <w:b w:val="0"/>
                <w:color w:val="000000"/>
                <w:sz w:val="13"/>
              </w:rPr>
              <w:t>Contact form email notification.</w:t>
            </w:r>
          </w:p>
        </w:tc>
      </w:tr>
      <w:tr>
        <w:tc>
          <w:tcPr>
            <w:tcW w:type="dxa" w:w="1800"/>
            <w:vAlign w:val="top"/>
          </w:tcPr>
          <w:p>
            <w:pPr>
              <w:spacing w:after="0" w:line="240" w:lineRule="auto"/>
            </w:pPr>
            <w:r/>
            <w:r>
              <w:rPr>
                <w:rFonts w:ascii="Calibri" w:hAnsi="Calibri"/>
                <w:b w:val="0"/>
                <w:color w:val="000000"/>
                <w:sz w:val="13"/>
              </w:rPr>
              <w:t>Payments</w:t>
            </w:r>
          </w:p>
        </w:tc>
        <w:tc>
          <w:tcPr>
            <w:tcW w:type="dxa" w:w="2664"/>
            <w:vAlign w:val="top"/>
          </w:tcPr>
          <w:p>
            <w:pPr>
              <w:spacing w:after="0" w:line="240" w:lineRule="auto"/>
            </w:pPr>
            <w:r/>
            <w:r>
              <w:rPr>
                <w:rFonts w:ascii="Calibri" w:hAnsi="Calibri"/>
                <w:b w:val="0"/>
                <w:color w:val="000000"/>
                <w:sz w:val="13"/>
              </w:rPr>
              <w:t>Razorpay HTTP API + Checkout.js</w:t>
            </w:r>
          </w:p>
        </w:tc>
        <w:tc>
          <w:tcPr>
            <w:tcW w:type="dxa" w:w="1584"/>
            <w:vAlign w:val="top"/>
          </w:tcPr>
          <w:p>
            <w:pPr>
              <w:spacing w:after="0" w:line="240" w:lineRule="auto"/>
            </w:pPr>
            <w:r/>
            <w:r>
              <w:rPr>
                <w:rFonts w:ascii="Calibri" w:hAnsi="Calibri"/>
                <w:b w:val="0"/>
                <w:color w:val="000000"/>
                <w:sz w:val="13"/>
              </w:rPr>
              <w:t>External script/API</w:t>
            </w:r>
          </w:p>
        </w:tc>
        <w:tc>
          <w:tcPr>
            <w:tcW w:type="dxa" w:w="3888"/>
            <w:vAlign w:val="top"/>
          </w:tcPr>
          <w:p>
            <w:pPr>
              <w:spacing w:after="0" w:line="240" w:lineRule="auto"/>
            </w:pPr>
            <w:r/>
            <w:r>
              <w:rPr>
                <w:rFonts w:ascii="Calibri" w:hAnsi="Calibri"/>
                <w:b w:val="0"/>
                <w:color w:val="000000"/>
                <w:sz w:val="13"/>
              </w:rPr>
              <w:t>Server-priced orders and signed payment webhooks.</w:t>
            </w:r>
          </w:p>
        </w:tc>
      </w:tr>
      <w:tr>
        <w:tc>
          <w:tcPr>
            <w:tcW w:type="dxa" w:w="1800"/>
            <w:vAlign w:val="top"/>
          </w:tcPr>
          <w:p>
            <w:pPr>
              <w:spacing w:after="0" w:line="240" w:lineRule="auto"/>
            </w:pPr>
            <w:r/>
            <w:r>
              <w:rPr>
                <w:rFonts w:ascii="Calibri" w:hAnsi="Calibri"/>
                <w:b w:val="0"/>
                <w:color w:val="000000"/>
                <w:sz w:val="13"/>
              </w:rPr>
              <w:t>Testing</w:t>
            </w:r>
          </w:p>
        </w:tc>
        <w:tc>
          <w:tcPr>
            <w:tcW w:type="dxa" w:w="2664"/>
            <w:vAlign w:val="top"/>
          </w:tcPr>
          <w:p>
            <w:pPr>
              <w:spacing w:after="0" w:line="240" w:lineRule="auto"/>
            </w:pPr>
            <w:r/>
            <w:r>
              <w:rPr>
                <w:rFonts w:ascii="Calibri" w:hAnsi="Calibri"/>
                <w:b w:val="0"/>
                <w:color w:val="000000"/>
                <w:sz w:val="13"/>
              </w:rPr>
              <w:t>Vitest + Testing Library</w:t>
            </w:r>
          </w:p>
        </w:tc>
        <w:tc>
          <w:tcPr>
            <w:tcW w:type="dxa" w:w="1584"/>
            <w:vAlign w:val="top"/>
          </w:tcPr>
          <w:p>
            <w:pPr>
              <w:spacing w:after="0" w:line="240" w:lineRule="auto"/>
            </w:pPr>
            <w:r/>
            <w:r>
              <w:rPr>
                <w:rFonts w:ascii="Calibri" w:hAnsi="Calibri"/>
                <w:b w:val="0"/>
                <w:color w:val="000000"/>
                <w:sz w:val="13"/>
              </w:rPr>
              <w:t>^4.1.7 / ^16.0.0</w:t>
            </w:r>
          </w:p>
        </w:tc>
        <w:tc>
          <w:tcPr>
            <w:tcW w:type="dxa" w:w="3888"/>
            <w:vAlign w:val="top"/>
          </w:tcPr>
          <w:p>
            <w:pPr>
              <w:spacing w:after="0" w:line="240" w:lineRule="auto"/>
            </w:pPr>
            <w:r/>
            <w:r>
              <w:rPr>
                <w:rFonts w:ascii="Calibri" w:hAnsi="Calibri"/>
                <w:b w:val="0"/>
                <w:color w:val="000000"/>
                <w:sz w:val="13"/>
              </w:rPr>
              <w:t>Unit/component test foundation.</w:t>
            </w:r>
          </w:p>
        </w:tc>
      </w:tr>
      <w:tr>
        <w:tc>
          <w:tcPr>
            <w:tcW w:type="dxa" w:w="1800"/>
            <w:vAlign w:val="top"/>
          </w:tcPr>
          <w:p>
            <w:pPr>
              <w:spacing w:after="0" w:line="240" w:lineRule="auto"/>
            </w:pPr>
            <w:r/>
            <w:r>
              <w:rPr>
                <w:rFonts w:ascii="Calibri" w:hAnsi="Calibri"/>
                <w:b w:val="0"/>
                <w:color w:val="000000"/>
                <w:sz w:val="13"/>
              </w:rPr>
              <w:t>Hosting</w:t>
            </w:r>
          </w:p>
        </w:tc>
        <w:tc>
          <w:tcPr>
            <w:tcW w:type="dxa" w:w="2664"/>
            <w:vAlign w:val="top"/>
          </w:tcPr>
          <w:p>
            <w:pPr>
              <w:spacing w:after="0" w:line="240" w:lineRule="auto"/>
            </w:pPr>
            <w:r/>
            <w:r>
              <w:rPr>
                <w:rFonts w:ascii="Calibri" w:hAnsi="Calibri"/>
                <w:b w:val="0"/>
                <w:color w:val="000000"/>
                <w:sz w:val="13"/>
              </w:rPr>
              <w:t>Firebase Hosting</w:t>
            </w:r>
          </w:p>
        </w:tc>
        <w:tc>
          <w:tcPr>
            <w:tcW w:type="dxa" w:w="1584"/>
            <w:vAlign w:val="top"/>
          </w:tcPr>
          <w:p>
            <w:pPr>
              <w:spacing w:after="0" w:line="240" w:lineRule="auto"/>
            </w:pPr>
            <w:r/>
            <w:r>
              <w:rPr>
                <w:rFonts w:ascii="Calibri" w:hAnsi="Calibri"/>
                <w:b w:val="0"/>
                <w:color w:val="000000"/>
                <w:sz w:val="13"/>
              </w:rPr>
              <w:t>firebase.json</w:t>
            </w:r>
          </w:p>
        </w:tc>
        <w:tc>
          <w:tcPr>
            <w:tcW w:type="dxa" w:w="3888"/>
            <w:vAlign w:val="top"/>
          </w:tcPr>
          <w:p>
            <w:pPr>
              <w:spacing w:after="0" w:line="240" w:lineRule="auto"/>
            </w:pPr>
            <w:r/>
            <w:r>
              <w:rPr>
                <w:rFonts w:ascii="Calibri" w:hAnsi="Calibri"/>
                <w:b w:val="0"/>
                <w:color w:val="000000"/>
                <w:sz w:val="13"/>
              </w:rPr>
              <w:t>SPA hosting, rewrites, security headers.</w:t>
            </w:r>
          </w:p>
        </w:tc>
      </w:tr>
      <w:tr>
        <w:tc>
          <w:tcPr>
            <w:tcW w:type="dxa" w:w="1800"/>
            <w:vAlign w:val="top"/>
          </w:tcPr>
          <w:p>
            <w:pPr>
              <w:spacing w:after="0" w:line="240" w:lineRule="auto"/>
            </w:pPr>
            <w:r/>
            <w:r>
              <w:rPr>
                <w:rFonts w:ascii="Calibri" w:hAnsi="Calibri"/>
                <w:b w:val="0"/>
                <w:color w:val="000000"/>
                <w:sz w:val="13"/>
              </w:rPr>
              <w:t>CI</w:t>
            </w:r>
          </w:p>
        </w:tc>
        <w:tc>
          <w:tcPr>
            <w:tcW w:type="dxa" w:w="2664"/>
            <w:vAlign w:val="top"/>
          </w:tcPr>
          <w:p>
            <w:pPr>
              <w:spacing w:after="0" w:line="240" w:lineRule="auto"/>
            </w:pPr>
            <w:r/>
            <w:r>
              <w:rPr>
                <w:rFonts w:ascii="Calibri" w:hAnsi="Calibri"/>
                <w:b w:val="0"/>
                <w:color w:val="000000"/>
                <w:sz w:val="13"/>
              </w:rPr>
              <w:t>GitHub Actions</w:t>
            </w:r>
          </w:p>
        </w:tc>
        <w:tc>
          <w:tcPr>
            <w:tcW w:type="dxa" w:w="1584"/>
            <w:vAlign w:val="top"/>
          </w:tcPr>
          <w:p>
            <w:pPr>
              <w:spacing w:after="0" w:line="240" w:lineRule="auto"/>
            </w:pPr>
            <w:r/>
            <w:r>
              <w:rPr>
                <w:rFonts w:ascii="Calibri" w:hAnsi="Calibri"/>
                <w:b w:val="0"/>
                <w:color w:val="000000"/>
                <w:sz w:val="13"/>
              </w:rPr>
              <w:t>.github/workflows/security-ci.yml</w:t>
            </w:r>
          </w:p>
        </w:tc>
        <w:tc>
          <w:tcPr>
            <w:tcW w:type="dxa" w:w="3888"/>
            <w:vAlign w:val="top"/>
          </w:tcPr>
          <w:p>
            <w:pPr>
              <w:spacing w:after="0" w:line="240" w:lineRule="auto"/>
            </w:pPr>
            <w:r/>
            <w:r>
              <w:rPr>
                <w:rFonts w:ascii="Calibri" w:hAnsi="Calibri"/>
                <w:b w:val="0"/>
                <w:color w:val="000000"/>
                <w:sz w:val="13"/>
              </w:rPr>
              <w:t>Security verification, tests, builds, audits.</w:t>
            </w:r>
          </w:p>
        </w:tc>
      </w:tr>
    </w:tbl>
    <w:p>
      <w:pPr>
        <w:spacing w:after="40"/>
      </w:pPr>
    </w:p>
    <w:p>
      <w:bookmarkStart w:id="20812" w:name="external_apis"/>
      <w:pPr>
        <w:pStyle w:val="Heading1"/>
      </w:pPr>
      <w:r>
        <w:t>11. All External APIs &amp; Services Used</w:t>
      </w:r>
      <w:bookmarkEnd w:id="20812"/>
    </w:p>
    <w:tbl>
      <w:tblPr>
        <w:tblStyle w:val="TableGrid"/>
        <w:tblW w:type="auto" w:w="0"/>
        <w:jc w:val="center"/>
        <w:tblLayout w:type="fixed"/>
        <w:tblLook w:firstColumn="1" w:firstRow="1" w:lastColumn="0" w:lastRow="0" w:noHBand="0" w:noVBand="1" w:val="04A0"/>
      </w:tblPr>
      <w:tblGrid>
        <w:gridCol w:w="1776"/>
        <w:gridCol w:w="1776"/>
        <w:gridCol w:w="1776"/>
        <w:gridCol w:w="1776"/>
        <w:gridCol w:w="1776"/>
        <w:gridCol w:w="1776"/>
      </w:tblGrid>
      <w:tr>
        <w:tc>
          <w:tcPr>
            <w:tcW w:type="dxa" w:w="1655"/>
            <w:vAlign w:val="top"/>
            <w:shd w:fill="E8EEF5"/>
          </w:tcPr>
          <w:p>
            <w:pPr>
              <w:spacing w:after="0" w:line="240" w:lineRule="auto"/>
            </w:pPr>
            <w:r/>
            <w:r>
              <w:rPr>
                <w:rFonts w:ascii="Calibri" w:hAnsi="Calibri"/>
                <w:b/>
                <w:color w:val="0B2545"/>
                <w:sz w:val="14"/>
              </w:rPr>
              <w:t>Service</w:t>
            </w:r>
          </w:p>
        </w:tc>
        <w:tc>
          <w:tcPr>
            <w:tcW w:type="dxa" w:w="1944"/>
            <w:vAlign w:val="top"/>
            <w:shd w:fill="E8EEF5"/>
          </w:tcPr>
          <w:p>
            <w:pPr>
              <w:spacing w:after="0" w:line="240" w:lineRule="auto"/>
            </w:pPr>
            <w:r/>
            <w:r>
              <w:rPr>
                <w:rFonts w:ascii="Calibri" w:hAnsi="Calibri"/>
                <w:b/>
                <w:color w:val="0B2545"/>
                <w:sz w:val="14"/>
              </w:rPr>
              <w:t>Purpose</w:t>
            </w:r>
          </w:p>
        </w:tc>
        <w:tc>
          <w:tcPr>
            <w:tcW w:type="dxa" w:w="2304"/>
            <w:vAlign w:val="top"/>
            <w:shd w:fill="E8EEF5"/>
          </w:tcPr>
          <w:p>
            <w:pPr>
              <w:spacing w:after="0" w:line="240" w:lineRule="auto"/>
            </w:pPr>
            <w:r/>
            <w:r>
              <w:rPr>
                <w:rFonts w:ascii="Calibri" w:hAnsi="Calibri"/>
                <w:b/>
                <w:color w:val="0B2545"/>
                <w:sz w:val="14"/>
              </w:rPr>
              <w:t>Endpoints / Methods</w:t>
            </w:r>
          </w:p>
        </w:tc>
        <w:tc>
          <w:tcPr>
            <w:tcW w:type="dxa" w:w="2376"/>
            <w:vAlign w:val="top"/>
            <w:shd w:fill="E8EEF5"/>
          </w:tcPr>
          <w:p>
            <w:pPr>
              <w:spacing w:after="0" w:line="240" w:lineRule="auto"/>
            </w:pPr>
            <w:r/>
            <w:r>
              <w:rPr>
                <w:rFonts w:ascii="Calibri" w:hAnsi="Calibri"/>
                <w:b/>
                <w:color w:val="0B2545"/>
                <w:sz w:val="14"/>
              </w:rPr>
              <w:t>Data Sent / Received</w:t>
            </w:r>
          </w:p>
        </w:tc>
        <w:tc>
          <w:tcPr>
            <w:tcW w:type="dxa" w:w="1655"/>
            <w:vAlign w:val="top"/>
            <w:shd w:fill="E8EEF5"/>
          </w:tcPr>
          <w:p>
            <w:pPr>
              <w:spacing w:after="0" w:line="240" w:lineRule="auto"/>
            </w:pPr>
            <w:r/>
            <w:r>
              <w:rPr>
                <w:rFonts w:ascii="Calibri" w:hAnsi="Calibri"/>
                <w:b/>
                <w:color w:val="0B2545"/>
                <w:sz w:val="14"/>
              </w:rPr>
              <w:t>Auth</w:t>
            </w:r>
          </w:p>
        </w:tc>
        <w:tc>
          <w:tcPr>
            <w:tcW w:type="dxa" w:w="1728"/>
            <w:vAlign w:val="top"/>
            <w:shd w:fill="E8EEF5"/>
          </w:tcPr>
          <w:p>
            <w:pPr>
              <w:spacing w:after="0" w:line="240" w:lineRule="auto"/>
            </w:pPr>
            <w:r/>
            <w:r>
              <w:rPr>
                <w:rFonts w:ascii="Calibri" w:hAnsi="Calibri"/>
                <w:b/>
                <w:color w:val="0B2545"/>
                <w:sz w:val="14"/>
              </w:rPr>
              <w:t>Limits / Costs</w:t>
            </w:r>
          </w:p>
        </w:tc>
      </w:tr>
      <w:tr>
        <w:tc>
          <w:tcPr>
            <w:tcW w:type="dxa" w:w="1655"/>
            <w:vAlign w:val="top"/>
          </w:tcPr>
          <w:p>
            <w:pPr>
              <w:spacing w:after="0" w:line="240" w:lineRule="auto"/>
            </w:pPr>
            <w:r/>
            <w:r>
              <w:rPr>
                <w:rFonts w:ascii="Calibri" w:hAnsi="Calibri"/>
                <w:b w:val="0"/>
                <w:color w:val="000000"/>
                <w:sz w:val="12"/>
              </w:rPr>
              <w:t>Firebase Auth</w:t>
            </w:r>
          </w:p>
        </w:tc>
        <w:tc>
          <w:tcPr>
            <w:tcW w:type="dxa" w:w="1944"/>
            <w:vAlign w:val="top"/>
          </w:tcPr>
          <w:p>
            <w:pPr>
              <w:spacing w:after="0" w:line="240" w:lineRule="auto"/>
            </w:pPr>
            <w:r/>
            <w:r>
              <w:rPr>
                <w:rFonts w:ascii="Calibri" w:hAnsi="Calibri"/>
                <w:b w:val="0"/>
                <w:color w:val="000000"/>
                <w:sz w:val="12"/>
              </w:rPr>
              <w:t>User identity and email verification.</w:t>
            </w:r>
          </w:p>
        </w:tc>
        <w:tc>
          <w:tcPr>
            <w:tcW w:type="dxa" w:w="2304"/>
            <w:vAlign w:val="top"/>
          </w:tcPr>
          <w:p>
            <w:pPr>
              <w:spacing w:after="0" w:line="240" w:lineRule="auto"/>
            </w:pPr>
            <w:r/>
            <w:r>
              <w:rPr>
                <w:rFonts w:ascii="Calibri" w:hAnsi="Calibri"/>
                <w:b w:val="0"/>
                <w:color w:val="000000"/>
                <w:sz w:val="12"/>
              </w:rPr>
              <w:t>Browser Auth SDK; Auth trigger onCreate; Admin getUser/deleteUser.</w:t>
            </w:r>
          </w:p>
        </w:tc>
        <w:tc>
          <w:tcPr>
            <w:tcW w:type="dxa" w:w="2376"/>
            <w:vAlign w:val="top"/>
          </w:tcPr>
          <w:p>
            <w:pPr>
              <w:spacing w:after="0" w:line="240" w:lineRule="auto"/>
            </w:pPr>
            <w:r/>
            <w:r>
              <w:rPr>
                <w:rFonts w:ascii="Calibri" w:hAnsi="Calibri"/>
                <w:b w:val="0"/>
                <w:color w:val="000000"/>
                <w:sz w:val="12"/>
              </w:rPr>
              <w:t>Email/password/Google identity; UID/email verification state.</w:t>
            </w:r>
          </w:p>
        </w:tc>
        <w:tc>
          <w:tcPr>
            <w:tcW w:type="dxa" w:w="1655"/>
            <w:vAlign w:val="top"/>
          </w:tcPr>
          <w:p>
            <w:pPr>
              <w:spacing w:after="0" w:line="240" w:lineRule="auto"/>
            </w:pPr>
            <w:r/>
            <w:r>
              <w:rPr>
                <w:rFonts w:ascii="Calibri" w:hAnsi="Calibri"/>
                <w:b w:val="0"/>
                <w:color w:val="000000"/>
                <w:sz w:val="12"/>
              </w:rPr>
              <w:t>Firebase session/JWT; Admin SDK server-side.</w:t>
            </w:r>
          </w:p>
        </w:tc>
        <w:tc>
          <w:tcPr>
            <w:tcW w:type="dxa" w:w="1728"/>
            <w:vAlign w:val="top"/>
          </w:tcPr>
          <w:p>
            <w:pPr>
              <w:spacing w:after="0" w:line="240" w:lineRule="auto"/>
            </w:pPr>
            <w:r/>
            <w:r>
              <w:rPr>
                <w:rFonts w:ascii="Calibri" w:hAnsi="Calibri"/>
                <w:b w:val="0"/>
                <w:color w:val="000000"/>
                <w:sz w:val="12"/>
              </w:rPr>
              <w:t>Firebase project quotas/pricing.</w:t>
            </w:r>
          </w:p>
        </w:tc>
      </w:tr>
      <w:tr>
        <w:tc>
          <w:tcPr>
            <w:tcW w:type="dxa" w:w="1655"/>
            <w:vAlign w:val="top"/>
          </w:tcPr>
          <w:p>
            <w:pPr>
              <w:spacing w:after="0" w:line="240" w:lineRule="auto"/>
            </w:pPr>
            <w:r/>
            <w:r>
              <w:rPr>
                <w:rFonts w:ascii="Calibri" w:hAnsi="Calibri"/>
                <w:b w:val="0"/>
                <w:color w:val="000000"/>
                <w:sz w:val="12"/>
              </w:rPr>
              <w:t>Cloud Firestore</w:t>
            </w:r>
          </w:p>
        </w:tc>
        <w:tc>
          <w:tcPr>
            <w:tcW w:type="dxa" w:w="1944"/>
            <w:vAlign w:val="top"/>
          </w:tcPr>
          <w:p>
            <w:pPr>
              <w:spacing w:after="0" w:line="240" w:lineRule="auto"/>
            </w:pPr>
            <w:r/>
            <w:r>
              <w:rPr>
                <w:rFonts w:ascii="Calibri" w:hAnsi="Calibri"/>
                <w:b w:val="0"/>
                <w:color w:val="000000"/>
                <w:sz w:val="12"/>
              </w:rPr>
              <w:t>Primary database.</w:t>
            </w:r>
          </w:p>
        </w:tc>
        <w:tc>
          <w:tcPr>
            <w:tcW w:type="dxa" w:w="2304"/>
            <w:vAlign w:val="top"/>
          </w:tcPr>
          <w:p>
            <w:pPr>
              <w:spacing w:after="0" w:line="240" w:lineRule="auto"/>
            </w:pPr>
            <w:r/>
            <w:r>
              <w:rPr>
                <w:rFonts w:ascii="Calibri" w:hAnsi="Calibri"/>
                <w:b w:val="0"/>
                <w:color w:val="000000"/>
                <w:sz w:val="12"/>
              </w:rPr>
              <w:t>Browser reads; Admin SDK writes; transactions/queries.</w:t>
            </w:r>
          </w:p>
        </w:tc>
        <w:tc>
          <w:tcPr>
            <w:tcW w:type="dxa" w:w="2376"/>
            <w:vAlign w:val="top"/>
          </w:tcPr>
          <w:p>
            <w:pPr>
              <w:spacing w:after="0" w:line="240" w:lineRule="auto"/>
            </w:pPr>
            <w:r/>
            <w:r>
              <w:rPr>
                <w:rFonts w:ascii="Calibri" w:hAnsi="Calibri"/>
                <w:b w:val="0"/>
                <w:color w:val="000000"/>
                <w:sz w:val="12"/>
              </w:rPr>
              <w:t>Profiles, plans, roles, results, usage, payments, contact messages.</w:t>
            </w:r>
          </w:p>
        </w:tc>
        <w:tc>
          <w:tcPr>
            <w:tcW w:type="dxa" w:w="1655"/>
            <w:vAlign w:val="top"/>
          </w:tcPr>
          <w:p>
            <w:pPr>
              <w:spacing w:after="0" w:line="240" w:lineRule="auto"/>
            </w:pPr>
            <w:r/>
            <w:r>
              <w:rPr>
                <w:rFonts w:ascii="Calibri" w:hAnsi="Calibri"/>
                <w:b w:val="0"/>
                <w:color w:val="000000"/>
                <w:sz w:val="12"/>
              </w:rPr>
              <w:t>Firestore rules for client; Admin SDK for backend.</w:t>
            </w:r>
          </w:p>
        </w:tc>
        <w:tc>
          <w:tcPr>
            <w:tcW w:type="dxa" w:w="1728"/>
            <w:vAlign w:val="top"/>
          </w:tcPr>
          <w:p>
            <w:pPr>
              <w:spacing w:after="0" w:line="240" w:lineRule="auto"/>
            </w:pPr>
            <w:r/>
            <w:r>
              <w:rPr>
                <w:rFonts w:ascii="Calibri" w:hAnsi="Calibri"/>
                <w:b w:val="0"/>
                <w:color w:val="000000"/>
                <w:sz w:val="12"/>
              </w:rPr>
              <w:t>Firestore reads/writes/storage billable.</w:t>
            </w:r>
          </w:p>
        </w:tc>
      </w:tr>
      <w:tr>
        <w:tc>
          <w:tcPr>
            <w:tcW w:type="dxa" w:w="1655"/>
            <w:vAlign w:val="top"/>
          </w:tcPr>
          <w:p>
            <w:pPr>
              <w:spacing w:after="0" w:line="240" w:lineRule="auto"/>
            </w:pPr>
            <w:r/>
            <w:r>
              <w:rPr>
                <w:rFonts w:ascii="Calibri" w:hAnsi="Calibri"/>
                <w:b w:val="0"/>
                <w:color w:val="000000"/>
                <w:sz w:val="12"/>
              </w:rPr>
              <w:t>Firebase Cloud Functions</w:t>
            </w:r>
          </w:p>
        </w:tc>
        <w:tc>
          <w:tcPr>
            <w:tcW w:type="dxa" w:w="1944"/>
            <w:vAlign w:val="top"/>
          </w:tcPr>
          <w:p>
            <w:pPr>
              <w:spacing w:after="0" w:line="240" w:lineRule="auto"/>
            </w:pPr>
            <w:r/>
            <w:r>
              <w:rPr>
                <w:rFonts w:ascii="Calibri" w:hAnsi="Calibri"/>
                <w:b w:val="0"/>
                <w:color w:val="000000"/>
                <w:sz w:val="12"/>
              </w:rPr>
              <w:t>Backend API layer.</w:t>
            </w:r>
          </w:p>
        </w:tc>
        <w:tc>
          <w:tcPr>
            <w:tcW w:type="dxa" w:w="2304"/>
            <w:vAlign w:val="top"/>
          </w:tcPr>
          <w:p>
            <w:pPr>
              <w:spacing w:after="0" w:line="240" w:lineRule="auto"/>
            </w:pPr>
            <w:r/>
            <w:r>
              <w:rPr>
                <w:rFonts w:ascii="Calibri" w:hAnsi="Calibri"/>
                <w:b w:val="0"/>
                <w:color w:val="000000"/>
                <w:sz w:val="12"/>
              </w:rPr>
              <w:t>Callable functions and HTTP functions.</w:t>
            </w:r>
          </w:p>
        </w:tc>
        <w:tc>
          <w:tcPr>
            <w:tcW w:type="dxa" w:w="2376"/>
            <w:vAlign w:val="top"/>
          </w:tcPr>
          <w:p>
            <w:pPr>
              <w:spacing w:after="0" w:line="240" w:lineRule="auto"/>
            </w:pPr>
            <w:r/>
            <w:r>
              <w:rPr>
                <w:rFonts w:ascii="Calibri" w:hAnsi="Calibri"/>
                <w:b w:val="0"/>
                <w:color w:val="000000"/>
                <w:sz w:val="12"/>
              </w:rPr>
              <w:t>Validated request bodies; JSON responses.</w:t>
            </w:r>
          </w:p>
        </w:tc>
        <w:tc>
          <w:tcPr>
            <w:tcW w:type="dxa" w:w="1655"/>
            <w:vAlign w:val="top"/>
          </w:tcPr>
          <w:p>
            <w:pPr>
              <w:spacing w:after="0" w:line="240" w:lineRule="auto"/>
            </w:pPr>
            <w:r/>
            <w:r>
              <w:rPr>
                <w:rFonts w:ascii="Calibri" w:hAnsi="Calibri"/>
                <w:b w:val="0"/>
                <w:color w:val="000000"/>
                <w:sz w:val="12"/>
              </w:rPr>
              <w:t>Firebase Auth context for callable; webhook signature for Razorpay.</w:t>
            </w:r>
          </w:p>
        </w:tc>
        <w:tc>
          <w:tcPr>
            <w:tcW w:type="dxa" w:w="1728"/>
            <w:vAlign w:val="top"/>
          </w:tcPr>
          <w:p>
            <w:pPr>
              <w:spacing w:after="0" w:line="240" w:lineRule="auto"/>
            </w:pPr>
            <w:r/>
            <w:r>
              <w:rPr>
                <w:rFonts w:ascii="Calibri" w:hAnsi="Calibri"/>
                <w:b w:val="0"/>
                <w:color w:val="000000"/>
                <w:sz w:val="12"/>
              </w:rPr>
              <w:t>Function invocation/compute limits.</w:t>
            </w:r>
          </w:p>
        </w:tc>
      </w:tr>
      <w:tr>
        <w:tc>
          <w:tcPr>
            <w:tcW w:type="dxa" w:w="1655"/>
            <w:vAlign w:val="top"/>
          </w:tcPr>
          <w:p>
            <w:pPr>
              <w:spacing w:after="0" w:line="240" w:lineRule="auto"/>
            </w:pPr>
            <w:r/>
            <w:r>
              <w:rPr>
                <w:rFonts w:ascii="Calibri" w:hAnsi="Calibri"/>
                <w:b w:val="0"/>
                <w:color w:val="000000"/>
                <w:sz w:val="12"/>
              </w:rPr>
              <w:t>Google Gemini</w:t>
            </w:r>
          </w:p>
        </w:tc>
        <w:tc>
          <w:tcPr>
            <w:tcW w:type="dxa" w:w="1944"/>
            <w:vAlign w:val="top"/>
          </w:tcPr>
          <w:p>
            <w:pPr>
              <w:spacing w:after="0" w:line="240" w:lineRule="auto"/>
            </w:pPr>
            <w:r/>
            <w:r>
              <w:rPr>
                <w:rFonts w:ascii="Calibri" w:hAnsi="Calibri"/>
                <w:b w:val="0"/>
                <w:color w:val="000000"/>
                <w:sz w:val="12"/>
              </w:rPr>
              <w:t>AI analysis/generation/PDF extraction.</w:t>
            </w:r>
          </w:p>
        </w:tc>
        <w:tc>
          <w:tcPr>
            <w:tcW w:type="dxa" w:w="2304"/>
            <w:vAlign w:val="top"/>
          </w:tcPr>
          <w:p>
            <w:pPr>
              <w:spacing w:after="0" w:line="240" w:lineRule="auto"/>
            </w:pPr>
            <w:r/>
            <w:r>
              <w:rPr>
                <w:rFonts w:ascii="Calibri" w:hAnsi="Calibri"/>
                <w:b w:val="0"/>
                <w:color w:val="000000"/>
                <w:sz w:val="12"/>
              </w:rPr>
              <w:t>generateContent using gemini-2.5-flash.</w:t>
            </w:r>
          </w:p>
        </w:tc>
        <w:tc>
          <w:tcPr>
            <w:tcW w:type="dxa" w:w="2376"/>
            <w:vAlign w:val="top"/>
          </w:tcPr>
          <w:p>
            <w:pPr>
              <w:spacing w:after="0" w:line="240" w:lineRule="auto"/>
            </w:pPr>
            <w:r/>
            <w:r>
              <w:rPr>
                <w:rFonts w:ascii="Calibri" w:hAnsi="Calibri"/>
                <w:b w:val="0"/>
                <w:color w:val="000000"/>
                <w:sz w:val="12"/>
              </w:rPr>
              <w:t>Resume/JD/profile/project text or PDF inlineData; structured JSON/text response and usage tokens.</w:t>
            </w:r>
          </w:p>
        </w:tc>
        <w:tc>
          <w:tcPr>
            <w:tcW w:type="dxa" w:w="1655"/>
            <w:vAlign w:val="top"/>
          </w:tcPr>
          <w:p>
            <w:pPr>
              <w:spacing w:after="0" w:line="240" w:lineRule="auto"/>
            </w:pPr>
            <w:r/>
            <w:r>
              <w:rPr>
                <w:rFonts w:ascii="Calibri" w:hAnsi="Calibri"/>
                <w:b w:val="0"/>
                <w:color w:val="000000"/>
                <w:sz w:val="12"/>
              </w:rPr>
              <w:t>GEMINI_API_KEY secret.</w:t>
            </w:r>
          </w:p>
        </w:tc>
        <w:tc>
          <w:tcPr>
            <w:tcW w:type="dxa" w:w="1728"/>
            <w:vAlign w:val="top"/>
          </w:tcPr>
          <w:p>
            <w:pPr>
              <w:spacing w:after="0" w:line="240" w:lineRule="auto"/>
            </w:pPr>
            <w:r/>
            <w:r>
              <w:rPr>
                <w:rFonts w:ascii="Calibri" w:hAnsi="Calibri"/>
                <w:b w:val="0"/>
                <w:color w:val="000000"/>
                <w:sz w:val="12"/>
              </w:rPr>
              <w:t>Internal constants estimate $0.075/1M input tokens and $0.30/1M output tokens; verify current Google pricing before launch.</w:t>
            </w:r>
          </w:p>
        </w:tc>
      </w:tr>
      <w:tr>
        <w:tc>
          <w:tcPr>
            <w:tcW w:type="dxa" w:w="1655"/>
            <w:vAlign w:val="top"/>
          </w:tcPr>
          <w:p>
            <w:pPr>
              <w:spacing w:after="0" w:line="240" w:lineRule="auto"/>
            </w:pPr>
            <w:r/>
            <w:r>
              <w:rPr>
                <w:rFonts w:ascii="Calibri" w:hAnsi="Calibri"/>
                <w:b w:val="0"/>
                <w:color w:val="000000"/>
                <w:sz w:val="12"/>
              </w:rPr>
              <w:t>Razorpay</w:t>
            </w:r>
          </w:p>
        </w:tc>
        <w:tc>
          <w:tcPr>
            <w:tcW w:type="dxa" w:w="1944"/>
            <w:vAlign w:val="top"/>
          </w:tcPr>
          <w:p>
            <w:pPr>
              <w:spacing w:after="0" w:line="240" w:lineRule="auto"/>
            </w:pPr>
            <w:r/>
            <w:r>
              <w:rPr>
                <w:rFonts w:ascii="Calibri" w:hAnsi="Calibri"/>
                <w:b w:val="0"/>
                <w:color w:val="000000"/>
                <w:sz w:val="12"/>
              </w:rPr>
              <w:t>Paid order creation and checkout.</w:t>
            </w:r>
          </w:p>
        </w:tc>
        <w:tc>
          <w:tcPr>
            <w:tcW w:type="dxa" w:w="2304"/>
            <w:vAlign w:val="top"/>
          </w:tcPr>
          <w:p>
            <w:pPr>
              <w:spacing w:after="0" w:line="240" w:lineRule="auto"/>
            </w:pPr>
            <w:r/>
            <w:r>
              <w:rPr>
                <w:rFonts w:ascii="Calibri" w:hAnsi="Calibri"/>
                <w:b w:val="0"/>
                <w:color w:val="000000"/>
                <w:sz w:val="12"/>
              </w:rPr>
              <w:t>POST https://api.razorpay.com/v1/orders; Checkout.js; signed webhook events.</w:t>
            </w:r>
          </w:p>
        </w:tc>
        <w:tc>
          <w:tcPr>
            <w:tcW w:type="dxa" w:w="2376"/>
            <w:vAlign w:val="top"/>
          </w:tcPr>
          <w:p>
            <w:pPr>
              <w:spacing w:after="0" w:line="240" w:lineRule="auto"/>
            </w:pPr>
            <w:r/>
            <w:r>
              <w:rPr>
                <w:rFonts w:ascii="Calibri" w:hAnsi="Calibri"/>
                <w:b w:val="0"/>
                <w:color w:val="000000"/>
                <w:sz w:val="12"/>
              </w:rPr>
              <w:t>Order amount/currency/receipt/notes; payment/refund/dispute/subscription event payloads.</w:t>
            </w:r>
          </w:p>
        </w:tc>
        <w:tc>
          <w:tcPr>
            <w:tcW w:type="dxa" w:w="1655"/>
            <w:vAlign w:val="top"/>
          </w:tcPr>
          <w:p>
            <w:pPr>
              <w:spacing w:after="0" w:line="240" w:lineRule="auto"/>
            </w:pPr>
            <w:r/>
            <w:r>
              <w:rPr>
                <w:rFonts w:ascii="Calibri" w:hAnsi="Calibri"/>
                <w:b w:val="0"/>
                <w:color w:val="000000"/>
                <w:sz w:val="12"/>
              </w:rPr>
              <w:t>Basic auth with RAZORPAY_KEY_ID/SECRET; webhook HMAC with RAZORPAY_WEBHOOK_SECRET.</w:t>
            </w:r>
          </w:p>
        </w:tc>
        <w:tc>
          <w:tcPr>
            <w:tcW w:type="dxa" w:w="1728"/>
            <w:vAlign w:val="top"/>
          </w:tcPr>
          <w:p>
            <w:pPr>
              <w:spacing w:after="0" w:line="240" w:lineRule="auto"/>
            </w:pPr>
            <w:r/>
            <w:r>
              <w:rPr>
                <w:rFonts w:ascii="Calibri" w:hAnsi="Calibri"/>
                <w:b w:val="0"/>
                <w:color w:val="000000"/>
                <w:sz w:val="12"/>
              </w:rPr>
              <w:t>Razorpay merchant pricing/settlement rules apply.</w:t>
            </w:r>
          </w:p>
        </w:tc>
      </w:tr>
      <w:tr>
        <w:tc>
          <w:tcPr>
            <w:tcW w:type="dxa" w:w="1655"/>
            <w:vAlign w:val="top"/>
          </w:tcPr>
          <w:p>
            <w:pPr>
              <w:spacing w:after="0" w:line="240" w:lineRule="auto"/>
            </w:pPr>
            <w:r/>
            <w:r>
              <w:rPr>
                <w:rFonts w:ascii="Calibri" w:hAnsi="Calibri"/>
                <w:b w:val="0"/>
                <w:color w:val="000000"/>
                <w:sz w:val="12"/>
              </w:rPr>
              <w:t>Google Analytics</w:t>
            </w:r>
          </w:p>
        </w:tc>
        <w:tc>
          <w:tcPr>
            <w:tcW w:type="dxa" w:w="1944"/>
            <w:vAlign w:val="top"/>
          </w:tcPr>
          <w:p>
            <w:pPr>
              <w:spacing w:after="0" w:line="240" w:lineRule="auto"/>
            </w:pPr>
            <w:r/>
            <w:r>
              <w:rPr>
                <w:rFonts w:ascii="Calibri" w:hAnsi="Calibri"/>
                <w:b w:val="0"/>
                <w:color w:val="000000"/>
                <w:sz w:val="12"/>
              </w:rPr>
              <w:t>Upgrade click/analytics events.</w:t>
            </w:r>
          </w:p>
        </w:tc>
        <w:tc>
          <w:tcPr>
            <w:tcW w:type="dxa" w:w="2304"/>
            <w:vAlign w:val="top"/>
          </w:tcPr>
          <w:p>
            <w:pPr>
              <w:spacing w:after="0" w:line="240" w:lineRule="auto"/>
            </w:pPr>
            <w:r/>
            <w:r>
              <w:rPr>
                <w:rFonts w:ascii="Calibri" w:hAnsi="Calibri"/>
                <w:b w:val="0"/>
                <w:color w:val="000000"/>
                <w:sz w:val="12"/>
              </w:rPr>
              <w:t>window.gtag if configured.</w:t>
            </w:r>
          </w:p>
        </w:tc>
        <w:tc>
          <w:tcPr>
            <w:tcW w:type="dxa" w:w="2376"/>
            <w:vAlign w:val="top"/>
          </w:tcPr>
          <w:p>
            <w:pPr>
              <w:spacing w:after="0" w:line="240" w:lineRule="auto"/>
            </w:pPr>
            <w:r/>
            <w:r>
              <w:rPr>
                <w:rFonts w:ascii="Calibri" w:hAnsi="Calibri"/>
                <w:b w:val="0"/>
                <w:color w:val="000000"/>
                <w:sz w:val="12"/>
              </w:rPr>
              <w:t>upgrade_clicked, trial_activated style events.</w:t>
            </w:r>
          </w:p>
        </w:tc>
        <w:tc>
          <w:tcPr>
            <w:tcW w:type="dxa" w:w="1655"/>
            <w:vAlign w:val="top"/>
          </w:tcPr>
          <w:p>
            <w:pPr>
              <w:spacing w:after="0" w:line="240" w:lineRule="auto"/>
            </w:pPr>
            <w:r/>
            <w:r>
              <w:rPr>
                <w:rFonts w:ascii="Calibri" w:hAnsi="Calibri"/>
                <w:b w:val="0"/>
                <w:color w:val="000000"/>
                <w:sz w:val="12"/>
              </w:rPr>
              <w:t>VITE_GA_MEASUREMENT_ID public config.</w:t>
            </w:r>
          </w:p>
        </w:tc>
        <w:tc>
          <w:tcPr>
            <w:tcW w:type="dxa" w:w="1728"/>
            <w:vAlign w:val="top"/>
          </w:tcPr>
          <w:p>
            <w:pPr>
              <w:spacing w:after="0" w:line="240" w:lineRule="auto"/>
            </w:pPr>
            <w:r/>
            <w:r>
              <w:rPr>
                <w:rFonts w:ascii="Calibri" w:hAnsi="Calibri"/>
                <w:b w:val="0"/>
                <w:color w:val="000000"/>
                <w:sz w:val="12"/>
              </w:rPr>
              <w:t>GA quotas/terms.</w:t>
            </w:r>
          </w:p>
        </w:tc>
      </w:tr>
      <w:tr>
        <w:tc>
          <w:tcPr>
            <w:tcW w:type="dxa" w:w="1655"/>
            <w:vAlign w:val="top"/>
          </w:tcPr>
          <w:p>
            <w:pPr>
              <w:spacing w:after="0" w:line="240" w:lineRule="auto"/>
            </w:pPr>
            <w:r/>
            <w:r>
              <w:rPr>
                <w:rFonts w:ascii="Calibri" w:hAnsi="Calibri"/>
                <w:b w:val="0"/>
                <w:color w:val="000000"/>
                <w:sz w:val="12"/>
              </w:rPr>
              <w:t>Hostinger SMTP</w:t>
            </w:r>
          </w:p>
        </w:tc>
        <w:tc>
          <w:tcPr>
            <w:tcW w:type="dxa" w:w="1944"/>
            <w:vAlign w:val="top"/>
          </w:tcPr>
          <w:p>
            <w:pPr>
              <w:spacing w:after="0" w:line="240" w:lineRule="auto"/>
            </w:pPr>
            <w:r/>
            <w:r>
              <w:rPr>
                <w:rFonts w:ascii="Calibri" w:hAnsi="Calibri"/>
                <w:b w:val="0"/>
                <w:color w:val="000000"/>
                <w:sz w:val="12"/>
              </w:rPr>
              <w:t>Optional contact form notification.</w:t>
            </w:r>
          </w:p>
        </w:tc>
        <w:tc>
          <w:tcPr>
            <w:tcW w:type="dxa" w:w="2304"/>
            <w:vAlign w:val="top"/>
          </w:tcPr>
          <w:p>
            <w:pPr>
              <w:spacing w:after="0" w:line="240" w:lineRule="auto"/>
            </w:pPr>
            <w:r/>
            <w:r>
              <w:rPr>
                <w:rFonts w:ascii="Calibri" w:hAnsi="Calibri"/>
                <w:b w:val="0"/>
                <w:color w:val="000000"/>
                <w:sz w:val="12"/>
              </w:rPr>
              <w:t>smtp.hostinger.com:465 via Nodemailer.</w:t>
            </w:r>
          </w:p>
        </w:tc>
        <w:tc>
          <w:tcPr>
            <w:tcW w:type="dxa" w:w="2376"/>
            <w:vAlign w:val="top"/>
          </w:tcPr>
          <w:p>
            <w:pPr>
              <w:spacing w:after="0" w:line="240" w:lineRule="auto"/>
            </w:pPr>
            <w:r/>
            <w:r>
              <w:rPr>
                <w:rFonts w:ascii="Calibri" w:hAnsi="Calibri"/>
                <w:b w:val="0"/>
                <w:color w:val="000000"/>
                <w:sz w:val="12"/>
              </w:rPr>
              <w:t>Contact email payload.</w:t>
            </w:r>
          </w:p>
        </w:tc>
        <w:tc>
          <w:tcPr>
            <w:tcW w:type="dxa" w:w="1655"/>
            <w:vAlign w:val="top"/>
          </w:tcPr>
          <w:p>
            <w:pPr>
              <w:spacing w:after="0" w:line="240" w:lineRule="auto"/>
            </w:pPr>
            <w:r/>
            <w:r>
              <w:rPr>
                <w:rFonts w:ascii="Calibri" w:hAnsi="Calibri"/>
                <w:b w:val="0"/>
                <w:color w:val="000000"/>
                <w:sz w:val="12"/>
              </w:rPr>
              <w:t>SMTP_PASSWORD secret, user hello@aivilabs.com.</w:t>
            </w:r>
          </w:p>
        </w:tc>
        <w:tc>
          <w:tcPr>
            <w:tcW w:type="dxa" w:w="1728"/>
            <w:vAlign w:val="top"/>
          </w:tcPr>
          <w:p>
            <w:pPr>
              <w:spacing w:after="0" w:line="240" w:lineRule="auto"/>
            </w:pPr>
            <w:r/>
            <w:r>
              <w:rPr>
                <w:rFonts w:ascii="Calibri" w:hAnsi="Calibri"/>
                <w:b w:val="0"/>
                <w:color w:val="000000"/>
                <w:sz w:val="12"/>
              </w:rPr>
              <w:t>Provider mail limits.</w:t>
            </w:r>
          </w:p>
        </w:tc>
      </w:tr>
      <w:tr>
        <w:tc>
          <w:tcPr>
            <w:tcW w:type="dxa" w:w="1655"/>
            <w:vAlign w:val="top"/>
          </w:tcPr>
          <w:p>
            <w:pPr>
              <w:spacing w:after="0" w:line="240" w:lineRule="auto"/>
            </w:pPr>
            <w:r/>
            <w:r>
              <w:rPr>
                <w:rFonts w:ascii="Calibri" w:hAnsi="Calibri"/>
                <w:b w:val="0"/>
                <w:color w:val="000000"/>
                <w:sz w:val="12"/>
              </w:rPr>
              <w:t>Pravatar image CDN</w:t>
            </w:r>
          </w:p>
        </w:tc>
        <w:tc>
          <w:tcPr>
            <w:tcW w:type="dxa" w:w="1944"/>
            <w:vAlign w:val="top"/>
          </w:tcPr>
          <w:p>
            <w:pPr>
              <w:spacing w:after="0" w:line="240" w:lineRule="auto"/>
            </w:pPr>
            <w:r/>
            <w:r>
              <w:rPr>
                <w:rFonts w:ascii="Calibri" w:hAnsi="Calibri"/>
                <w:b w:val="0"/>
                <w:color w:val="000000"/>
                <w:sz w:val="12"/>
              </w:rPr>
              <w:t>Landing testimonial placeholder avatars.</w:t>
            </w:r>
          </w:p>
        </w:tc>
        <w:tc>
          <w:tcPr>
            <w:tcW w:type="dxa" w:w="2304"/>
            <w:vAlign w:val="top"/>
          </w:tcPr>
          <w:p>
            <w:pPr>
              <w:spacing w:after="0" w:line="240" w:lineRule="auto"/>
            </w:pPr>
            <w:r/>
            <w:r>
              <w:rPr>
                <w:rFonts w:ascii="Calibri" w:hAnsi="Calibri"/>
                <w:b w:val="0"/>
                <w:color w:val="000000"/>
                <w:sz w:val="12"/>
              </w:rPr>
              <w:t>https://i.pravatar.cc/...</w:t>
            </w:r>
          </w:p>
        </w:tc>
        <w:tc>
          <w:tcPr>
            <w:tcW w:type="dxa" w:w="2376"/>
            <w:vAlign w:val="top"/>
          </w:tcPr>
          <w:p>
            <w:pPr>
              <w:spacing w:after="0" w:line="240" w:lineRule="auto"/>
            </w:pPr>
            <w:r/>
            <w:r>
              <w:rPr>
                <w:rFonts w:ascii="Calibri" w:hAnsi="Calibri"/>
                <w:b w:val="0"/>
                <w:color w:val="000000"/>
                <w:sz w:val="12"/>
              </w:rPr>
              <w:t>Image requests.</w:t>
            </w:r>
          </w:p>
        </w:tc>
        <w:tc>
          <w:tcPr>
            <w:tcW w:type="dxa" w:w="1655"/>
            <w:vAlign w:val="top"/>
          </w:tcPr>
          <w:p>
            <w:pPr>
              <w:spacing w:after="0" w:line="240" w:lineRule="auto"/>
            </w:pPr>
            <w:r/>
            <w:r>
              <w:rPr>
                <w:rFonts w:ascii="Calibri" w:hAnsi="Calibri"/>
                <w:b w:val="0"/>
                <w:color w:val="000000"/>
                <w:sz w:val="12"/>
              </w:rPr>
              <w:t>None.</w:t>
            </w:r>
          </w:p>
        </w:tc>
        <w:tc>
          <w:tcPr>
            <w:tcW w:type="dxa" w:w="1728"/>
            <w:vAlign w:val="top"/>
          </w:tcPr>
          <w:p>
            <w:pPr>
              <w:spacing w:after="0" w:line="240" w:lineRule="auto"/>
            </w:pPr>
            <w:r/>
            <w:r>
              <w:rPr>
                <w:rFonts w:ascii="Calibri" w:hAnsi="Calibri"/>
                <w:b w:val="0"/>
                <w:color w:val="000000"/>
                <w:sz w:val="12"/>
              </w:rPr>
              <w:t>External image availability.</w:t>
            </w:r>
          </w:p>
        </w:tc>
      </w:tr>
    </w:tbl>
    <w:p>
      <w:pPr>
        <w:spacing w:after="40"/>
      </w:pPr>
    </w:p>
    <w:p>
      <w:bookmarkStart w:id="596357" w:name="internal_api"/>
      <w:pPr>
        <w:pStyle w:val="Heading1"/>
      </w:pPr>
      <w:r>
        <w:t>12. Internal API Reference</w:t>
      </w:r>
      <w:bookmarkEnd w:id="596357"/>
    </w:p>
    <w:tbl>
      <w:tblPr>
        <w:tblStyle w:val="TableGrid"/>
        <w:tblW w:type="auto" w:w="0"/>
        <w:jc w:val="center"/>
        <w:tblLayout w:type="fixed"/>
        <w:tblLook w:firstColumn="1" w:firstRow="1" w:lastColumn="0" w:lastRow="0" w:noHBand="0" w:noVBand="1" w:val="04A0"/>
      </w:tblPr>
      <w:tblGrid>
        <w:gridCol w:w="1522"/>
        <w:gridCol w:w="1522"/>
        <w:gridCol w:w="1522"/>
        <w:gridCol w:w="1522"/>
        <w:gridCol w:w="1522"/>
        <w:gridCol w:w="1522"/>
        <w:gridCol w:w="1522"/>
      </w:tblGrid>
      <w:tr>
        <w:tc>
          <w:tcPr>
            <w:tcW w:type="dxa" w:w="1080"/>
            <w:vAlign w:val="top"/>
            <w:shd w:fill="E8EEF5"/>
          </w:tcPr>
          <w:p>
            <w:pPr>
              <w:spacing w:after="0" w:line="240" w:lineRule="auto"/>
            </w:pPr>
            <w:r/>
            <w:r>
              <w:rPr>
                <w:rFonts w:ascii="Calibri" w:hAnsi="Calibri"/>
                <w:b/>
                <w:color w:val="0B2545"/>
                <w:sz w:val="14"/>
              </w:rPr>
              <w:t>Method</w:t>
            </w:r>
          </w:p>
        </w:tc>
        <w:tc>
          <w:tcPr>
            <w:tcW w:type="dxa" w:w="1800"/>
            <w:vAlign w:val="top"/>
            <w:shd w:fill="E8EEF5"/>
          </w:tcPr>
          <w:p>
            <w:pPr>
              <w:spacing w:after="0" w:line="240" w:lineRule="auto"/>
            </w:pPr>
            <w:r/>
            <w:r>
              <w:rPr>
                <w:rFonts w:ascii="Calibri" w:hAnsi="Calibri"/>
                <w:b/>
                <w:color w:val="0B2545"/>
                <w:sz w:val="14"/>
              </w:rPr>
              <w:t>Path / Function</w:t>
            </w:r>
          </w:p>
        </w:tc>
        <w:tc>
          <w:tcPr>
            <w:tcW w:type="dxa" w:w="2376"/>
            <w:vAlign w:val="top"/>
            <w:shd w:fill="E8EEF5"/>
          </w:tcPr>
          <w:p>
            <w:pPr>
              <w:spacing w:after="0" w:line="240" w:lineRule="auto"/>
            </w:pPr>
            <w:r/>
            <w:r>
              <w:rPr>
                <w:rFonts w:ascii="Calibri" w:hAnsi="Calibri"/>
                <w:b/>
                <w:color w:val="0B2545"/>
                <w:sz w:val="14"/>
              </w:rPr>
              <w:t>Description</w:t>
            </w:r>
          </w:p>
        </w:tc>
        <w:tc>
          <w:tcPr>
            <w:tcW w:type="dxa" w:w="1368"/>
            <w:vAlign w:val="top"/>
            <w:shd w:fill="E8EEF5"/>
          </w:tcPr>
          <w:p>
            <w:pPr>
              <w:spacing w:after="0" w:line="240" w:lineRule="auto"/>
            </w:pPr>
            <w:r/>
            <w:r>
              <w:rPr>
                <w:rFonts w:ascii="Calibri" w:hAnsi="Calibri"/>
                <w:b/>
                <w:color w:val="0B2545"/>
                <w:sz w:val="14"/>
              </w:rPr>
              <w:t>Auth Required</w:t>
            </w:r>
          </w:p>
        </w:tc>
        <w:tc>
          <w:tcPr>
            <w:tcW w:type="dxa" w:w="1944"/>
            <w:vAlign w:val="top"/>
            <w:shd w:fill="E8EEF5"/>
          </w:tcPr>
          <w:p>
            <w:pPr>
              <w:spacing w:after="0" w:line="240" w:lineRule="auto"/>
            </w:pPr>
            <w:r/>
            <w:r>
              <w:rPr>
                <w:rFonts w:ascii="Calibri" w:hAnsi="Calibri"/>
                <w:b/>
                <w:color w:val="0B2545"/>
                <w:sz w:val="14"/>
              </w:rPr>
              <w:t>Request Body</w:t>
            </w:r>
          </w:p>
        </w:tc>
        <w:tc>
          <w:tcPr>
            <w:tcW w:type="dxa" w:w="1800"/>
            <w:vAlign w:val="top"/>
            <w:shd w:fill="E8EEF5"/>
          </w:tcPr>
          <w:p>
            <w:pPr>
              <w:spacing w:after="0" w:line="240" w:lineRule="auto"/>
            </w:pPr>
            <w:r/>
            <w:r>
              <w:rPr>
                <w:rFonts w:ascii="Calibri" w:hAnsi="Calibri"/>
                <w:b/>
                <w:color w:val="0B2545"/>
                <w:sz w:val="14"/>
              </w:rPr>
              <w:t>Response Schema</w:t>
            </w:r>
          </w:p>
        </w:tc>
        <w:tc>
          <w:tcPr>
            <w:tcW w:type="dxa" w:w="1368"/>
            <w:vAlign w:val="top"/>
            <w:shd w:fill="E8EEF5"/>
          </w:tcPr>
          <w:p>
            <w:pPr>
              <w:spacing w:after="0" w:line="240" w:lineRule="auto"/>
            </w:pPr>
            <w:r/>
            <w:r>
              <w:rPr>
                <w:rFonts w:ascii="Calibri" w:hAnsi="Calibri"/>
                <w:b/>
                <w:color w:val="0B2545"/>
                <w:sz w:val="14"/>
              </w:rPr>
              <w:t>Rate Limit</w:t>
            </w:r>
          </w:p>
        </w:tc>
      </w:tr>
      <w:tr>
        <w:tc>
          <w:tcPr>
            <w:tcW w:type="dxa" w:w="1080"/>
            <w:vAlign w:val="top"/>
          </w:tcPr>
          <w:p>
            <w:pPr>
              <w:spacing w:after="0" w:line="240" w:lineRule="auto"/>
            </w:pPr>
            <w:r/>
            <w:r>
              <w:rPr>
                <w:rFonts w:ascii="Calibri" w:hAnsi="Calibri"/>
                <w:b w:val="0"/>
                <w:color w:val="000000"/>
                <w:sz w:val="11"/>
              </w:rPr>
              <w:t>Auth trigger</w:t>
            </w:r>
          </w:p>
        </w:tc>
        <w:tc>
          <w:tcPr>
            <w:tcW w:type="dxa" w:w="1800"/>
            <w:vAlign w:val="top"/>
          </w:tcPr>
          <w:p>
            <w:pPr>
              <w:spacing w:after="0" w:line="240" w:lineRule="auto"/>
            </w:pPr>
            <w:r/>
            <w:r>
              <w:rPr>
                <w:rFonts w:ascii="Calibri" w:hAnsi="Calibri"/>
                <w:b w:val="0"/>
                <w:color w:val="000000"/>
                <w:sz w:val="11"/>
              </w:rPr>
              <w:t>onUserSignupComplete</w:t>
            </w:r>
          </w:p>
        </w:tc>
        <w:tc>
          <w:tcPr>
            <w:tcW w:type="dxa" w:w="2376"/>
            <w:vAlign w:val="top"/>
          </w:tcPr>
          <w:p>
            <w:pPr>
              <w:spacing w:after="0" w:line="240" w:lineRule="auto"/>
            </w:pPr>
            <w:r/>
            <w:r>
              <w:rPr>
                <w:rFonts w:ascii="Calibri" w:hAnsi="Calibri"/>
                <w:b w:val="0"/>
                <w:color w:val="000000"/>
                <w:sz w:val="11"/>
              </w:rPr>
              <w:t>Creates profile, free plan, and user role on Firebase Auth signup.</w:t>
            </w:r>
          </w:p>
        </w:tc>
        <w:tc>
          <w:tcPr>
            <w:tcW w:type="dxa" w:w="1368"/>
            <w:vAlign w:val="top"/>
          </w:tcPr>
          <w:p>
            <w:pPr>
              <w:spacing w:after="0" w:line="240" w:lineRule="auto"/>
            </w:pPr>
            <w:r/>
            <w:r>
              <w:rPr>
                <w:rFonts w:ascii="Calibri" w:hAnsi="Calibri"/>
                <w:b w:val="0"/>
                <w:color w:val="000000"/>
                <w:sz w:val="11"/>
              </w:rPr>
              <w:t>Firebase Auth event</w:t>
            </w:r>
          </w:p>
        </w:tc>
        <w:tc>
          <w:tcPr>
            <w:tcW w:type="dxa" w:w="1944"/>
            <w:vAlign w:val="top"/>
          </w:tcPr>
          <w:p>
            <w:pPr>
              <w:spacing w:after="0" w:line="240" w:lineRule="auto"/>
            </w:pPr>
            <w:r/>
            <w:r>
              <w:rPr>
                <w:rFonts w:ascii="Calibri" w:hAnsi="Calibri"/>
                <w:b w:val="0"/>
                <w:color w:val="000000"/>
                <w:sz w:val="11"/>
              </w:rPr>
              <w:t>Auth user</w:t>
            </w:r>
          </w:p>
        </w:tc>
        <w:tc>
          <w:tcPr>
            <w:tcW w:type="dxa" w:w="1800"/>
            <w:vAlign w:val="top"/>
          </w:tcPr>
          <w:p>
            <w:pPr>
              <w:spacing w:after="0" w:line="240" w:lineRule="auto"/>
            </w:pPr>
            <w:r/>
            <w:r>
              <w:rPr>
                <w:rFonts w:ascii="Calibri" w:hAnsi="Calibri"/>
                <w:b w:val="0"/>
                <w:color w:val="000000"/>
                <w:sz w:val="11"/>
              </w:rPr>
              <w:t>No client response</w:t>
            </w:r>
          </w:p>
        </w:tc>
        <w:tc>
          <w:tcPr>
            <w:tcW w:type="dxa" w:w="1368"/>
            <w:vAlign w:val="top"/>
          </w:tcPr>
          <w:p>
            <w:pPr>
              <w:spacing w:after="0" w:line="240" w:lineRule="auto"/>
            </w:pPr>
            <w:r/>
            <w:r>
              <w:rPr>
                <w:rFonts w:ascii="Calibri" w:hAnsi="Calibri"/>
                <w:b w:val="0"/>
                <w:color w:val="000000"/>
                <w:sz w:val="11"/>
              </w:rPr>
              <w:t>N/A</w:t>
            </w:r>
          </w:p>
        </w:tc>
      </w:tr>
      <w:tr>
        <w:tc>
          <w:tcPr>
            <w:tcW w:type="dxa" w:w="1080"/>
            <w:vAlign w:val="top"/>
          </w:tcPr>
          <w:p>
            <w:pPr>
              <w:spacing w:after="0" w:line="240" w:lineRule="auto"/>
            </w:pPr>
            <w:r/>
            <w:r>
              <w:rPr>
                <w:rFonts w:ascii="Calibri" w:hAnsi="Calibri"/>
                <w:b w:val="0"/>
                <w:color w:val="000000"/>
                <w:sz w:val="11"/>
              </w:rPr>
              <w:t>Callable</w:t>
            </w:r>
          </w:p>
        </w:tc>
        <w:tc>
          <w:tcPr>
            <w:tcW w:type="dxa" w:w="1800"/>
            <w:vAlign w:val="top"/>
          </w:tcPr>
          <w:p>
            <w:pPr>
              <w:spacing w:after="0" w:line="240" w:lineRule="auto"/>
            </w:pPr>
            <w:r/>
            <w:r>
              <w:rPr>
                <w:rFonts w:ascii="Calibri" w:hAnsi="Calibri"/>
                <w:b w:val="0"/>
                <w:color w:val="000000"/>
                <w:sz w:val="11"/>
              </w:rPr>
              <w:t>applyCoupon</w:t>
            </w:r>
          </w:p>
        </w:tc>
        <w:tc>
          <w:tcPr>
            <w:tcW w:type="dxa" w:w="2376"/>
            <w:vAlign w:val="top"/>
          </w:tcPr>
          <w:p>
            <w:pPr>
              <w:spacing w:after="0" w:line="240" w:lineRule="auto"/>
            </w:pPr>
            <w:r/>
            <w:r>
              <w:rPr>
                <w:rFonts w:ascii="Calibri" w:hAnsi="Calibri"/>
                <w:b w:val="0"/>
                <w:color w:val="000000"/>
                <w:sz w:val="11"/>
              </w:rPr>
              <w:t>Applies FIRST1000 30-day Starter trial.</w:t>
            </w:r>
          </w:p>
        </w:tc>
        <w:tc>
          <w:tcPr>
            <w:tcW w:type="dxa" w:w="1368"/>
            <w:vAlign w:val="top"/>
          </w:tcPr>
          <w:p>
            <w:pPr>
              <w:spacing w:after="0" w:line="240" w:lineRule="auto"/>
            </w:pPr>
            <w:r/>
            <w:r>
              <w:rPr>
                <w:rFonts w:ascii="Calibri" w:hAnsi="Calibri"/>
                <w:b w:val="0"/>
                <w:color w:val="000000"/>
                <w:sz w:val="11"/>
              </w:rPr>
              <w:t>Verified user</w:t>
            </w:r>
          </w:p>
        </w:tc>
        <w:tc>
          <w:tcPr>
            <w:tcW w:type="dxa" w:w="1944"/>
            <w:vAlign w:val="top"/>
          </w:tcPr>
          <w:p>
            <w:pPr>
              <w:spacing w:after="0" w:line="240" w:lineRule="auto"/>
            </w:pPr>
            <w:r/>
            <w:r>
              <w:rPr>
                <w:rFonts w:ascii="Calibri" w:hAnsi="Calibri"/>
                <w:b w:val="0"/>
                <w:color w:val="000000"/>
                <w:sz w:val="11"/>
              </w:rPr>
              <w:t>{ code }</w:t>
            </w:r>
          </w:p>
        </w:tc>
        <w:tc>
          <w:tcPr>
            <w:tcW w:type="dxa" w:w="1800"/>
            <w:vAlign w:val="top"/>
          </w:tcPr>
          <w:p>
            <w:pPr>
              <w:spacing w:after="0" w:line="240" w:lineRule="auto"/>
            </w:pPr>
            <w:r/>
            <w:r>
              <w:rPr>
                <w:rFonts w:ascii="Calibri" w:hAnsi="Calibri"/>
                <w:b w:val="0"/>
                <w:color w:val="000000"/>
                <w:sz w:val="11"/>
              </w:rPr>
              <w:t>{ success, message }</w:t>
            </w:r>
          </w:p>
        </w:tc>
        <w:tc>
          <w:tcPr>
            <w:tcW w:type="dxa" w:w="1368"/>
            <w:vAlign w:val="top"/>
          </w:tcPr>
          <w:p>
            <w:pPr>
              <w:spacing w:after="0" w:line="240" w:lineRule="auto"/>
            </w:pPr>
            <w:r/>
            <w:r>
              <w:rPr>
                <w:rFonts w:ascii="Calibri" w:hAnsi="Calibri"/>
                <w:b w:val="0"/>
                <w:color w:val="000000"/>
                <w:sz w:val="11"/>
              </w:rPr>
              <w:t>5/min/user</w:t>
            </w:r>
          </w:p>
        </w:tc>
      </w:tr>
      <w:tr>
        <w:tc>
          <w:tcPr>
            <w:tcW w:type="dxa" w:w="1080"/>
            <w:vAlign w:val="top"/>
          </w:tcPr>
          <w:p>
            <w:pPr>
              <w:spacing w:after="0" w:line="240" w:lineRule="auto"/>
            </w:pPr>
            <w:r/>
            <w:r>
              <w:rPr>
                <w:rFonts w:ascii="Calibri" w:hAnsi="Calibri"/>
                <w:b w:val="0"/>
                <w:color w:val="000000"/>
                <w:sz w:val="11"/>
              </w:rPr>
              <w:t>Callable</w:t>
            </w:r>
          </w:p>
        </w:tc>
        <w:tc>
          <w:tcPr>
            <w:tcW w:type="dxa" w:w="1800"/>
            <w:vAlign w:val="top"/>
          </w:tcPr>
          <w:p>
            <w:pPr>
              <w:spacing w:after="0" w:line="240" w:lineRule="auto"/>
            </w:pPr>
            <w:r/>
            <w:r>
              <w:rPr>
                <w:rFonts w:ascii="Calibri" w:hAnsi="Calibri"/>
                <w:b w:val="0"/>
                <w:color w:val="000000"/>
                <w:sz w:val="11"/>
              </w:rPr>
              <w:t>checkUsage</w:t>
            </w:r>
          </w:p>
        </w:tc>
        <w:tc>
          <w:tcPr>
            <w:tcW w:type="dxa" w:w="2376"/>
            <w:vAlign w:val="top"/>
          </w:tcPr>
          <w:p>
            <w:pPr>
              <w:spacing w:after="0" w:line="240" w:lineRule="auto"/>
            </w:pPr>
            <w:r/>
            <w:r>
              <w:rPr>
                <w:rFonts w:ascii="Calibri" w:hAnsi="Calibri"/>
                <w:b w:val="0"/>
                <w:color w:val="000000"/>
                <w:sz w:val="11"/>
              </w:rPr>
              <w:t>Read-only usage/plan availability check.</w:t>
            </w:r>
          </w:p>
        </w:tc>
        <w:tc>
          <w:tcPr>
            <w:tcW w:type="dxa" w:w="1368"/>
            <w:vAlign w:val="top"/>
          </w:tcPr>
          <w:p>
            <w:pPr>
              <w:spacing w:after="0" w:line="240" w:lineRule="auto"/>
            </w:pPr>
            <w:r/>
            <w:r>
              <w:rPr>
                <w:rFonts w:ascii="Calibri" w:hAnsi="Calibri"/>
                <w:b w:val="0"/>
                <w:color w:val="000000"/>
                <w:sz w:val="11"/>
              </w:rPr>
              <w:t>Verified user</w:t>
            </w:r>
          </w:p>
        </w:tc>
        <w:tc>
          <w:tcPr>
            <w:tcW w:type="dxa" w:w="1944"/>
            <w:vAlign w:val="top"/>
          </w:tcPr>
          <w:p>
            <w:pPr>
              <w:spacing w:after="0" w:line="240" w:lineRule="auto"/>
            </w:pPr>
            <w:r/>
            <w:r>
              <w:rPr>
                <w:rFonts w:ascii="Calibri" w:hAnsi="Calibri"/>
                <w:b w:val="0"/>
                <w:color w:val="000000"/>
                <w:sz w:val="11"/>
              </w:rPr>
              <w:t>{ analysisType }</w:t>
            </w:r>
          </w:p>
        </w:tc>
        <w:tc>
          <w:tcPr>
            <w:tcW w:type="dxa" w:w="1800"/>
            <w:vAlign w:val="top"/>
          </w:tcPr>
          <w:p>
            <w:pPr>
              <w:spacing w:after="0" w:line="240" w:lineRule="auto"/>
            </w:pPr>
            <w:r/>
            <w:r>
              <w:rPr>
                <w:rFonts w:ascii="Calibri" w:hAnsi="Calibri"/>
                <w:b w:val="0"/>
                <w:color w:val="000000"/>
                <w:sz w:val="11"/>
              </w:rPr>
              <w:t>{ allowed, plan, used, limit, remaining, reason }</w:t>
            </w:r>
          </w:p>
        </w:tc>
        <w:tc>
          <w:tcPr>
            <w:tcW w:type="dxa" w:w="1368"/>
            <w:vAlign w:val="top"/>
          </w:tcPr>
          <w:p>
            <w:pPr>
              <w:spacing w:after="0" w:line="240" w:lineRule="auto"/>
            </w:pPr>
            <w:r/>
            <w:r>
              <w:rPr>
                <w:rFonts w:ascii="Calibri" w:hAnsi="Calibri"/>
                <w:b w:val="0"/>
                <w:color w:val="000000"/>
                <w:sz w:val="11"/>
              </w:rPr>
              <w:t>60/min/user</w:t>
            </w:r>
          </w:p>
        </w:tc>
      </w:tr>
      <w:tr>
        <w:tc>
          <w:tcPr>
            <w:tcW w:type="dxa" w:w="1080"/>
            <w:vAlign w:val="top"/>
          </w:tcPr>
          <w:p>
            <w:pPr>
              <w:spacing w:after="0" w:line="240" w:lineRule="auto"/>
            </w:pPr>
            <w:r/>
            <w:r>
              <w:rPr>
                <w:rFonts w:ascii="Calibri" w:hAnsi="Calibri"/>
                <w:b w:val="0"/>
                <w:color w:val="000000"/>
                <w:sz w:val="11"/>
              </w:rPr>
              <w:t>Callable</w:t>
            </w:r>
          </w:p>
        </w:tc>
        <w:tc>
          <w:tcPr>
            <w:tcW w:type="dxa" w:w="1800"/>
            <w:vAlign w:val="top"/>
          </w:tcPr>
          <w:p>
            <w:pPr>
              <w:spacing w:after="0" w:line="240" w:lineRule="auto"/>
            </w:pPr>
            <w:r/>
            <w:r>
              <w:rPr>
                <w:rFonts w:ascii="Calibri" w:hAnsi="Calibri"/>
                <w:b w:val="0"/>
                <w:color w:val="000000"/>
                <w:sz w:val="11"/>
              </w:rPr>
              <w:t>getUserPlanInfo</w:t>
            </w:r>
          </w:p>
        </w:tc>
        <w:tc>
          <w:tcPr>
            <w:tcW w:type="dxa" w:w="2376"/>
            <w:vAlign w:val="top"/>
          </w:tcPr>
          <w:p>
            <w:pPr>
              <w:spacing w:after="0" w:line="240" w:lineRule="auto"/>
            </w:pPr>
            <w:r/>
            <w:r>
              <w:rPr>
                <w:rFonts w:ascii="Calibri" w:hAnsi="Calibri"/>
                <w:b w:val="0"/>
                <w:color w:val="000000"/>
                <w:sz w:val="11"/>
              </w:rPr>
              <w:t>Returns current plan/trial counters.</w:t>
            </w:r>
          </w:p>
        </w:tc>
        <w:tc>
          <w:tcPr>
            <w:tcW w:type="dxa" w:w="1368"/>
            <w:vAlign w:val="top"/>
          </w:tcPr>
          <w:p>
            <w:pPr>
              <w:spacing w:after="0" w:line="240" w:lineRule="auto"/>
            </w:pPr>
            <w:r/>
            <w:r>
              <w:rPr>
                <w:rFonts w:ascii="Calibri" w:hAnsi="Calibri"/>
                <w:b w:val="0"/>
                <w:color w:val="000000"/>
                <w:sz w:val="11"/>
              </w:rPr>
              <w:t>Verified user</w:t>
            </w:r>
          </w:p>
        </w:tc>
        <w:tc>
          <w:tcPr>
            <w:tcW w:type="dxa" w:w="1944"/>
            <w:vAlign w:val="top"/>
          </w:tcPr>
          <w:p>
            <w:pPr>
              <w:spacing w:after="0" w:line="240" w:lineRule="auto"/>
            </w:pPr>
            <w:r/>
            <w:r>
              <w:rPr>
                <w:rFonts w:ascii="Calibri" w:hAnsi="Calibri"/>
                <w:b w:val="0"/>
                <w:color w:val="000000"/>
                <w:sz w:val="11"/>
              </w:rPr>
              <w:t>{}</w:t>
            </w:r>
          </w:p>
        </w:tc>
        <w:tc>
          <w:tcPr>
            <w:tcW w:type="dxa" w:w="1800"/>
            <w:vAlign w:val="top"/>
          </w:tcPr>
          <w:p>
            <w:pPr>
              <w:spacing w:after="0" w:line="240" w:lineRule="auto"/>
            </w:pPr>
            <w:r/>
            <w:r>
              <w:rPr>
                <w:rFonts w:ascii="Calibri" w:hAnsi="Calibri"/>
                <w:b w:val="0"/>
                <w:color w:val="000000"/>
                <w:sz w:val="11"/>
              </w:rPr>
              <w:t>Plan info fields</w:t>
            </w:r>
          </w:p>
        </w:tc>
        <w:tc>
          <w:tcPr>
            <w:tcW w:type="dxa" w:w="1368"/>
            <w:vAlign w:val="top"/>
          </w:tcPr>
          <w:p>
            <w:pPr>
              <w:spacing w:after="0" w:line="240" w:lineRule="auto"/>
            </w:pPr>
            <w:r/>
            <w:r>
              <w:rPr>
                <w:rFonts w:ascii="Calibri" w:hAnsi="Calibri"/>
                <w:b w:val="0"/>
                <w:color w:val="000000"/>
                <w:sz w:val="11"/>
              </w:rPr>
              <w:t>60/min/user</w:t>
            </w:r>
          </w:p>
        </w:tc>
      </w:tr>
      <w:tr>
        <w:tc>
          <w:tcPr>
            <w:tcW w:type="dxa" w:w="1080"/>
            <w:vAlign w:val="top"/>
          </w:tcPr>
          <w:p>
            <w:pPr>
              <w:spacing w:after="0" w:line="240" w:lineRule="auto"/>
            </w:pPr>
            <w:r/>
            <w:r>
              <w:rPr>
                <w:rFonts w:ascii="Calibri" w:hAnsi="Calibri"/>
                <w:b w:val="0"/>
                <w:color w:val="000000"/>
                <w:sz w:val="11"/>
              </w:rPr>
              <w:t>Callable</w:t>
            </w:r>
          </w:p>
        </w:tc>
        <w:tc>
          <w:tcPr>
            <w:tcW w:type="dxa" w:w="1800"/>
            <w:vAlign w:val="top"/>
          </w:tcPr>
          <w:p>
            <w:pPr>
              <w:spacing w:after="0" w:line="240" w:lineRule="auto"/>
            </w:pPr>
            <w:r/>
            <w:r>
              <w:rPr>
                <w:rFonts w:ascii="Calibri" w:hAnsi="Calibri"/>
                <w:b w:val="0"/>
                <w:color w:val="000000"/>
                <w:sz w:val="11"/>
              </w:rPr>
              <w:t>careerAnalysis</w:t>
            </w:r>
          </w:p>
        </w:tc>
        <w:tc>
          <w:tcPr>
            <w:tcW w:type="dxa" w:w="2376"/>
            <w:vAlign w:val="top"/>
          </w:tcPr>
          <w:p>
            <w:pPr>
              <w:spacing w:after="0" w:line="240" w:lineRule="auto"/>
            </w:pPr>
            <w:r/>
            <w:r>
              <w:rPr>
                <w:rFonts w:ascii="Calibri" w:hAnsi="Calibri"/>
                <w:b w:val="0"/>
                <w:color w:val="000000"/>
                <w:sz w:val="11"/>
              </w:rPr>
              <w:t>Runs resume/job_fit/roadmap/interview/promotion/portfolio/resume_rebuild analysis.</w:t>
            </w:r>
          </w:p>
        </w:tc>
        <w:tc>
          <w:tcPr>
            <w:tcW w:type="dxa" w:w="1368"/>
            <w:vAlign w:val="top"/>
          </w:tcPr>
          <w:p>
            <w:pPr>
              <w:spacing w:after="0" w:line="240" w:lineRule="auto"/>
            </w:pPr>
            <w:r/>
            <w:r>
              <w:rPr>
                <w:rFonts w:ascii="Calibri" w:hAnsi="Calibri"/>
                <w:b w:val="0"/>
                <w:color w:val="000000"/>
                <w:sz w:val="11"/>
              </w:rPr>
              <w:t>Verified user</w:t>
            </w:r>
          </w:p>
        </w:tc>
        <w:tc>
          <w:tcPr>
            <w:tcW w:type="dxa" w:w="1944"/>
            <w:vAlign w:val="top"/>
          </w:tcPr>
          <w:p>
            <w:pPr>
              <w:spacing w:after="0" w:line="240" w:lineRule="auto"/>
            </w:pPr>
            <w:r/>
            <w:r>
              <w:rPr>
                <w:rFonts w:ascii="Calibri" w:hAnsi="Calibri"/>
                <w:b w:val="0"/>
                <w:color w:val="000000"/>
                <w:sz w:val="11"/>
              </w:rPr>
              <w:t>{ analysis_type, resume_text?, job_description?, projects?, current_role?, target_role?, missing_skills? }</w:t>
            </w:r>
          </w:p>
        </w:tc>
        <w:tc>
          <w:tcPr>
            <w:tcW w:type="dxa" w:w="1800"/>
            <w:vAlign w:val="top"/>
          </w:tcPr>
          <w:p>
            <w:pPr>
              <w:spacing w:after="0" w:line="240" w:lineRule="auto"/>
            </w:pPr>
            <w:r/>
            <w:r>
              <w:rPr>
                <w:rFonts w:ascii="Calibri" w:hAnsi="Calibri"/>
                <w:b w:val="0"/>
                <w:color w:val="000000"/>
                <w:sz w:val="11"/>
              </w:rPr>
              <w:t>{ result, cached, content_hash }</w:t>
            </w:r>
          </w:p>
        </w:tc>
        <w:tc>
          <w:tcPr>
            <w:tcW w:type="dxa" w:w="1368"/>
            <w:vAlign w:val="top"/>
          </w:tcPr>
          <w:p>
            <w:pPr>
              <w:spacing w:after="0" w:line="240" w:lineRule="auto"/>
            </w:pPr>
            <w:r/>
            <w:r>
              <w:rPr>
                <w:rFonts w:ascii="Calibri" w:hAnsi="Calibri"/>
                <w:b w:val="0"/>
                <w:color w:val="000000"/>
                <w:sz w:val="11"/>
              </w:rPr>
              <w:t>10/min/user + daily AI limit</w:t>
            </w:r>
          </w:p>
        </w:tc>
      </w:tr>
      <w:tr>
        <w:tc>
          <w:tcPr>
            <w:tcW w:type="dxa" w:w="1080"/>
            <w:vAlign w:val="top"/>
          </w:tcPr>
          <w:p>
            <w:pPr>
              <w:spacing w:after="0" w:line="240" w:lineRule="auto"/>
            </w:pPr>
            <w:r/>
            <w:r>
              <w:rPr>
                <w:rFonts w:ascii="Calibri" w:hAnsi="Calibri"/>
                <w:b w:val="0"/>
                <w:color w:val="000000"/>
                <w:sz w:val="11"/>
              </w:rPr>
              <w:t>Callable</w:t>
            </w:r>
          </w:p>
        </w:tc>
        <w:tc>
          <w:tcPr>
            <w:tcW w:type="dxa" w:w="1800"/>
            <w:vAlign w:val="top"/>
          </w:tcPr>
          <w:p>
            <w:pPr>
              <w:spacing w:after="0" w:line="240" w:lineRule="auto"/>
            </w:pPr>
            <w:r/>
            <w:r>
              <w:rPr>
                <w:rFonts w:ascii="Calibri" w:hAnsi="Calibri"/>
                <w:b w:val="0"/>
                <w:color w:val="000000"/>
                <w:sz w:val="11"/>
              </w:rPr>
              <w:t>saveAnalysisResult</w:t>
            </w:r>
          </w:p>
        </w:tc>
        <w:tc>
          <w:tcPr>
            <w:tcW w:type="dxa" w:w="2376"/>
            <w:vAlign w:val="top"/>
          </w:tcPr>
          <w:p>
            <w:pPr>
              <w:spacing w:after="0" w:line="240" w:lineRule="auto"/>
            </w:pPr>
            <w:r/>
            <w:r>
              <w:rPr>
                <w:rFonts w:ascii="Calibri" w:hAnsi="Calibri"/>
                <w:b w:val="0"/>
                <w:color w:val="000000"/>
                <w:sz w:val="11"/>
              </w:rPr>
              <w:t>Stores client-computed result/scores.</w:t>
            </w:r>
          </w:p>
        </w:tc>
        <w:tc>
          <w:tcPr>
            <w:tcW w:type="dxa" w:w="1368"/>
            <w:vAlign w:val="top"/>
          </w:tcPr>
          <w:p>
            <w:pPr>
              <w:spacing w:after="0" w:line="240" w:lineRule="auto"/>
            </w:pPr>
            <w:r/>
            <w:r>
              <w:rPr>
                <w:rFonts w:ascii="Calibri" w:hAnsi="Calibri"/>
                <w:b w:val="0"/>
                <w:color w:val="000000"/>
                <w:sz w:val="11"/>
              </w:rPr>
              <w:t>Verified user</w:t>
            </w:r>
          </w:p>
        </w:tc>
        <w:tc>
          <w:tcPr>
            <w:tcW w:type="dxa" w:w="1944"/>
            <w:vAlign w:val="top"/>
          </w:tcPr>
          <w:p>
            <w:pPr>
              <w:spacing w:after="0" w:line="240" w:lineRule="auto"/>
            </w:pPr>
            <w:r/>
            <w:r>
              <w:rPr>
                <w:rFonts w:ascii="Calibri" w:hAnsi="Calibri"/>
                <w:b w:val="0"/>
                <w:color w:val="000000"/>
                <w:sz w:val="11"/>
              </w:rPr>
              <w:t>{ analysisType, result, scores?, contentHash? }</w:t>
            </w:r>
          </w:p>
        </w:tc>
        <w:tc>
          <w:tcPr>
            <w:tcW w:type="dxa" w:w="1800"/>
            <w:vAlign w:val="top"/>
          </w:tcPr>
          <w:p>
            <w:pPr>
              <w:spacing w:after="0" w:line="240" w:lineRule="auto"/>
            </w:pPr>
            <w:r/>
            <w:r>
              <w:rPr>
                <w:rFonts w:ascii="Calibri" w:hAnsi="Calibri"/>
                <w:b w:val="0"/>
                <w:color w:val="000000"/>
                <w:sz w:val="11"/>
              </w:rPr>
              <w:t>{ id }</w:t>
            </w:r>
          </w:p>
        </w:tc>
        <w:tc>
          <w:tcPr>
            <w:tcW w:type="dxa" w:w="1368"/>
            <w:vAlign w:val="top"/>
          </w:tcPr>
          <w:p>
            <w:pPr>
              <w:spacing w:after="0" w:line="240" w:lineRule="auto"/>
            </w:pPr>
            <w:r/>
            <w:r>
              <w:rPr>
                <w:rFonts w:ascii="Calibri" w:hAnsi="Calibri"/>
                <w:b w:val="0"/>
                <w:color w:val="000000"/>
                <w:sz w:val="11"/>
              </w:rPr>
              <w:t>30/min/user</w:t>
            </w:r>
          </w:p>
        </w:tc>
      </w:tr>
      <w:tr>
        <w:tc>
          <w:tcPr>
            <w:tcW w:type="dxa" w:w="1080"/>
            <w:vAlign w:val="top"/>
          </w:tcPr>
          <w:p>
            <w:pPr>
              <w:spacing w:after="0" w:line="240" w:lineRule="auto"/>
            </w:pPr>
            <w:r/>
            <w:r>
              <w:rPr>
                <w:rFonts w:ascii="Calibri" w:hAnsi="Calibri"/>
                <w:b w:val="0"/>
                <w:color w:val="000000"/>
                <w:sz w:val="11"/>
              </w:rPr>
              <w:t>Callable</w:t>
            </w:r>
          </w:p>
        </w:tc>
        <w:tc>
          <w:tcPr>
            <w:tcW w:type="dxa" w:w="1800"/>
            <w:vAlign w:val="top"/>
          </w:tcPr>
          <w:p>
            <w:pPr>
              <w:spacing w:after="0" w:line="240" w:lineRule="auto"/>
            </w:pPr>
            <w:r/>
            <w:r>
              <w:rPr>
                <w:rFonts w:ascii="Calibri" w:hAnsi="Calibri"/>
                <w:b w:val="0"/>
                <w:color w:val="000000"/>
                <w:sz w:val="11"/>
              </w:rPr>
              <w:t>extractPdf</w:t>
            </w:r>
          </w:p>
        </w:tc>
        <w:tc>
          <w:tcPr>
            <w:tcW w:type="dxa" w:w="2376"/>
            <w:vAlign w:val="top"/>
          </w:tcPr>
          <w:p>
            <w:pPr>
              <w:spacing w:after="0" w:line="240" w:lineRule="auto"/>
            </w:pPr>
            <w:r/>
            <w:r>
              <w:rPr>
                <w:rFonts w:ascii="Calibri" w:hAnsi="Calibri"/>
                <w:b w:val="0"/>
                <w:color w:val="000000"/>
                <w:sz w:val="11"/>
              </w:rPr>
              <w:t>Extracts PDF text using Gemini multimodal.</w:t>
            </w:r>
          </w:p>
        </w:tc>
        <w:tc>
          <w:tcPr>
            <w:tcW w:type="dxa" w:w="1368"/>
            <w:vAlign w:val="top"/>
          </w:tcPr>
          <w:p>
            <w:pPr>
              <w:spacing w:after="0" w:line="240" w:lineRule="auto"/>
            </w:pPr>
            <w:r/>
            <w:r>
              <w:rPr>
                <w:rFonts w:ascii="Calibri" w:hAnsi="Calibri"/>
                <w:b w:val="0"/>
                <w:color w:val="000000"/>
                <w:sz w:val="11"/>
              </w:rPr>
              <w:t>Verified user</w:t>
            </w:r>
          </w:p>
        </w:tc>
        <w:tc>
          <w:tcPr>
            <w:tcW w:type="dxa" w:w="1944"/>
            <w:vAlign w:val="top"/>
          </w:tcPr>
          <w:p>
            <w:pPr>
              <w:spacing w:after="0" w:line="240" w:lineRule="auto"/>
            </w:pPr>
            <w:r/>
            <w:r>
              <w:rPr>
                <w:rFonts w:ascii="Calibri" w:hAnsi="Calibri"/>
                <w:b w:val="0"/>
                <w:color w:val="000000"/>
                <w:sz w:val="11"/>
              </w:rPr>
              <w:t>{ pdf_base64 }</w:t>
            </w:r>
          </w:p>
        </w:tc>
        <w:tc>
          <w:tcPr>
            <w:tcW w:type="dxa" w:w="1800"/>
            <w:vAlign w:val="top"/>
          </w:tcPr>
          <w:p>
            <w:pPr>
              <w:spacing w:after="0" w:line="240" w:lineRule="auto"/>
            </w:pPr>
            <w:r/>
            <w:r>
              <w:rPr>
                <w:rFonts w:ascii="Calibri" w:hAnsi="Calibri"/>
                <w:b w:val="0"/>
                <w:color w:val="000000"/>
                <w:sz w:val="11"/>
              </w:rPr>
              <w:t>{ text }</w:t>
            </w:r>
          </w:p>
        </w:tc>
        <w:tc>
          <w:tcPr>
            <w:tcW w:type="dxa" w:w="1368"/>
            <w:vAlign w:val="top"/>
          </w:tcPr>
          <w:p>
            <w:pPr>
              <w:spacing w:after="0" w:line="240" w:lineRule="auto"/>
            </w:pPr>
            <w:r/>
            <w:r>
              <w:rPr>
                <w:rFonts w:ascii="Calibri" w:hAnsi="Calibri"/>
                <w:b w:val="0"/>
                <w:color w:val="000000"/>
                <w:sz w:val="11"/>
              </w:rPr>
              <w:t>5/min/user + daily AI limit</w:t>
            </w:r>
          </w:p>
        </w:tc>
      </w:tr>
      <w:tr>
        <w:tc>
          <w:tcPr>
            <w:tcW w:type="dxa" w:w="1080"/>
            <w:vAlign w:val="top"/>
          </w:tcPr>
          <w:p>
            <w:pPr>
              <w:spacing w:after="0" w:line="240" w:lineRule="auto"/>
            </w:pPr>
            <w:r/>
            <w:r>
              <w:rPr>
                <w:rFonts w:ascii="Calibri" w:hAnsi="Calibri"/>
                <w:b w:val="0"/>
                <w:color w:val="000000"/>
                <w:sz w:val="11"/>
              </w:rPr>
              <w:t>Callable</w:t>
            </w:r>
          </w:p>
        </w:tc>
        <w:tc>
          <w:tcPr>
            <w:tcW w:type="dxa" w:w="1800"/>
            <w:vAlign w:val="top"/>
          </w:tcPr>
          <w:p>
            <w:pPr>
              <w:spacing w:after="0" w:line="240" w:lineRule="auto"/>
            </w:pPr>
            <w:r/>
            <w:r>
              <w:rPr>
                <w:rFonts w:ascii="Calibri" w:hAnsi="Calibri"/>
                <w:b w:val="0"/>
                <w:color w:val="000000"/>
                <w:sz w:val="11"/>
              </w:rPr>
              <w:t>adminUpdateUser</w:t>
            </w:r>
          </w:p>
        </w:tc>
        <w:tc>
          <w:tcPr>
            <w:tcW w:type="dxa" w:w="2376"/>
            <w:vAlign w:val="top"/>
          </w:tcPr>
          <w:p>
            <w:pPr>
              <w:spacing w:after="0" w:line="240" w:lineRule="auto"/>
            </w:pPr>
            <w:r/>
            <w:r>
              <w:rPr>
                <w:rFonts w:ascii="Calibri" w:hAnsi="Calibri"/>
                <w:b w:val="0"/>
                <w:color w:val="000000"/>
                <w:sz w:val="11"/>
              </w:rPr>
              <w:t>Admin role/plan/quota mutation.</w:t>
            </w:r>
          </w:p>
        </w:tc>
        <w:tc>
          <w:tcPr>
            <w:tcW w:type="dxa" w:w="1368"/>
            <w:vAlign w:val="top"/>
          </w:tcPr>
          <w:p>
            <w:pPr>
              <w:spacing w:after="0" w:line="240" w:lineRule="auto"/>
            </w:pPr>
            <w:r/>
            <w:r>
              <w:rPr>
                <w:rFonts w:ascii="Calibri" w:hAnsi="Calibri"/>
                <w:b w:val="0"/>
                <w:color w:val="000000"/>
                <w:sz w:val="11"/>
              </w:rPr>
              <w:t>Admin only</w:t>
            </w:r>
          </w:p>
        </w:tc>
        <w:tc>
          <w:tcPr>
            <w:tcW w:type="dxa" w:w="1944"/>
            <w:vAlign w:val="top"/>
          </w:tcPr>
          <w:p>
            <w:pPr>
              <w:spacing w:after="0" w:line="240" w:lineRule="auto"/>
            </w:pPr>
            <w:r/>
            <w:r>
              <w:rPr>
                <w:rFonts w:ascii="Calibri" w:hAnsi="Calibri"/>
                <w:b w:val="0"/>
                <w:color w:val="000000"/>
                <w:sz w:val="11"/>
              </w:rPr>
              <w:t>{ targetUserId, role?, planType?, resetQuota? }</w:t>
            </w:r>
          </w:p>
        </w:tc>
        <w:tc>
          <w:tcPr>
            <w:tcW w:type="dxa" w:w="1800"/>
            <w:vAlign w:val="top"/>
          </w:tcPr>
          <w:p>
            <w:pPr>
              <w:spacing w:after="0" w:line="240" w:lineRule="auto"/>
            </w:pPr>
            <w:r/>
            <w:r>
              <w:rPr>
                <w:rFonts w:ascii="Calibri" w:hAnsi="Calibri"/>
                <w:b w:val="0"/>
                <w:color w:val="000000"/>
                <w:sz w:val="11"/>
              </w:rPr>
              <w:t>{ success }</w:t>
            </w:r>
          </w:p>
        </w:tc>
        <w:tc>
          <w:tcPr>
            <w:tcW w:type="dxa" w:w="1368"/>
            <w:vAlign w:val="top"/>
          </w:tcPr>
          <w:p>
            <w:pPr>
              <w:spacing w:after="0" w:line="240" w:lineRule="auto"/>
            </w:pPr>
            <w:r/>
            <w:r>
              <w:rPr>
                <w:rFonts w:ascii="Calibri" w:hAnsi="Calibri"/>
                <w:b w:val="0"/>
                <w:color w:val="000000"/>
                <w:sz w:val="11"/>
              </w:rPr>
              <w:t>20/min/admin</w:t>
            </w:r>
          </w:p>
        </w:tc>
      </w:tr>
      <w:tr>
        <w:tc>
          <w:tcPr>
            <w:tcW w:type="dxa" w:w="1080"/>
            <w:vAlign w:val="top"/>
          </w:tcPr>
          <w:p>
            <w:pPr>
              <w:spacing w:after="0" w:line="240" w:lineRule="auto"/>
            </w:pPr>
            <w:r/>
            <w:r>
              <w:rPr>
                <w:rFonts w:ascii="Calibri" w:hAnsi="Calibri"/>
                <w:b w:val="0"/>
                <w:color w:val="000000"/>
                <w:sz w:val="11"/>
              </w:rPr>
              <w:t>Callable</w:t>
            </w:r>
          </w:p>
        </w:tc>
        <w:tc>
          <w:tcPr>
            <w:tcW w:type="dxa" w:w="1800"/>
            <w:vAlign w:val="top"/>
          </w:tcPr>
          <w:p>
            <w:pPr>
              <w:spacing w:after="0" w:line="240" w:lineRule="auto"/>
            </w:pPr>
            <w:r/>
            <w:r>
              <w:rPr>
                <w:rFonts w:ascii="Calibri" w:hAnsi="Calibri"/>
                <w:b w:val="0"/>
                <w:color w:val="000000"/>
                <w:sz w:val="11"/>
              </w:rPr>
              <w:t>linkedinAnalyze</w:t>
            </w:r>
          </w:p>
        </w:tc>
        <w:tc>
          <w:tcPr>
            <w:tcW w:type="dxa" w:w="2376"/>
            <w:vAlign w:val="top"/>
          </w:tcPr>
          <w:p>
            <w:pPr>
              <w:spacing w:after="0" w:line="240" w:lineRule="auto"/>
            </w:pPr>
            <w:r/>
            <w:r>
              <w:rPr>
                <w:rFonts w:ascii="Calibri" w:hAnsi="Calibri"/>
                <w:b w:val="0"/>
                <w:color w:val="000000"/>
                <w:sz w:val="11"/>
              </w:rPr>
              <w:t>Analyzes LinkedIn profile text.</w:t>
            </w:r>
          </w:p>
        </w:tc>
        <w:tc>
          <w:tcPr>
            <w:tcW w:type="dxa" w:w="1368"/>
            <w:vAlign w:val="top"/>
          </w:tcPr>
          <w:p>
            <w:pPr>
              <w:spacing w:after="0" w:line="240" w:lineRule="auto"/>
            </w:pPr>
            <w:r/>
            <w:r>
              <w:rPr>
                <w:rFonts w:ascii="Calibri" w:hAnsi="Calibri"/>
                <w:b w:val="0"/>
                <w:color w:val="000000"/>
                <w:sz w:val="11"/>
              </w:rPr>
              <w:t>Verified user</w:t>
            </w:r>
          </w:p>
        </w:tc>
        <w:tc>
          <w:tcPr>
            <w:tcW w:type="dxa" w:w="1944"/>
            <w:vAlign w:val="top"/>
          </w:tcPr>
          <w:p>
            <w:pPr>
              <w:spacing w:after="0" w:line="240" w:lineRule="auto"/>
            </w:pPr>
            <w:r/>
            <w:r>
              <w:rPr>
                <w:rFonts w:ascii="Calibri" w:hAnsi="Calibri"/>
                <w:b w:val="0"/>
                <w:color w:val="000000"/>
                <w:sz w:val="11"/>
              </w:rPr>
              <w:t>{ profileText }</w:t>
            </w:r>
          </w:p>
        </w:tc>
        <w:tc>
          <w:tcPr>
            <w:tcW w:type="dxa" w:w="1800"/>
            <w:vAlign w:val="top"/>
          </w:tcPr>
          <w:p>
            <w:pPr>
              <w:spacing w:after="0" w:line="240" w:lineRule="auto"/>
            </w:pPr>
            <w:r/>
            <w:r>
              <w:rPr>
                <w:rFonts w:ascii="Calibri" w:hAnsi="Calibri"/>
                <w:b w:val="0"/>
                <w:color w:val="000000"/>
                <w:sz w:val="11"/>
              </w:rPr>
              <w:t>{ analysisId, result, cached }</w:t>
            </w:r>
          </w:p>
        </w:tc>
        <w:tc>
          <w:tcPr>
            <w:tcW w:type="dxa" w:w="1368"/>
            <w:vAlign w:val="top"/>
          </w:tcPr>
          <w:p>
            <w:pPr>
              <w:spacing w:after="0" w:line="240" w:lineRule="auto"/>
            </w:pPr>
            <w:r/>
            <w:r>
              <w:rPr>
                <w:rFonts w:ascii="Calibri" w:hAnsi="Calibri"/>
                <w:b w:val="0"/>
                <w:color w:val="000000"/>
                <w:sz w:val="11"/>
              </w:rPr>
              <w:t>3/min via ai_rate_limits + daily AI limit</w:t>
            </w:r>
          </w:p>
        </w:tc>
      </w:tr>
      <w:tr>
        <w:tc>
          <w:tcPr>
            <w:tcW w:type="dxa" w:w="1080"/>
            <w:vAlign w:val="top"/>
          </w:tcPr>
          <w:p>
            <w:pPr>
              <w:spacing w:after="0" w:line="240" w:lineRule="auto"/>
            </w:pPr>
            <w:r/>
            <w:r>
              <w:rPr>
                <w:rFonts w:ascii="Calibri" w:hAnsi="Calibri"/>
                <w:b w:val="0"/>
                <w:color w:val="000000"/>
                <w:sz w:val="11"/>
              </w:rPr>
              <w:t>Callable</w:t>
            </w:r>
          </w:p>
        </w:tc>
        <w:tc>
          <w:tcPr>
            <w:tcW w:type="dxa" w:w="1800"/>
            <w:vAlign w:val="top"/>
          </w:tcPr>
          <w:p>
            <w:pPr>
              <w:spacing w:after="0" w:line="240" w:lineRule="auto"/>
            </w:pPr>
            <w:r/>
            <w:r>
              <w:rPr>
                <w:rFonts w:ascii="Calibri" w:hAnsi="Calibri"/>
                <w:b w:val="0"/>
                <w:color w:val="000000"/>
                <w:sz w:val="11"/>
              </w:rPr>
              <w:t>linkedinOptimize</w:t>
            </w:r>
          </w:p>
        </w:tc>
        <w:tc>
          <w:tcPr>
            <w:tcW w:type="dxa" w:w="2376"/>
            <w:vAlign w:val="top"/>
          </w:tcPr>
          <w:p>
            <w:pPr>
              <w:spacing w:after="0" w:line="240" w:lineRule="auto"/>
            </w:pPr>
            <w:r/>
            <w:r>
              <w:rPr>
                <w:rFonts w:ascii="Calibri" w:hAnsi="Calibri"/>
                <w:b w:val="0"/>
                <w:color w:val="000000"/>
                <w:sz w:val="11"/>
              </w:rPr>
              <w:t>Optimizes LinkedIn profile from owned analysis.</w:t>
            </w:r>
          </w:p>
        </w:tc>
        <w:tc>
          <w:tcPr>
            <w:tcW w:type="dxa" w:w="1368"/>
            <w:vAlign w:val="top"/>
          </w:tcPr>
          <w:p>
            <w:pPr>
              <w:spacing w:after="0" w:line="240" w:lineRule="auto"/>
            </w:pPr>
            <w:r/>
            <w:r>
              <w:rPr>
                <w:rFonts w:ascii="Calibri" w:hAnsi="Calibri"/>
                <w:b w:val="0"/>
                <w:color w:val="000000"/>
                <w:sz w:val="11"/>
              </w:rPr>
              <w:t>Verified user and paid/admin gate</w:t>
            </w:r>
          </w:p>
        </w:tc>
        <w:tc>
          <w:tcPr>
            <w:tcW w:type="dxa" w:w="1944"/>
            <w:vAlign w:val="top"/>
          </w:tcPr>
          <w:p>
            <w:pPr>
              <w:spacing w:after="0" w:line="240" w:lineRule="auto"/>
            </w:pPr>
            <w:r/>
            <w:r>
              <w:rPr>
                <w:rFonts w:ascii="Calibri" w:hAnsi="Calibri"/>
                <w:b w:val="0"/>
                <w:color w:val="000000"/>
                <w:sz w:val="11"/>
              </w:rPr>
              <w:t>{ analysisId, targetRole?, industry? }</w:t>
            </w:r>
          </w:p>
        </w:tc>
        <w:tc>
          <w:tcPr>
            <w:tcW w:type="dxa" w:w="1800"/>
            <w:vAlign w:val="top"/>
          </w:tcPr>
          <w:p>
            <w:pPr>
              <w:spacing w:after="0" w:line="240" w:lineRule="auto"/>
            </w:pPr>
            <w:r/>
            <w:r>
              <w:rPr>
                <w:rFonts w:ascii="Calibri" w:hAnsi="Calibri"/>
                <w:b w:val="0"/>
                <w:color w:val="000000"/>
                <w:sz w:val="11"/>
              </w:rPr>
              <w:t>{ optimizeId, result }</w:t>
            </w:r>
          </w:p>
        </w:tc>
        <w:tc>
          <w:tcPr>
            <w:tcW w:type="dxa" w:w="1368"/>
            <w:vAlign w:val="top"/>
          </w:tcPr>
          <w:p>
            <w:pPr>
              <w:spacing w:after="0" w:line="240" w:lineRule="auto"/>
            </w:pPr>
            <w:r/>
            <w:r>
              <w:rPr>
                <w:rFonts w:ascii="Calibri" w:hAnsi="Calibri"/>
                <w:b w:val="0"/>
                <w:color w:val="000000"/>
                <w:sz w:val="11"/>
              </w:rPr>
              <w:t>3/min via ai_rate_limits + daily AI limit</w:t>
            </w:r>
          </w:p>
        </w:tc>
      </w:tr>
      <w:tr>
        <w:tc>
          <w:tcPr>
            <w:tcW w:type="dxa" w:w="1080"/>
            <w:vAlign w:val="top"/>
          </w:tcPr>
          <w:p>
            <w:pPr>
              <w:spacing w:after="0" w:line="240" w:lineRule="auto"/>
            </w:pPr>
            <w:r/>
            <w:r>
              <w:rPr>
                <w:rFonts w:ascii="Calibri" w:hAnsi="Calibri"/>
                <w:b w:val="0"/>
                <w:color w:val="000000"/>
                <w:sz w:val="11"/>
              </w:rPr>
              <w:t>Callable</w:t>
            </w:r>
          </w:p>
        </w:tc>
        <w:tc>
          <w:tcPr>
            <w:tcW w:type="dxa" w:w="1800"/>
            <w:vAlign w:val="top"/>
          </w:tcPr>
          <w:p>
            <w:pPr>
              <w:spacing w:after="0" w:line="240" w:lineRule="auto"/>
            </w:pPr>
            <w:r/>
            <w:r>
              <w:rPr>
                <w:rFonts w:ascii="Calibri" w:hAnsi="Calibri"/>
                <w:b w:val="0"/>
                <w:color w:val="000000"/>
                <w:sz w:val="11"/>
              </w:rPr>
              <w:t>submitContactForm</w:t>
            </w:r>
          </w:p>
        </w:tc>
        <w:tc>
          <w:tcPr>
            <w:tcW w:type="dxa" w:w="2376"/>
            <w:vAlign w:val="top"/>
          </w:tcPr>
          <w:p>
            <w:pPr>
              <w:spacing w:after="0" w:line="240" w:lineRule="auto"/>
            </w:pPr>
            <w:r/>
            <w:r>
              <w:rPr>
                <w:rFonts w:ascii="Calibri" w:hAnsi="Calibri"/>
                <w:b w:val="0"/>
                <w:color w:val="000000"/>
                <w:sz w:val="11"/>
              </w:rPr>
              <w:t>Stores contact message and optionally sends email.</w:t>
            </w:r>
          </w:p>
        </w:tc>
        <w:tc>
          <w:tcPr>
            <w:tcW w:type="dxa" w:w="1368"/>
            <w:vAlign w:val="top"/>
          </w:tcPr>
          <w:p>
            <w:pPr>
              <w:spacing w:after="0" w:line="240" w:lineRule="auto"/>
            </w:pPr>
            <w:r/>
            <w:r>
              <w:rPr>
                <w:rFonts w:ascii="Calibri" w:hAnsi="Calibri"/>
                <w:b w:val="0"/>
                <w:color w:val="000000"/>
                <w:sz w:val="11"/>
              </w:rPr>
              <w:t>No Firebase auth required</w:t>
            </w:r>
          </w:p>
        </w:tc>
        <w:tc>
          <w:tcPr>
            <w:tcW w:type="dxa" w:w="1944"/>
            <w:vAlign w:val="top"/>
          </w:tcPr>
          <w:p>
            <w:pPr>
              <w:spacing w:after="0" w:line="240" w:lineRule="auto"/>
            </w:pPr>
            <w:r/>
            <w:r>
              <w:rPr>
                <w:rFonts w:ascii="Calibri" w:hAnsi="Calibri"/>
                <w:b w:val="0"/>
                <w:color w:val="000000"/>
                <w:sz w:val="11"/>
              </w:rPr>
              <w:t>{ name, email, subject, message }</w:t>
            </w:r>
          </w:p>
        </w:tc>
        <w:tc>
          <w:tcPr>
            <w:tcW w:type="dxa" w:w="1800"/>
            <w:vAlign w:val="top"/>
          </w:tcPr>
          <w:p>
            <w:pPr>
              <w:spacing w:after="0" w:line="240" w:lineRule="auto"/>
            </w:pPr>
            <w:r/>
            <w:r>
              <w:rPr>
                <w:rFonts w:ascii="Calibri" w:hAnsi="Calibri"/>
                <w:b w:val="0"/>
                <w:color w:val="000000"/>
                <w:sz w:val="11"/>
              </w:rPr>
              <w:t>{ success, message }</w:t>
            </w:r>
          </w:p>
        </w:tc>
        <w:tc>
          <w:tcPr>
            <w:tcW w:type="dxa" w:w="1368"/>
            <w:vAlign w:val="top"/>
          </w:tcPr>
          <w:p>
            <w:pPr>
              <w:spacing w:after="0" w:line="240" w:lineRule="auto"/>
            </w:pPr>
            <w:r/>
            <w:r>
              <w:rPr>
                <w:rFonts w:ascii="Calibri" w:hAnsi="Calibri"/>
                <w:b w:val="0"/>
                <w:color w:val="000000"/>
                <w:sz w:val="11"/>
              </w:rPr>
              <w:t>3/hour/IP</w:t>
            </w:r>
          </w:p>
        </w:tc>
      </w:tr>
      <w:tr>
        <w:tc>
          <w:tcPr>
            <w:tcW w:type="dxa" w:w="1080"/>
            <w:vAlign w:val="top"/>
          </w:tcPr>
          <w:p>
            <w:pPr>
              <w:spacing w:after="0" w:line="240" w:lineRule="auto"/>
            </w:pPr>
            <w:r/>
            <w:r>
              <w:rPr>
                <w:rFonts w:ascii="Calibri" w:hAnsi="Calibri"/>
                <w:b w:val="0"/>
                <w:color w:val="000000"/>
                <w:sz w:val="11"/>
              </w:rPr>
              <w:t>Callable</w:t>
            </w:r>
          </w:p>
        </w:tc>
        <w:tc>
          <w:tcPr>
            <w:tcW w:type="dxa" w:w="1800"/>
            <w:vAlign w:val="top"/>
          </w:tcPr>
          <w:p>
            <w:pPr>
              <w:spacing w:after="0" w:line="240" w:lineRule="auto"/>
            </w:pPr>
            <w:r/>
            <w:r>
              <w:rPr>
                <w:rFonts w:ascii="Calibri" w:hAnsi="Calibri"/>
                <w:b w:val="0"/>
                <w:color w:val="000000"/>
                <w:sz w:val="11"/>
              </w:rPr>
              <w:t>createPaymentOrder</w:t>
            </w:r>
          </w:p>
        </w:tc>
        <w:tc>
          <w:tcPr>
            <w:tcW w:type="dxa" w:w="2376"/>
            <w:vAlign w:val="top"/>
          </w:tcPr>
          <w:p>
            <w:pPr>
              <w:spacing w:after="0" w:line="240" w:lineRule="auto"/>
            </w:pPr>
            <w:r/>
            <w:r>
              <w:rPr>
                <w:rFonts w:ascii="Calibri" w:hAnsi="Calibri"/>
                <w:b w:val="0"/>
                <w:color w:val="000000"/>
                <w:sz w:val="11"/>
              </w:rPr>
              <w:t>Creates server-priced Razorpay order.</w:t>
            </w:r>
          </w:p>
        </w:tc>
        <w:tc>
          <w:tcPr>
            <w:tcW w:type="dxa" w:w="1368"/>
            <w:vAlign w:val="top"/>
          </w:tcPr>
          <w:p>
            <w:pPr>
              <w:spacing w:after="0" w:line="240" w:lineRule="auto"/>
            </w:pPr>
            <w:r/>
            <w:r>
              <w:rPr>
                <w:rFonts w:ascii="Calibri" w:hAnsi="Calibri"/>
                <w:b w:val="0"/>
                <w:color w:val="000000"/>
                <w:sz w:val="11"/>
              </w:rPr>
              <w:t>Verified user</w:t>
            </w:r>
          </w:p>
        </w:tc>
        <w:tc>
          <w:tcPr>
            <w:tcW w:type="dxa" w:w="1944"/>
            <w:vAlign w:val="top"/>
          </w:tcPr>
          <w:p>
            <w:pPr>
              <w:spacing w:after="0" w:line="240" w:lineRule="auto"/>
            </w:pPr>
            <w:r/>
            <w:r>
              <w:rPr>
                <w:rFonts w:ascii="Calibri" w:hAnsi="Calibri"/>
                <w:b w:val="0"/>
                <w:color w:val="000000"/>
                <w:sz w:val="11"/>
              </w:rPr>
              <w:t>{ planType: starter|pro }</w:t>
            </w:r>
          </w:p>
        </w:tc>
        <w:tc>
          <w:tcPr>
            <w:tcW w:type="dxa" w:w="1800"/>
            <w:vAlign w:val="top"/>
          </w:tcPr>
          <w:p>
            <w:pPr>
              <w:spacing w:after="0" w:line="240" w:lineRule="auto"/>
            </w:pPr>
            <w:r/>
            <w:r>
              <w:rPr>
                <w:rFonts w:ascii="Calibri" w:hAnsi="Calibri"/>
                <w:b w:val="0"/>
                <w:color w:val="000000"/>
                <w:sz w:val="11"/>
              </w:rPr>
              <w:t>{ orderId, amount, currency, keyId }</w:t>
            </w:r>
          </w:p>
        </w:tc>
        <w:tc>
          <w:tcPr>
            <w:tcW w:type="dxa" w:w="1368"/>
            <w:vAlign w:val="top"/>
          </w:tcPr>
          <w:p>
            <w:pPr>
              <w:spacing w:after="0" w:line="240" w:lineRule="auto"/>
            </w:pPr>
            <w:r/>
            <w:r>
              <w:rPr>
                <w:rFonts w:ascii="Calibri" w:hAnsi="Calibri"/>
                <w:b w:val="0"/>
                <w:color w:val="000000"/>
                <w:sz w:val="11"/>
              </w:rPr>
              <w:t>5/min/user</w:t>
            </w:r>
          </w:p>
        </w:tc>
      </w:tr>
      <w:tr>
        <w:tc>
          <w:tcPr>
            <w:tcW w:type="dxa" w:w="1080"/>
            <w:vAlign w:val="top"/>
          </w:tcPr>
          <w:p>
            <w:pPr>
              <w:spacing w:after="0" w:line="240" w:lineRule="auto"/>
            </w:pPr>
            <w:r/>
            <w:r>
              <w:rPr>
                <w:rFonts w:ascii="Calibri" w:hAnsi="Calibri"/>
                <w:b w:val="0"/>
                <w:color w:val="000000"/>
                <w:sz w:val="11"/>
              </w:rPr>
              <w:t>HTTP POST</w:t>
            </w:r>
          </w:p>
        </w:tc>
        <w:tc>
          <w:tcPr>
            <w:tcW w:type="dxa" w:w="1800"/>
            <w:vAlign w:val="top"/>
          </w:tcPr>
          <w:p>
            <w:pPr>
              <w:spacing w:after="0" w:line="240" w:lineRule="auto"/>
            </w:pPr>
            <w:r/>
            <w:r>
              <w:rPr>
                <w:rFonts w:ascii="Calibri" w:hAnsi="Calibri"/>
                <w:b w:val="0"/>
                <w:color w:val="000000"/>
                <w:sz w:val="11"/>
              </w:rPr>
              <w:t>/webhooks/razorpay -&gt; razorpayWebhook</w:t>
            </w:r>
          </w:p>
        </w:tc>
        <w:tc>
          <w:tcPr>
            <w:tcW w:type="dxa" w:w="2376"/>
            <w:vAlign w:val="top"/>
          </w:tcPr>
          <w:p>
            <w:pPr>
              <w:spacing w:after="0" w:line="240" w:lineRule="auto"/>
            </w:pPr>
            <w:r/>
            <w:r>
              <w:rPr>
                <w:rFonts w:ascii="Calibri" w:hAnsi="Calibri"/>
                <w:b w:val="0"/>
                <w:color w:val="000000"/>
                <w:sz w:val="11"/>
              </w:rPr>
              <w:t>Processes signed Razorpay webhooks idempotently.</w:t>
            </w:r>
          </w:p>
        </w:tc>
        <w:tc>
          <w:tcPr>
            <w:tcW w:type="dxa" w:w="1368"/>
            <w:vAlign w:val="top"/>
          </w:tcPr>
          <w:p>
            <w:pPr>
              <w:spacing w:after="0" w:line="240" w:lineRule="auto"/>
            </w:pPr>
            <w:r/>
            <w:r>
              <w:rPr>
                <w:rFonts w:ascii="Calibri" w:hAnsi="Calibri"/>
                <w:b w:val="0"/>
                <w:color w:val="000000"/>
                <w:sz w:val="11"/>
              </w:rPr>
              <w:t>HMAC signature</w:t>
            </w:r>
          </w:p>
        </w:tc>
        <w:tc>
          <w:tcPr>
            <w:tcW w:type="dxa" w:w="1944"/>
            <w:vAlign w:val="top"/>
          </w:tcPr>
          <w:p>
            <w:pPr>
              <w:spacing w:after="0" w:line="240" w:lineRule="auto"/>
            </w:pPr>
            <w:r/>
            <w:r>
              <w:rPr>
                <w:rFonts w:ascii="Calibri" w:hAnsi="Calibri"/>
                <w:b w:val="0"/>
                <w:color w:val="000000"/>
                <w:sz w:val="11"/>
              </w:rPr>
              <w:t>Razorpay event raw body</w:t>
            </w:r>
          </w:p>
        </w:tc>
        <w:tc>
          <w:tcPr>
            <w:tcW w:type="dxa" w:w="1800"/>
            <w:vAlign w:val="top"/>
          </w:tcPr>
          <w:p>
            <w:pPr>
              <w:spacing w:after="0" w:line="240" w:lineRule="auto"/>
            </w:pPr>
            <w:r/>
            <w:r>
              <w:rPr>
                <w:rFonts w:ascii="Calibri" w:hAnsi="Calibri"/>
                <w:b w:val="0"/>
                <w:color w:val="000000"/>
                <w:sz w:val="11"/>
              </w:rPr>
              <w:t>200 ok / 400 invalid signature / 500 failure</w:t>
            </w:r>
          </w:p>
        </w:tc>
        <w:tc>
          <w:tcPr>
            <w:tcW w:type="dxa" w:w="1368"/>
            <w:vAlign w:val="top"/>
          </w:tcPr>
          <w:p>
            <w:pPr>
              <w:spacing w:after="0" w:line="240" w:lineRule="auto"/>
            </w:pPr>
            <w:r/>
            <w:r>
              <w:rPr>
                <w:rFonts w:ascii="Calibri" w:hAnsi="Calibri"/>
                <w:b w:val="0"/>
                <w:color w:val="000000"/>
                <w:sz w:val="11"/>
              </w:rPr>
              <w:t>Provider-driven; idempotent by payment_events</w:t>
            </w:r>
          </w:p>
        </w:tc>
      </w:tr>
      <w:tr>
        <w:tc>
          <w:tcPr>
            <w:tcW w:type="dxa" w:w="1080"/>
            <w:vAlign w:val="top"/>
          </w:tcPr>
          <w:p>
            <w:pPr>
              <w:spacing w:after="0" w:line="240" w:lineRule="auto"/>
            </w:pPr>
            <w:r/>
            <w:r>
              <w:rPr>
                <w:rFonts w:ascii="Calibri" w:hAnsi="Calibri"/>
                <w:b w:val="0"/>
                <w:color w:val="000000"/>
                <w:sz w:val="11"/>
              </w:rPr>
              <w:t>Callable</w:t>
            </w:r>
          </w:p>
        </w:tc>
        <w:tc>
          <w:tcPr>
            <w:tcW w:type="dxa" w:w="1800"/>
            <w:vAlign w:val="top"/>
          </w:tcPr>
          <w:p>
            <w:pPr>
              <w:spacing w:after="0" w:line="240" w:lineRule="auto"/>
            </w:pPr>
            <w:r/>
            <w:r>
              <w:rPr>
                <w:rFonts w:ascii="Calibri" w:hAnsi="Calibri"/>
                <w:b w:val="0"/>
                <w:color w:val="000000"/>
                <w:sz w:val="11"/>
              </w:rPr>
              <w:t>deleteMyAccount</w:t>
            </w:r>
          </w:p>
        </w:tc>
        <w:tc>
          <w:tcPr>
            <w:tcW w:type="dxa" w:w="2376"/>
            <w:vAlign w:val="top"/>
          </w:tcPr>
          <w:p>
            <w:pPr>
              <w:spacing w:after="0" w:line="240" w:lineRule="auto"/>
            </w:pPr>
            <w:r/>
            <w:r>
              <w:rPr>
                <w:rFonts w:ascii="Calibri" w:hAnsi="Calibri"/>
                <w:b w:val="0"/>
                <w:color w:val="000000"/>
                <w:sz w:val="11"/>
              </w:rPr>
              <w:t>Deletes user-scoped Firestore docs and Firebase Auth account.</w:t>
            </w:r>
          </w:p>
        </w:tc>
        <w:tc>
          <w:tcPr>
            <w:tcW w:type="dxa" w:w="1368"/>
            <w:vAlign w:val="top"/>
          </w:tcPr>
          <w:p>
            <w:pPr>
              <w:spacing w:after="0" w:line="240" w:lineRule="auto"/>
            </w:pPr>
            <w:r/>
            <w:r>
              <w:rPr>
                <w:rFonts w:ascii="Calibri" w:hAnsi="Calibri"/>
                <w:b w:val="0"/>
                <w:color w:val="000000"/>
                <w:sz w:val="11"/>
              </w:rPr>
              <w:t>Verified user</w:t>
            </w:r>
          </w:p>
        </w:tc>
        <w:tc>
          <w:tcPr>
            <w:tcW w:type="dxa" w:w="1944"/>
            <w:vAlign w:val="top"/>
          </w:tcPr>
          <w:p>
            <w:pPr>
              <w:spacing w:after="0" w:line="240" w:lineRule="auto"/>
            </w:pPr>
            <w:r/>
            <w:r>
              <w:rPr>
                <w:rFonts w:ascii="Calibri" w:hAnsi="Calibri"/>
                <w:b w:val="0"/>
                <w:color w:val="000000"/>
                <w:sz w:val="11"/>
              </w:rPr>
              <w:t>{}</w:t>
            </w:r>
          </w:p>
        </w:tc>
        <w:tc>
          <w:tcPr>
            <w:tcW w:type="dxa" w:w="1800"/>
            <w:vAlign w:val="top"/>
          </w:tcPr>
          <w:p>
            <w:pPr>
              <w:spacing w:after="0" w:line="240" w:lineRule="auto"/>
            </w:pPr>
            <w:r/>
            <w:r>
              <w:rPr>
                <w:rFonts w:ascii="Calibri" w:hAnsi="Calibri"/>
                <w:b w:val="0"/>
                <w:color w:val="000000"/>
                <w:sz w:val="11"/>
              </w:rPr>
              <w:t>{ deletedDocs }</w:t>
            </w:r>
          </w:p>
        </w:tc>
        <w:tc>
          <w:tcPr>
            <w:tcW w:type="dxa" w:w="1368"/>
            <w:vAlign w:val="top"/>
          </w:tcPr>
          <w:p>
            <w:pPr>
              <w:spacing w:after="0" w:line="240" w:lineRule="auto"/>
            </w:pPr>
            <w:r/>
            <w:r>
              <w:rPr>
                <w:rFonts w:ascii="Calibri" w:hAnsi="Calibri"/>
                <w:b w:val="0"/>
                <w:color w:val="000000"/>
                <w:sz w:val="11"/>
              </w:rPr>
              <w:t>2/hour/user</w:t>
            </w:r>
          </w:p>
        </w:tc>
      </w:tr>
      <w:tr>
        <w:tc>
          <w:tcPr>
            <w:tcW w:type="dxa" w:w="1080"/>
            <w:vAlign w:val="top"/>
          </w:tcPr>
          <w:p>
            <w:pPr>
              <w:spacing w:after="0" w:line="240" w:lineRule="auto"/>
            </w:pPr>
            <w:r/>
            <w:r>
              <w:rPr>
                <w:rFonts w:ascii="Calibri" w:hAnsi="Calibri"/>
                <w:b w:val="0"/>
                <w:color w:val="000000"/>
                <w:sz w:val="11"/>
              </w:rPr>
              <w:t>HTTP GET</w:t>
            </w:r>
          </w:p>
        </w:tc>
        <w:tc>
          <w:tcPr>
            <w:tcW w:type="dxa" w:w="1800"/>
            <w:vAlign w:val="top"/>
          </w:tcPr>
          <w:p>
            <w:pPr>
              <w:spacing w:after="0" w:line="240" w:lineRule="auto"/>
            </w:pPr>
            <w:r/>
            <w:r>
              <w:rPr>
                <w:rFonts w:ascii="Calibri" w:hAnsi="Calibri"/>
                <w:b w:val="0"/>
                <w:color w:val="000000"/>
                <w:sz w:val="11"/>
              </w:rPr>
              <w:t>/healthz -&gt; healthz</w:t>
            </w:r>
          </w:p>
        </w:tc>
        <w:tc>
          <w:tcPr>
            <w:tcW w:type="dxa" w:w="2376"/>
            <w:vAlign w:val="top"/>
          </w:tcPr>
          <w:p>
            <w:pPr>
              <w:spacing w:after="0" w:line="240" w:lineRule="auto"/>
            </w:pPr>
            <w:r/>
            <w:r>
              <w:rPr>
                <w:rFonts w:ascii="Calibri" w:hAnsi="Calibri"/>
                <w:b w:val="0"/>
                <w:color w:val="000000"/>
                <w:sz w:val="11"/>
              </w:rPr>
              <w:t>Health check.</w:t>
            </w:r>
          </w:p>
        </w:tc>
        <w:tc>
          <w:tcPr>
            <w:tcW w:type="dxa" w:w="1368"/>
            <w:vAlign w:val="top"/>
          </w:tcPr>
          <w:p>
            <w:pPr>
              <w:spacing w:after="0" w:line="240" w:lineRule="auto"/>
            </w:pPr>
            <w:r/>
            <w:r>
              <w:rPr>
                <w:rFonts w:ascii="Calibri" w:hAnsi="Calibri"/>
                <w:b w:val="0"/>
                <w:color w:val="000000"/>
                <w:sz w:val="11"/>
              </w:rPr>
              <w:t>No</w:t>
            </w:r>
          </w:p>
        </w:tc>
        <w:tc>
          <w:tcPr>
            <w:tcW w:type="dxa" w:w="1944"/>
            <w:vAlign w:val="top"/>
          </w:tcPr>
          <w:p>
            <w:pPr>
              <w:spacing w:after="0" w:line="240" w:lineRule="auto"/>
            </w:pPr>
            <w:r/>
            <w:r>
              <w:rPr>
                <w:rFonts w:ascii="Calibri" w:hAnsi="Calibri"/>
                <w:b w:val="0"/>
                <w:color w:val="000000"/>
                <w:sz w:val="11"/>
              </w:rPr>
              <w:t>None</w:t>
            </w:r>
          </w:p>
        </w:tc>
        <w:tc>
          <w:tcPr>
            <w:tcW w:type="dxa" w:w="1800"/>
            <w:vAlign w:val="top"/>
          </w:tcPr>
          <w:p>
            <w:pPr>
              <w:spacing w:after="0" w:line="240" w:lineRule="auto"/>
            </w:pPr>
            <w:r/>
            <w:r>
              <w:rPr>
                <w:rFonts w:ascii="Calibri" w:hAnsi="Calibri"/>
                <w:b w:val="0"/>
                <w:color w:val="000000"/>
                <w:sz w:val="11"/>
              </w:rPr>
              <w:t>{ ok, service }</w:t>
            </w:r>
          </w:p>
        </w:tc>
        <w:tc>
          <w:tcPr>
            <w:tcW w:type="dxa" w:w="1368"/>
            <w:vAlign w:val="top"/>
          </w:tcPr>
          <w:p>
            <w:pPr>
              <w:spacing w:after="0" w:line="240" w:lineRule="auto"/>
            </w:pPr>
            <w:r/>
            <w:r>
              <w:rPr>
                <w:rFonts w:ascii="Calibri" w:hAnsi="Calibri"/>
                <w:b w:val="0"/>
                <w:color w:val="000000"/>
                <w:sz w:val="11"/>
              </w:rPr>
              <w:t>Hosting/function defaults</w:t>
            </w:r>
          </w:p>
        </w:tc>
      </w:tr>
    </w:tbl>
    <w:p>
      <w:pPr>
        <w:spacing w:after="40"/>
      </w:pPr>
    </w:p>
    <w:p>
      <w:bookmarkStart w:id="244974" w:name="database_schema"/>
      <w:pPr>
        <w:pStyle w:val="Heading1"/>
      </w:pPr>
      <w:r>
        <w:t>13. Database Schema</w:t>
      </w:r>
      <w:bookmarkEnd w:id="244974"/>
    </w:p>
    <w:tbl>
      <w:tblPr>
        <w:tblStyle w:val="TableGrid"/>
        <w:tblW w:type="auto" w:w="0"/>
        <w:jc w:val="center"/>
        <w:tblLayout w:type="fixed"/>
        <w:tblLook w:firstColumn="1" w:firstRow="1" w:lastColumn="0" w:lastRow="0" w:noHBand="0" w:noVBand="1" w:val="04A0"/>
      </w:tblPr>
      <w:tblGrid>
        <w:gridCol w:w="3552"/>
        <w:gridCol w:w="3552"/>
        <w:gridCol w:w="3552"/>
      </w:tblGrid>
      <w:tr>
        <w:tc>
          <w:tcPr>
            <w:tcW w:type="dxa" w:w="2376"/>
            <w:vAlign w:val="top"/>
            <w:shd w:fill="E8EEF5"/>
          </w:tcPr>
          <w:p>
            <w:pPr>
              <w:spacing w:after="0" w:line="240" w:lineRule="auto"/>
            </w:pPr>
            <w:r/>
            <w:r>
              <w:rPr>
                <w:rFonts w:ascii="Calibri" w:hAnsi="Calibri"/>
                <w:b/>
                <w:color w:val="0B2545"/>
                <w:sz w:val="14"/>
              </w:rPr>
              <w:t>Collection / Model</w:t>
            </w:r>
          </w:p>
        </w:tc>
        <w:tc>
          <w:tcPr>
            <w:tcW w:type="dxa" w:w="5112"/>
            <w:vAlign w:val="top"/>
            <w:shd w:fill="E8EEF5"/>
          </w:tcPr>
          <w:p>
            <w:pPr>
              <w:spacing w:after="0" w:line="240" w:lineRule="auto"/>
            </w:pPr>
            <w:r/>
            <w:r>
              <w:rPr>
                <w:rFonts w:ascii="Calibri" w:hAnsi="Calibri"/>
                <w:b/>
                <w:color w:val="0B2545"/>
                <w:sz w:val="14"/>
              </w:rPr>
              <w:t>Fields</w:t>
            </w:r>
          </w:p>
        </w:tc>
        <w:tc>
          <w:tcPr>
            <w:tcW w:type="dxa" w:w="2592"/>
            <w:vAlign w:val="top"/>
            <w:shd w:fill="E8EEF5"/>
          </w:tcPr>
          <w:p>
            <w:pPr>
              <w:spacing w:after="0" w:line="240" w:lineRule="auto"/>
            </w:pPr>
            <w:r/>
            <w:r>
              <w:rPr>
                <w:rFonts w:ascii="Calibri" w:hAnsi="Calibri"/>
                <w:b/>
                <w:color w:val="0B2545"/>
                <w:sz w:val="14"/>
              </w:rPr>
              <w:t>Constraints / Relationships / Indexes</w:t>
            </w:r>
          </w:p>
        </w:tc>
      </w:tr>
      <w:tr>
        <w:tc>
          <w:tcPr>
            <w:tcW w:type="dxa" w:w="2376"/>
            <w:vAlign w:val="top"/>
          </w:tcPr>
          <w:p>
            <w:pPr>
              <w:spacing w:after="0" w:line="240" w:lineRule="auto"/>
            </w:pPr>
            <w:r/>
            <w:r>
              <w:rPr>
                <w:rFonts w:ascii="Calibri" w:hAnsi="Calibri"/>
                <w:b w:val="0"/>
                <w:color w:val="000000"/>
                <w:sz w:val="12"/>
              </w:rPr>
              <w:t>profiles/{uid}</w:t>
            </w:r>
          </w:p>
        </w:tc>
        <w:tc>
          <w:tcPr>
            <w:tcW w:type="dxa" w:w="5112"/>
            <w:vAlign w:val="top"/>
          </w:tcPr>
          <w:p>
            <w:pPr>
              <w:spacing w:after="0" w:line="240" w:lineRule="auto"/>
            </w:pPr>
            <w:r/>
            <w:r>
              <w:rPr>
                <w:rFonts w:ascii="Calibri" w:hAnsi="Calibri"/>
                <w:b w:val="0"/>
                <w:color w:val="000000"/>
                <w:sz w:val="12"/>
              </w:rPr>
              <w:t>userId, fullName, email, createdAt, updatedAt</w:t>
            </w:r>
          </w:p>
        </w:tc>
        <w:tc>
          <w:tcPr>
            <w:tcW w:type="dxa" w:w="2592"/>
            <w:vAlign w:val="top"/>
          </w:tcPr>
          <w:p>
            <w:pPr>
              <w:spacing w:after="0" w:line="240" w:lineRule="auto"/>
            </w:pPr>
            <w:r/>
            <w:r>
              <w:rPr>
                <w:rFonts w:ascii="Calibri" w:hAnsi="Calibri"/>
                <w:b w:val="0"/>
                <w:color w:val="000000"/>
                <w:sz w:val="12"/>
              </w:rPr>
              <w:t>Created on signup; owner can read/write own; admins can read.</w:t>
            </w:r>
          </w:p>
        </w:tc>
      </w:tr>
      <w:tr>
        <w:tc>
          <w:tcPr>
            <w:tcW w:type="dxa" w:w="2376"/>
            <w:vAlign w:val="top"/>
          </w:tcPr>
          <w:p>
            <w:pPr>
              <w:spacing w:after="0" w:line="240" w:lineRule="auto"/>
            </w:pPr>
            <w:r/>
            <w:r>
              <w:rPr>
                <w:rFonts w:ascii="Calibri" w:hAnsi="Calibri"/>
                <w:b w:val="0"/>
                <w:color w:val="000000"/>
                <w:sz w:val="12"/>
              </w:rPr>
              <w:t>user_plans/{uid}</w:t>
            </w:r>
          </w:p>
        </w:tc>
        <w:tc>
          <w:tcPr>
            <w:tcW w:type="dxa" w:w="5112"/>
            <w:vAlign w:val="top"/>
          </w:tcPr>
          <w:p>
            <w:pPr>
              <w:spacing w:after="0" w:line="240" w:lineRule="auto"/>
            </w:pPr>
            <w:r/>
            <w:r>
              <w:rPr>
                <w:rFonts w:ascii="Calibri" w:hAnsi="Calibri"/>
                <w:b w:val="0"/>
                <w:color w:val="000000"/>
                <w:sz w:val="12"/>
              </w:rPr>
              <w:t>planType/plan_type, monthly_analysis_used, monthly_reset_date, trial, trialExpiresAt, trialUsed, couponCode, billing_status, paid_until, lastPaymentId, lastOrderId, lifetime_* counters</w:t>
            </w:r>
          </w:p>
        </w:tc>
        <w:tc>
          <w:tcPr>
            <w:tcW w:type="dxa" w:w="2592"/>
            <w:vAlign w:val="top"/>
          </w:tcPr>
          <w:p>
            <w:pPr>
              <w:spacing w:after="0" w:line="240" w:lineRule="auto"/>
            </w:pPr>
            <w:r/>
            <w:r>
              <w:rPr>
                <w:rFonts w:ascii="Calibri" w:hAnsi="Calibri"/>
                <w:b w:val="0"/>
                <w:color w:val="000000"/>
                <w:sz w:val="12"/>
              </w:rPr>
              <w:t>Client read own/admin read; writes denied to clients; Cloud Functions only.</w:t>
            </w:r>
          </w:p>
        </w:tc>
      </w:tr>
      <w:tr>
        <w:tc>
          <w:tcPr>
            <w:tcW w:type="dxa" w:w="2376"/>
            <w:vAlign w:val="top"/>
          </w:tcPr>
          <w:p>
            <w:pPr>
              <w:spacing w:after="0" w:line="240" w:lineRule="auto"/>
            </w:pPr>
            <w:r/>
            <w:r>
              <w:rPr>
                <w:rFonts w:ascii="Calibri" w:hAnsi="Calibri"/>
                <w:b w:val="0"/>
                <w:color w:val="000000"/>
                <w:sz w:val="12"/>
              </w:rPr>
              <w:t>user_roles/{uid}</w:t>
            </w:r>
          </w:p>
        </w:tc>
        <w:tc>
          <w:tcPr>
            <w:tcW w:type="dxa" w:w="5112"/>
            <w:vAlign w:val="top"/>
          </w:tcPr>
          <w:p>
            <w:pPr>
              <w:spacing w:after="0" w:line="240" w:lineRule="auto"/>
            </w:pPr>
            <w:r/>
            <w:r>
              <w:rPr>
                <w:rFonts w:ascii="Calibri" w:hAnsi="Calibri"/>
                <w:b w:val="0"/>
                <w:color w:val="000000"/>
                <w:sz w:val="12"/>
              </w:rPr>
              <w:t>userId, role, createdAt, updatedAt</w:t>
            </w:r>
          </w:p>
        </w:tc>
        <w:tc>
          <w:tcPr>
            <w:tcW w:type="dxa" w:w="2592"/>
            <w:vAlign w:val="top"/>
          </w:tcPr>
          <w:p>
            <w:pPr>
              <w:spacing w:after="0" w:line="240" w:lineRule="auto"/>
            </w:pPr>
            <w:r/>
            <w:r>
              <w:rPr>
                <w:rFonts w:ascii="Calibri" w:hAnsi="Calibri"/>
                <w:b w:val="0"/>
                <w:color w:val="000000"/>
                <w:sz w:val="12"/>
              </w:rPr>
              <w:t>role=user|admin; admins can read/write; users read own.</w:t>
            </w:r>
          </w:p>
        </w:tc>
      </w:tr>
      <w:tr>
        <w:tc>
          <w:tcPr>
            <w:tcW w:type="dxa" w:w="2376"/>
            <w:vAlign w:val="top"/>
          </w:tcPr>
          <w:p>
            <w:pPr>
              <w:spacing w:after="0" w:line="240" w:lineRule="auto"/>
            </w:pPr>
            <w:r/>
            <w:r>
              <w:rPr>
                <w:rFonts w:ascii="Calibri" w:hAnsi="Calibri"/>
                <w:b w:val="0"/>
                <w:color w:val="000000"/>
                <w:sz w:val="12"/>
              </w:rPr>
              <w:t>analysis_results/{id}</w:t>
            </w:r>
          </w:p>
        </w:tc>
        <w:tc>
          <w:tcPr>
            <w:tcW w:type="dxa" w:w="5112"/>
            <w:vAlign w:val="top"/>
          </w:tcPr>
          <w:p>
            <w:pPr>
              <w:spacing w:after="0" w:line="240" w:lineRule="auto"/>
            </w:pPr>
            <w:r/>
            <w:r>
              <w:rPr>
                <w:rFonts w:ascii="Calibri" w:hAnsi="Calibri"/>
                <w:b w:val="0"/>
                <w:color w:val="000000"/>
                <w:sz w:val="12"/>
              </w:rPr>
              <w:t>userId, analysisType, result, scores, contentHash, parentAnalysisId?, createdAt</w:t>
            </w:r>
          </w:p>
        </w:tc>
        <w:tc>
          <w:tcPr>
            <w:tcW w:type="dxa" w:w="2592"/>
            <w:vAlign w:val="top"/>
          </w:tcPr>
          <w:p>
            <w:pPr>
              <w:spacing w:after="0" w:line="240" w:lineRule="auto"/>
            </w:pPr>
            <w:r/>
            <w:r>
              <w:rPr>
                <w:rFonts w:ascii="Calibri" w:hAnsi="Calibri"/>
                <w:b w:val="0"/>
                <w:color w:val="000000"/>
                <w:sz w:val="12"/>
              </w:rPr>
              <w:t>Server writes only; composite indexes by userId+analysisType+createdAt and userId+analysisType+contentHash+createdAt.</w:t>
            </w:r>
          </w:p>
        </w:tc>
      </w:tr>
      <w:tr>
        <w:tc>
          <w:tcPr>
            <w:tcW w:type="dxa" w:w="2376"/>
            <w:vAlign w:val="top"/>
          </w:tcPr>
          <w:p>
            <w:pPr>
              <w:spacing w:after="0" w:line="240" w:lineRule="auto"/>
            </w:pPr>
            <w:r/>
            <w:r>
              <w:rPr>
                <w:rFonts w:ascii="Calibri" w:hAnsi="Calibri"/>
                <w:b w:val="0"/>
                <w:color w:val="000000"/>
                <w:sz w:val="12"/>
              </w:rPr>
              <w:t>ai_usage_logs/{id}</w:t>
            </w:r>
          </w:p>
        </w:tc>
        <w:tc>
          <w:tcPr>
            <w:tcW w:type="dxa" w:w="5112"/>
            <w:vAlign w:val="top"/>
          </w:tcPr>
          <w:p>
            <w:pPr>
              <w:spacing w:after="0" w:line="240" w:lineRule="auto"/>
            </w:pPr>
            <w:r/>
            <w:r>
              <w:rPr>
                <w:rFonts w:ascii="Calibri" w:hAnsi="Calibri"/>
                <w:b w:val="0"/>
                <w:color w:val="000000"/>
                <w:sz w:val="12"/>
              </w:rPr>
              <w:t>userId, analysisType, model, tokensUsed, promptTokens, completionTokens, estimatedCost, cached, createdAt</w:t>
            </w:r>
          </w:p>
        </w:tc>
        <w:tc>
          <w:tcPr>
            <w:tcW w:type="dxa" w:w="2592"/>
            <w:vAlign w:val="top"/>
          </w:tcPr>
          <w:p>
            <w:pPr>
              <w:spacing w:after="0" w:line="240" w:lineRule="auto"/>
            </w:pPr>
            <w:r/>
            <w:r>
              <w:rPr>
                <w:rFonts w:ascii="Calibri" w:hAnsi="Calibri"/>
                <w:b w:val="0"/>
                <w:color w:val="000000"/>
                <w:sz w:val="12"/>
              </w:rPr>
              <w:t>Server writes only; indexed by userId+analysisType+createdAt and userId+createdAt.</w:t>
            </w:r>
          </w:p>
        </w:tc>
      </w:tr>
      <w:tr>
        <w:tc>
          <w:tcPr>
            <w:tcW w:type="dxa" w:w="2376"/>
            <w:vAlign w:val="top"/>
          </w:tcPr>
          <w:p>
            <w:pPr>
              <w:spacing w:after="0" w:line="240" w:lineRule="auto"/>
            </w:pPr>
            <w:r/>
            <w:r>
              <w:rPr>
                <w:rFonts w:ascii="Calibri" w:hAnsi="Calibri"/>
                <w:b w:val="0"/>
                <w:color w:val="000000"/>
                <w:sz w:val="12"/>
              </w:rPr>
              <w:t>payment_orders/{razorpayOrderId}</w:t>
            </w:r>
          </w:p>
        </w:tc>
        <w:tc>
          <w:tcPr>
            <w:tcW w:type="dxa" w:w="5112"/>
            <w:vAlign w:val="top"/>
          </w:tcPr>
          <w:p>
            <w:pPr>
              <w:spacing w:after="0" w:line="240" w:lineRule="auto"/>
            </w:pPr>
            <w:r/>
            <w:r>
              <w:rPr>
                <w:rFonts w:ascii="Calibri" w:hAnsi="Calibri"/>
                <w:b w:val="0"/>
                <w:color w:val="000000"/>
                <w:sz w:val="12"/>
              </w:rPr>
              <w:t>userId, planType, amount, currency, provider, status, receipt, paymentId, capturedAt, createdAt, updatedAt</w:t>
            </w:r>
          </w:p>
        </w:tc>
        <w:tc>
          <w:tcPr>
            <w:tcW w:type="dxa" w:w="2592"/>
            <w:vAlign w:val="top"/>
          </w:tcPr>
          <w:p>
            <w:pPr>
              <w:spacing w:after="0" w:line="240" w:lineRule="auto"/>
            </w:pPr>
            <w:r/>
            <w:r>
              <w:rPr>
                <w:rFonts w:ascii="Calibri" w:hAnsi="Calibri"/>
                <w:b w:val="0"/>
                <w:color w:val="000000"/>
                <w:sz w:val="12"/>
              </w:rPr>
              <w:t>Server writes only; users read own; admins read all.</w:t>
            </w:r>
          </w:p>
        </w:tc>
      </w:tr>
      <w:tr>
        <w:tc>
          <w:tcPr>
            <w:tcW w:type="dxa" w:w="2376"/>
            <w:vAlign w:val="top"/>
          </w:tcPr>
          <w:p>
            <w:pPr>
              <w:spacing w:after="0" w:line="240" w:lineRule="auto"/>
            </w:pPr>
            <w:r/>
            <w:r>
              <w:rPr>
                <w:rFonts w:ascii="Calibri" w:hAnsi="Calibri"/>
                <w:b w:val="0"/>
                <w:color w:val="000000"/>
                <w:sz w:val="12"/>
              </w:rPr>
              <w:t>payment_events/{eventId}</w:t>
            </w:r>
          </w:p>
        </w:tc>
        <w:tc>
          <w:tcPr>
            <w:tcW w:type="dxa" w:w="5112"/>
            <w:vAlign w:val="top"/>
          </w:tcPr>
          <w:p>
            <w:pPr>
              <w:spacing w:after="0" w:line="240" w:lineRule="auto"/>
            </w:pPr>
            <w:r/>
            <w:r>
              <w:rPr>
                <w:rFonts w:ascii="Calibri" w:hAnsi="Calibri"/>
                <w:b w:val="0"/>
                <w:color w:val="000000"/>
                <w:sz w:val="12"/>
              </w:rPr>
              <w:t>event, paymentId, orderId, processedAt, provider</w:t>
            </w:r>
          </w:p>
        </w:tc>
        <w:tc>
          <w:tcPr>
            <w:tcW w:type="dxa" w:w="2592"/>
            <w:vAlign w:val="top"/>
          </w:tcPr>
          <w:p>
            <w:pPr>
              <w:spacing w:after="0" w:line="240" w:lineRule="auto"/>
            </w:pPr>
            <w:r/>
            <w:r>
              <w:rPr>
                <w:rFonts w:ascii="Calibri" w:hAnsi="Calibri"/>
                <w:b w:val="0"/>
                <w:color w:val="000000"/>
                <w:sz w:val="12"/>
              </w:rPr>
              <w:t>Webhook idempotency collection; admins read; server writes only.</w:t>
            </w:r>
          </w:p>
        </w:tc>
      </w:tr>
      <w:tr>
        <w:tc>
          <w:tcPr>
            <w:tcW w:type="dxa" w:w="2376"/>
            <w:vAlign w:val="top"/>
          </w:tcPr>
          <w:p>
            <w:pPr>
              <w:spacing w:after="0" w:line="240" w:lineRule="auto"/>
            </w:pPr>
            <w:r/>
            <w:r>
              <w:rPr>
                <w:rFonts w:ascii="Calibri" w:hAnsi="Calibri"/>
                <w:b w:val="0"/>
                <w:color w:val="000000"/>
                <w:sz w:val="12"/>
              </w:rPr>
              <w:t>system_stats/{docId}</w:t>
            </w:r>
          </w:p>
        </w:tc>
        <w:tc>
          <w:tcPr>
            <w:tcW w:type="dxa" w:w="5112"/>
            <w:vAlign w:val="top"/>
          </w:tcPr>
          <w:p>
            <w:pPr>
              <w:spacing w:after="0" w:line="240" w:lineRule="auto"/>
            </w:pPr>
            <w:r/>
            <w:r>
              <w:rPr>
                <w:rFonts w:ascii="Calibri" w:hAnsi="Calibri"/>
                <w:b w:val="0"/>
                <w:color w:val="000000"/>
                <w:sz w:val="12"/>
              </w:rPr>
              <w:t>first1000Used, updatedAt</w:t>
            </w:r>
          </w:p>
        </w:tc>
        <w:tc>
          <w:tcPr>
            <w:tcW w:type="dxa" w:w="2592"/>
            <w:vAlign w:val="top"/>
          </w:tcPr>
          <w:p>
            <w:pPr>
              <w:spacing w:after="0" w:line="240" w:lineRule="auto"/>
            </w:pPr>
            <w:r/>
            <w:r>
              <w:rPr>
                <w:rFonts w:ascii="Calibri" w:hAnsi="Calibri"/>
                <w:b w:val="0"/>
                <w:color w:val="000000"/>
                <w:sz w:val="12"/>
              </w:rPr>
              <w:t>Trial counter; admins read; server writes.</w:t>
            </w:r>
          </w:p>
        </w:tc>
      </w:tr>
      <w:tr>
        <w:tc>
          <w:tcPr>
            <w:tcW w:type="dxa" w:w="2376"/>
            <w:vAlign w:val="top"/>
          </w:tcPr>
          <w:p>
            <w:pPr>
              <w:spacing w:after="0" w:line="240" w:lineRule="auto"/>
            </w:pPr>
            <w:r/>
            <w:r>
              <w:rPr>
                <w:rFonts w:ascii="Calibri" w:hAnsi="Calibri"/>
                <w:b w:val="0"/>
                <w:color w:val="000000"/>
                <w:sz w:val="12"/>
              </w:rPr>
              <w:t>system_events/{id}</w:t>
            </w:r>
          </w:p>
        </w:tc>
        <w:tc>
          <w:tcPr>
            <w:tcW w:type="dxa" w:w="5112"/>
            <w:vAlign w:val="top"/>
          </w:tcPr>
          <w:p>
            <w:pPr>
              <w:spacing w:after="0" w:line="240" w:lineRule="auto"/>
            </w:pPr>
            <w:r/>
            <w:r>
              <w:rPr>
                <w:rFonts w:ascii="Calibri" w:hAnsi="Calibri"/>
                <w:b w:val="0"/>
                <w:color w:val="000000"/>
                <w:sz w:val="12"/>
              </w:rPr>
              <w:t>userId, eventType, metadata, timestamp</w:t>
            </w:r>
          </w:p>
        </w:tc>
        <w:tc>
          <w:tcPr>
            <w:tcW w:type="dxa" w:w="2592"/>
            <w:vAlign w:val="top"/>
          </w:tcPr>
          <w:p>
            <w:pPr>
              <w:spacing w:after="0" w:line="240" w:lineRule="auto"/>
            </w:pPr>
            <w:r/>
            <w:r>
              <w:rPr>
                <w:rFonts w:ascii="Calibri" w:hAnsi="Calibri"/>
                <w:b w:val="0"/>
                <w:color w:val="000000"/>
                <w:sz w:val="12"/>
              </w:rPr>
              <w:t>System/audit events; deleted during account deletion by userId query.</w:t>
            </w:r>
          </w:p>
        </w:tc>
      </w:tr>
      <w:tr>
        <w:tc>
          <w:tcPr>
            <w:tcW w:type="dxa" w:w="2376"/>
            <w:vAlign w:val="top"/>
          </w:tcPr>
          <w:p>
            <w:pPr>
              <w:spacing w:after="0" w:line="240" w:lineRule="auto"/>
            </w:pPr>
            <w:r/>
            <w:r>
              <w:rPr>
                <w:rFonts w:ascii="Calibri" w:hAnsi="Calibri"/>
                <w:b w:val="0"/>
                <w:color w:val="000000"/>
                <w:sz w:val="12"/>
              </w:rPr>
              <w:t>rate_limits/{key}</w:t>
            </w:r>
          </w:p>
        </w:tc>
        <w:tc>
          <w:tcPr>
            <w:tcW w:type="dxa" w:w="5112"/>
            <w:vAlign w:val="top"/>
          </w:tcPr>
          <w:p>
            <w:pPr>
              <w:spacing w:after="0" w:line="240" w:lineRule="auto"/>
            </w:pPr>
            <w:r/>
            <w:r>
              <w:rPr>
                <w:rFonts w:ascii="Calibri" w:hAnsi="Calibri"/>
                <w:b w:val="0"/>
                <w:color w:val="000000"/>
                <w:sz w:val="12"/>
              </w:rPr>
              <w:t>count, resetAt, updatedAt</w:t>
            </w:r>
          </w:p>
        </w:tc>
        <w:tc>
          <w:tcPr>
            <w:tcW w:type="dxa" w:w="2592"/>
            <w:vAlign w:val="top"/>
          </w:tcPr>
          <w:p>
            <w:pPr>
              <w:spacing w:after="0" w:line="240" w:lineRule="auto"/>
            </w:pPr>
            <w:r/>
            <w:r>
              <w:rPr>
                <w:rFonts w:ascii="Calibri" w:hAnsi="Calibri"/>
                <w:b w:val="0"/>
                <w:color w:val="000000"/>
                <w:sz w:val="12"/>
              </w:rPr>
              <w:t>Generic Cloud Function rate limiter; client access denied.</w:t>
            </w:r>
          </w:p>
        </w:tc>
      </w:tr>
      <w:tr>
        <w:tc>
          <w:tcPr>
            <w:tcW w:type="dxa" w:w="2376"/>
            <w:vAlign w:val="top"/>
          </w:tcPr>
          <w:p>
            <w:pPr>
              <w:spacing w:after="0" w:line="240" w:lineRule="auto"/>
            </w:pPr>
            <w:r/>
            <w:r>
              <w:rPr>
                <w:rFonts w:ascii="Calibri" w:hAnsi="Calibri"/>
                <w:b w:val="0"/>
                <w:color w:val="000000"/>
                <w:sz w:val="12"/>
              </w:rPr>
              <w:t>ai_rate_limits/{user_function}</w:t>
            </w:r>
          </w:p>
        </w:tc>
        <w:tc>
          <w:tcPr>
            <w:tcW w:type="dxa" w:w="5112"/>
            <w:vAlign w:val="top"/>
          </w:tcPr>
          <w:p>
            <w:pPr>
              <w:spacing w:after="0" w:line="240" w:lineRule="auto"/>
            </w:pPr>
            <w:r/>
            <w:r>
              <w:rPr>
                <w:rFonts w:ascii="Calibri" w:hAnsi="Calibri"/>
                <w:b w:val="0"/>
                <w:color w:val="000000"/>
                <w:sz w:val="12"/>
              </w:rPr>
              <w:t>count, resetAt</w:t>
            </w:r>
          </w:p>
        </w:tc>
        <w:tc>
          <w:tcPr>
            <w:tcW w:type="dxa" w:w="2592"/>
            <w:vAlign w:val="top"/>
          </w:tcPr>
          <w:p>
            <w:pPr>
              <w:spacing w:after="0" w:line="240" w:lineRule="auto"/>
            </w:pPr>
            <w:r/>
            <w:r>
              <w:rPr>
                <w:rFonts w:ascii="Calibri" w:hAnsi="Calibri"/>
                <w:b w:val="0"/>
                <w:color w:val="000000"/>
                <w:sz w:val="12"/>
              </w:rPr>
              <w:t>Legacy/special AI rate limiter for LinkedIn functions; admins read/write.</w:t>
            </w:r>
          </w:p>
        </w:tc>
      </w:tr>
      <w:tr>
        <w:tc>
          <w:tcPr>
            <w:tcW w:type="dxa" w:w="2376"/>
            <w:vAlign w:val="top"/>
          </w:tcPr>
          <w:p>
            <w:pPr>
              <w:spacing w:after="0" w:line="240" w:lineRule="auto"/>
            </w:pPr>
            <w:r/>
            <w:r>
              <w:rPr>
                <w:rFonts w:ascii="Calibri" w:hAnsi="Calibri"/>
                <w:b w:val="0"/>
                <w:color w:val="000000"/>
                <w:sz w:val="12"/>
              </w:rPr>
              <w:t>contact_messages/{id}</w:t>
            </w:r>
          </w:p>
        </w:tc>
        <w:tc>
          <w:tcPr>
            <w:tcW w:type="dxa" w:w="5112"/>
            <w:vAlign w:val="top"/>
          </w:tcPr>
          <w:p>
            <w:pPr>
              <w:spacing w:after="0" w:line="240" w:lineRule="auto"/>
            </w:pPr>
            <w:r/>
            <w:r>
              <w:rPr>
                <w:rFonts w:ascii="Calibri" w:hAnsi="Calibri"/>
                <w:b w:val="0"/>
                <w:color w:val="000000"/>
                <w:sz w:val="12"/>
              </w:rPr>
              <w:t>name, email, subject, message, status, createdAt</w:t>
            </w:r>
          </w:p>
        </w:tc>
        <w:tc>
          <w:tcPr>
            <w:tcW w:type="dxa" w:w="2592"/>
            <w:vAlign w:val="top"/>
          </w:tcPr>
          <w:p>
            <w:pPr>
              <w:spacing w:after="0" w:line="240" w:lineRule="auto"/>
            </w:pPr>
            <w:r/>
            <w:r>
              <w:rPr>
                <w:rFonts w:ascii="Calibri" w:hAnsi="Calibri"/>
                <w:b w:val="0"/>
                <w:color w:val="000000"/>
                <w:sz w:val="12"/>
              </w:rPr>
              <w:t>Cloud Function writes; admins read.</w:t>
            </w:r>
          </w:p>
        </w:tc>
      </w:tr>
      <w:tr>
        <w:tc>
          <w:tcPr>
            <w:tcW w:type="dxa" w:w="2376"/>
            <w:vAlign w:val="top"/>
          </w:tcPr>
          <w:p>
            <w:pPr>
              <w:spacing w:after="0" w:line="240" w:lineRule="auto"/>
            </w:pPr>
            <w:r/>
            <w:r>
              <w:rPr>
                <w:rFonts w:ascii="Calibri" w:hAnsi="Calibri"/>
                <w:b w:val="0"/>
                <w:color w:val="000000"/>
                <w:sz w:val="12"/>
              </w:rPr>
              <w:t>resumes/{id}, job_descriptions/{id}</w:t>
            </w:r>
          </w:p>
        </w:tc>
        <w:tc>
          <w:tcPr>
            <w:tcW w:type="dxa" w:w="5112"/>
            <w:vAlign w:val="top"/>
          </w:tcPr>
          <w:p>
            <w:pPr>
              <w:spacing w:after="0" w:line="240" w:lineRule="auto"/>
            </w:pPr>
            <w:r/>
            <w:r>
              <w:rPr>
                <w:rFonts w:ascii="Calibri" w:hAnsi="Calibri"/>
                <w:b w:val="0"/>
                <w:color w:val="000000"/>
                <w:sz w:val="12"/>
              </w:rPr>
              <w:t>userId plus document-specific resume/JD fields</w:t>
            </w:r>
          </w:p>
        </w:tc>
        <w:tc>
          <w:tcPr>
            <w:tcW w:type="dxa" w:w="2592"/>
            <w:vAlign w:val="top"/>
          </w:tcPr>
          <w:p>
            <w:pPr>
              <w:spacing w:after="0" w:line="240" w:lineRule="auto"/>
            </w:pPr>
            <w:r/>
            <w:r>
              <w:rPr>
                <w:rFonts w:ascii="Calibri" w:hAnsi="Calibri"/>
                <w:b w:val="0"/>
                <w:color w:val="000000"/>
                <w:sz w:val="12"/>
              </w:rPr>
              <w:t>Rules allow verified owner CRUD; used for stored user documents if pages write them.</w:t>
            </w:r>
          </w:p>
        </w:tc>
      </w:tr>
    </w:tbl>
    <w:p>
      <w:pPr>
        <w:spacing w:after="40"/>
      </w:pPr>
    </w:p>
    <w:p>
      <w:pPr>
        <w:pStyle w:val="Heading2"/>
      </w:pPr>
      <w:r>
        <w:t>13.1 Migration Status</w:t>
      </w:r>
    </w:p>
    <w:p>
      <w:pPr>
        <w:spacing w:after="100" w:line="259" w:lineRule="auto"/>
      </w:pPr>
      <w:r>
        <w:rPr>
          <w:rFonts w:ascii="Calibri" w:hAnsi="Calibri"/>
          <w:i w:val="0"/>
          <w:sz w:val="17"/>
        </w:rPr>
        <w:t>Current repository state is Firebase-only. Legacy Supabase client, config, functions, and migration files are deleted in the working tree. No SQL migration is currently active. Firestore rules and indexes are the active database migration/configuration artifacts.</w:t>
      </w:r>
    </w:p>
    <w:p>
      <w:bookmarkStart w:id="732290" w:name="auth"/>
      <w:pPr>
        <w:pStyle w:val="Heading1"/>
      </w:pPr>
      <w:r>
        <w:t>14. Authentication &amp; Authorisation</w:t>
      </w:r>
      <w:bookmarkEnd w:id="732290"/>
    </w:p>
    <w:p>
      <w:pPr>
        <w:spacing w:after="100" w:line="259" w:lineRule="auto"/>
      </w:pPr>
      <w:r>
        <w:rPr>
          <w:rFonts w:ascii="Calibri" w:hAnsi="Calibri"/>
          <w:i w:val="0"/>
          <w:sz w:val="17"/>
        </w:rPr>
        <w:t>Authentication uses Firebase Auth in the browser. Auth persistence is browserLocalPersistence. ProtectedRoute requires a signed-in user and verified email before dashboard access. AdminRoute adds a role check from user_roles/{uid}. Cloud Functions call requireVerifiedAuth, which verifies the Firebase Auth UID and emailVerified status through the Admin SDK; admin functions call requireAdmin.</w:t>
      </w:r>
    </w:p>
    <w:tbl>
      <w:tblPr>
        <w:tblStyle w:val="TableGrid"/>
        <w:tblW w:type="auto" w:w="0"/>
        <w:jc w:val="center"/>
        <w:tblLayout w:type="fixed"/>
        <w:tblLook w:firstColumn="1" w:firstRow="1" w:lastColumn="0" w:lastRow="0" w:noHBand="0" w:noVBand="1" w:val="04A0"/>
      </w:tblPr>
      <w:tblGrid>
        <w:gridCol w:w="5328"/>
        <w:gridCol w:w="5328"/>
      </w:tblGrid>
      <w:tr>
        <w:tc>
          <w:tcPr>
            <w:tcW w:type="dxa" w:w="2015"/>
            <w:vAlign w:val="top"/>
            <w:shd w:fill="E8EEF5"/>
          </w:tcPr>
          <w:p>
            <w:pPr>
              <w:spacing w:after="0" w:line="240" w:lineRule="auto"/>
            </w:pPr>
            <w:r/>
            <w:r>
              <w:rPr>
                <w:rFonts w:ascii="Calibri" w:hAnsi="Calibri"/>
                <w:b/>
                <w:color w:val="0B2545"/>
                <w:sz w:val="14"/>
              </w:rPr>
              <w:t>Concern</w:t>
            </w:r>
          </w:p>
        </w:tc>
        <w:tc>
          <w:tcPr>
            <w:tcW w:type="dxa" w:w="7920"/>
            <w:vAlign w:val="top"/>
            <w:shd w:fill="E8EEF5"/>
          </w:tcPr>
          <w:p>
            <w:pPr>
              <w:spacing w:after="0" w:line="240" w:lineRule="auto"/>
            </w:pPr>
            <w:r/>
            <w:r>
              <w:rPr>
                <w:rFonts w:ascii="Calibri" w:hAnsi="Calibri"/>
                <w:b/>
                <w:color w:val="0B2545"/>
                <w:sz w:val="14"/>
              </w:rPr>
              <w:t>Implementation</w:t>
            </w:r>
          </w:p>
        </w:tc>
      </w:tr>
      <w:tr>
        <w:tc>
          <w:tcPr>
            <w:tcW w:type="dxa" w:w="2015"/>
            <w:vAlign w:val="top"/>
          </w:tcPr>
          <w:p>
            <w:pPr>
              <w:spacing w:after="0" w:line="240" w:lineRule="auto"/>
            </w:pPr>
            <w:r/>
            <w:r>
              <w:rPr>
                <w:rFonts w:ascii="Calibri" w:hAnsi="Calibri"/>
                <w:b w:val="0"/>
                <w:color w:val="000000"/>
                <w:sz w:val="14"/>
              </w:rPr>
              <w:t>Signup/login</w:t>
            </w:r>
          </w:p>
        </w:tc>
        <w:tc>
          <w:tcPr>
            <w:tcW w:type="dxa" w:w="7920"/>
            <w:vAlign w:val="top"/>
          </w:tcPr>
          <w:p>
            <w:pPr>
              <w:spacing w:after="0" w:line="240" w:lineRule="auto"/>
            </w:pPr>
            <w:r/>
            <w:r>
              <w:rPr>
                <w:rFonts w:ascii="Calibri" w:hAnsi="Calibri"/>
                <w:b w:val="0"/>
                <w:color w:val="000000"/>
                <w:sz w:val="14"/>
              </w:rPr>
              <w:t>Firebase Auth through Auth page; onUserSignupComplete seeds profile, user_plans free plan, and user_roles user.</w:t>
            </w:r>
          </w:p>
        </w:tc>
      </w:tr>
      <w:tr>
        <w:tc>
          <w:tcPr>
            <w:tcW w:type="dxa" w:w="2015"/>
            <w:vAlign w:val="top"/>
          </w:tcPr>
          <w:p>
            <w:pPr>
              <w:spacing w:after="0" w:line="240" w:lineRule="auto"/>
            </w:pPr>
            <w:r/>
            <w:r>
              <w:rPr>
                <w:rFonts w:ascii="Calibri" w:hAnsi="Calibri"/>
                <w:b w:val="0"/>
                <w:color w:val="000000"/>
                <w:sz w:val="14"/>
              </w:rPr>
              <w:t>Session persistence</w:t>
            </w:r>
          </w:p>
        </w:tc>
        <w:tc>
          <w:tcPr>
            <w:tcW w:type="dxa" w:w="7920"/>
            <w:vAlign w:val="top"/>
          </w:tcPr>
          <w:p>
            <w:pPr>
              <w:spacing w:after="0" w:line="240" w:lineRule="auto"/>
            </w:pPr>
            <w:r/>
            <w:r>
              <w:rPr>
                <w:rFonts w:ascii="Calibri" w:hAnsi="Calibri"/>
                <w:b w:val="0"/>
                <w:color w:val="000000"/>
                <w:sz w:val="14"/>
              </w:rPr>
              <w:t>browserLocalPersistence in Firebase client.</w:t>
            </w:r>
          </w:p>
        </w:tc>
      </w:tr>
      <w:tr>
        <w:tc>
          <w:tcPr>
            <w:tcW w:type="dxa" w:w="2015"/>
            <w:vAlign w:val="top"/>
          </w:tcPr>
          <w:p>
            <w:pPr>
              <w:spacing w:after="0" w:line="240" w:lineRule="auto"/>
            </w:pPr>
            <w:r/>
            <w:r>
              <w:rPr>
                <w:rFonts w:ascii="Calibri" w:hAnsi="Calibri"/>
                <w:b w:val="0"/>
                <w:color w:val="000000"/>
                <w:sz w:val="14"/>
              </w:rPr>
              <w:t>Email verification</w:t>
            </w:r>
          </w:p>
        </w:tc>
        <w:tc>
          <w:tcPr>
            <w:tcW w:type="dxa" w:w="7920"/>
            <w:vAlign w:val="top"/>
          </w:tcPr>
          <w:p>
            <w:pPr>
              <w:spacing w:after="0" w:line="240" w:lineRule="auto"/>
            </w:pPr>
            <w:r/>
            <w:r>
              <w:rPr>
                <w:rFonts w:ascii="Calibri" w:hAnsi="Calibri"/>
                <w:b w:val="0"/>
                <w:color w:val="000000"/>
                <w:sz w:val="14"/>
              </w:rPr>
              <w:t>ProtectedRoute and Cloud Functions require verified users.</w:t>
            </w:r>
          </w:p>
        </w:tc>
      </w:tr>
      <w:tr>
        <w:tc>
          <w:tcPr>
            <w:tcW w:type="dxa" w:w="2015"/>
            <w:vAlign w:val="top"/>
          </w:tcPr>
          <w:p>
            <w:pPr>
              <w:spacing w:after="0" w:line="240" w:lineRule="auto"/>
            </w:pPr>
            <w:r/>
            <w:r>
              <w:rPr>
                <w:rFonts w:ascii="Calibri" w:hAnsi="Calibri"/>
                <w:b w:val="0"/>
                <w:color w:val="000000"/>
                <w:sz w:val="14"/>
              </w:rPr>
              <w:t>Roles</w:t>
            </w:r>
          </w:p>
        </w:tc>
        <w:tc>
          <w:tcPr>
            <w:tcW w:type="dxa" w:w="7920"/>
            <w:vAlign w:val="top"/>
          </w:tcPr>
          <w:p>
            <w:pPr>
              <w:spacing w:after="0" w:line="240" w:lineRule="auto"/>
            </w:pPr>
            <w:r/>
            <w:r>
              <w:rPr>
                <w:rFonts w:ascii="Calibri" w:hAnsi="Calibri"/>
                <w:b w:val="0"/>
                <w:color w:val="000000"/>
                <w:sz w:val="14"/>
              </w:rPr>
              <w:t>user_roles/{uid}.role is user/admin. AdminRoute and requireAdmin enforce admin-only UI/API.</w:t>
            </w:r>
          </w:p>
        </w:tc>
      </w:tr>
      <w:tr>
        <w:tc>
          <w:tcPr>
            <w:tcW w:type="dxa" w:w="2015"/>
            <w:vAlign w:val="top"/>
          </w:tcPr>
          <w:p>
            <w:pPr>
              <w:spacing w:after="0" w:line="240" w:lineRule="auto"/>
            </w:pPr>
            <w:r/>
            <w:r>
              <w:rPr>
                <w:rFonts w:ascii="Calibri" w:hAnsi="Calibri"/>
                <w:b w:val="0"/>
                <w:color w:val="000000"/>
                <w:sz w:val="14"/>
              </w:rPr>
              <w:t>Token validation</w:t>
            </w:r>
          </w:p>
        </w:tc>
        <w:tc>
          <w:tcPr>
            <w:tcW w:type="dxa" w:w="7920"/>
            <w:vAlign w:val="top"/>
          </w:tcPr>
          <w:p>
            <w:pPr>
              <w:spacing w:after="0" w:line="240" w:lineRule="auto"/>
            </w:pPr>
            <w:r/>
            <w:r>
              <w:rPr>
                <w:rFonts w:ascii="Calibri" w:hAnsi="Calibri"/>
                <w:b w:val="0"/>
                <w:color w:val="000000"/>
                <w:sz w:val="14"/>
              </w:rPr>
              <w:t>Callable functions receive Firebase Auth context; requireVerifiedAuth additionally loads the Auth user via Admin SDK.</w:t>
            </w:r>
          </w:p>
        </w:tc>
      </w:tr>
      <w:tr>
        <w:tc>
          <w:tcPr>
            <w:tcW w:type="dxa" w:w="2015"/>
            <w:vAlign w:val="top"/>
          </w:tcPr>
          <w:p>
            <w:pPr>
              <w:spacing w:after="0" w:line="240" w:lineRule="auto"/>
            </w:pPr>
            <w:r/>
            <w:r>
              <w:rPr>
                <w:rFonts w:ascii="Calibri" w:hAnsi="Calibri"/>
                <w:b w:val="0"/>
                <w:color w:val="000000"/>
                <w:sz w:val="14"/>
              </w:rPr>
              <w:t>Expiration</w:t>
            </w:r>
          </w:p>
        </w:tc>
        <w:tc>
          <w:tcPr>
            <w:tcW w:type="dxa" w:w="7920"/>
            <w:vAlign w:val="top"/>
          </w:tcPr>
          <w:p>
            <w:pPr>
              <w:spacing w:after="0" w:line="240" w:lineRule="auto"/>
            </w:pPr>
            <w:r/>
            <w:r>
              <w:rPr>
                <w:rFonts w:ascii="Calibri" w:hAnsi="Calibri"/>
                <w:b w:val="0"/>
                <w:color w:val="000000"/>
                <w:sz w:val="14"/>
              </w:rPr>
              <w:t>Firebase manages token refresh/session expiry; app observes auth state.</w:t>
            </w:r>
          </w:p>
        </w:tc>
      </w:tr>
    </w:tbl>
    <w:p>
      <w:pPr>
        <w:spacing w:after="40"/>
      </w:pPr>
    </w:p>
    <w:p>
      <w:bookmarkStart w:id="16597" w:name="security"/>
      <w:pPr>
        <w:pStyle w:val="Heading1"/>
      </w:pPr>
      <w:r>
        <w:t>15. Rate Limiting &amp; Security</w:t>
      </w:r>
      <w:bookmarkEnd w:id="16597"/>
    </w:p>
    <w:tbl>
      <w:tblPr>
        <w:tblStyle w:val="TableGrid"/>
        <w:tblW w:type="auto" w:w="0"/>
        <w:jc w:val="center"/>
        <w:tblLayout w:type="fixed"/>
        <w:tblLook w:firstColumn="1" w:firstRow="1" w:lastColumn="0" w:lastRow="0" w:noHBand="0" w:noVBand="1" w:val="04A0"/>
      </w:tblPr>
      <w:tblGrid>
        <w:gridCol w:w="5328"/>
        <w:gridCol w:w="5328"/>
      </w:tblGrid>
      <w:tr>
        <w:tc>
          <w:tcPr>
            <w:tcW w:type="dxa" w:w="2088"/>
            <w:vAlign w:val="top"/>
            <w:shd w:fill="E8EEF5"/>
          </w:tcPr>
          <w:p>
            <w:pPr>
              <w:spacing w:after="0" w:line="240" w:lineRule="auto"/>
            </w:pPr>
            <w:r/>
            <w:r>
              <w:rPr>
                <w:rFonts w:ascii="Calibri" w:hAnsi="Calibri"/>
                <w:b/>
                <w:color w:val="0B2545"/>
                <w:sz w:val="14"/>
              </w:rPr>
              <w:t>Area</w:t>
            </w:r>
          </w:p>
        </w:tc>
        <w:tc>
          <w:tcPr>
            <w:tcW w:type="dxa" w:w="7848"/>
            <w:vAlign w:val="top"/>
            <w:shd w:fill="E8EEF5"/>
          </w:tcPr>
          <w:p>
            <w:pPr>
              <w:spacing w:after="0" w:line="240" w:lineRule="auto"/>
            </w:pPr>
            <w:r/>
            <w:r>
              <w:rPr>
                <w:rFonts w:ascii="Calibri" w:hAnsi="Calibri"/>
                <w:b/>
                <w:color w:val="0B2545"/>
                <w:sz w:val="14"/>
              </w:rPr>
              <w:t>Implementation</w:t>
            </w:r>
          </w:p>
        </w:tc>
      </w:tr>
      <w:tr>
        <w:tc>
          <w:tcPr>
            <w:tcW w:type="dxa" w:w="2088"/>
            <w:vAlign w:val="top"/>
          </w:tcPr>
          <w:p>
            <w:pPr>
              <w:spacing w:after="0" w:line="240" w:lineRule="auto"/>
            </w:pPr>
            <w:r/>
            <w:r>
              <w:rPr>
                <w:rFonts w:ascii="Calibri" w:hAnsi="Calibri"/>
                <w:b w:val="0"/>
                <w:color w:val="000000"/>
                <w:sz w:val="13"/>
              </w:rPr>
              <w:t>Rate limiting</w:t>
            </w:r>
          </w:p>
        </w:tc>
        <w:tc>
          <w:tcPr>
            <w:tcW w:type="dxa" w:w="7848"/>
            <w:vAlign w:val="top"/>
          </w:tcPr>
          <w:p>
            <w:pPr>
              <w:spacing w:after="0" w:line="240" w:lineRule="auto"/>
            </w:pPr>
            <w:r/>
            <w:r>
              <w:rPr>
                <w:rFonts w:ascii="Calibri" w:hAnsi="Calibri"/>
                <w:b w:val="0"/>
                <w:color w:val="000000"/>
                <w:sz w:val="13"/>
              </w:rPr>
              <w:t>Generic rate_limits transaction helper: applyCoupon 5/min, checkUsage 60/min, getUserPlanInfo 60/min, careerAnalysis 10/min, saveAnalysisResult 30/min, extractPdf 5/min, adminUpdateUser 20/min, createPaymentOrder 5/min, deleteMyAccount 2/hour, contact 3/hour/IP.</w:t>
            </w:r>
          </w:p>
        </w:tc>
      </w:tr>
      <w:tr>
        <w:tc>
          <w:tcPr>
            <w:tcW w:type="dxa" w:w="2088"/>
            <w:vAlign w:val="top"/>
          </w:tcPr>
          <w:p>
            <w:pPr>
              <w:spacing w:after="0" w:line="240" w:lineRule="auto"/>
            </w:pPr>
            <w:r/>
            <w:r>
              <w:rPr>
                <w:rFonts w:ascii="Calibri" w:hAnsi="Calibri"/>
                <w:b w:val="0"/>
                <w:color w:val="000000"/>
                <w:sz w:val="13"/>
              </w:rPr>
              <w:t>AI daily budget</w:t>
            </w:r>
          </w:p>
        </w:tc>
        <w:tc>
          <w:tcPr>
            <w:tcW w:type="dxa" w:w="7848"/>
            <w:vAlign w:val="top"/>
          </w:tcPr>
          <w:p>
            <w:pPr>
              <w:spacing w:after="0" w:line="240" w:lineRule="auto"/>
            </w:pPr>
            <w:r/>
            <w:r>
              <w:rPr>
                <w:rFonts w:ascii="Calibri" w:hAnsi="Calibri"/>
                <w:b w:val="0"/>
                <w:color w:val="000000"/>
                <w:sz w:val="13"/>
              </w:rPr>
              <w:t>enforceDailyAiBudget limits non-admin users to DAILY_AI_CALL_LIMIT, default 20, over rolling 24 hours based on ai_usage_logs.</w:t>
            </w:r>
          </w:p>
        </w:tc>
      </w:tr>
      <w:tr>
        <w:tc>
          <w:tcPr>
            <w:tcW w:type="dxa" w:w="2088"/>
            <w:vAlign w:val="top"/>
          </w:tcPr>
          <w:p>
            <w:pPr>
              <w:spacing w:after="0" w:line="240" w:lineRule="auto"/>
            </w:pPr>
            <w:r/>
            <w:r>
              <w:rPr>
                <w:rFonts w:ascii="Calibri" w:hAnsi="Calibri"/>
                <w:b w:val="0"/>
                <w:color w:val="000000"/>
                <w:sz w:val="13"/>
              </w:rPr>
              <w:t>LinkedIn AI limiter</w:t>
            </w:r>
          </w:p>
        </w:tc>
        <w:tc>
          <w:tcPr>
            <w:tcW w:type="dxa" w:w="7848"/>
            <w:vAlign w:val="top"/>
          </w:tcPr>
          <w:p>
            <w:pPr>
              <w:spacing w:after="0" w:line="240" w:lineRule="auto"/>
            </w:pPr>
            <w:r/>
            <w:r>
              <w:rPr>
                <w:rFonts w:ascii="Calibri" w:hAnsi="Calibri"/>
                <w:b w:val="0"/>
                <w:color w:val="000000"/>
                <w:sz w:val="13"/>
              </w:rPr>
              <w:t>checkRateLimit uses ai_rate_limits for linkedinAnalyze/linkedinOptimize at 3/min.</w:t>
            </w:r>
          </w:p>
        </w:tc>
      </w:tr>
      <w:tr>
        <w:tc>
          <w:tcPr>
            <w:tcW w:type="dxa" w:w="2088"/>
            <w:vAlign w:val="top"/>
          </w:tcPr>
          <w:p>
            <w:pPr>
              <w:spacing w:after="0" w:line="240" w:lineRule="auto"/>
            </w:pPr>
            <w:r/>
            <w:r>
              <w:rPr>
                <w:rFonts w:ascii="Calibri" w:hAnsi="Calibri"/>
                <w:b w:val="0"/>
                <w:color w:val="000000"/>
                <w:sz w:val="13"/>
              </w:rPr>
              <w:t>Security headers</w:t>
            </w:r>
          </w:p>
        </w:tc>
        <w:tc>
          <w:tcPr>
            <w:tcW w:type="dxa" w:w="7848"/>
            <w:vAlign w:val="top"/>
          </w:tcPr>
          <w:p>
            <w:pPr>
              <w:spacing w:after="0" w:line="240" w:lineRule="auto"/>
            </w:pPr>
            <w:r/>
            <w:r>
              <w:rPr>
                <w:rFonts w:ascii="Calibri" w:hAnsi="Calibri"/>
                <w:b w:val="0"/>
                <w:color w:val="000000"/>
                <w:sz w:val="13"/>
              </w:rPr>
              <w:t>Firebase Hosting sets HSTS, X-Content-Type-Options, X-Frame-Options DENY, Referrer-Policy, Permissions-Policy, and CSP including Razorpay script/connect/frame permissions and frame-ancestors 'none'.</w:t>
            </w:r>
          </w:p>
        </w:tc>
      </w:tr>
      <w:tr>
        <w:tc>
          <w:tcPr>
            <w:tcW w:type="dxa" w:w="2088"/>
            <w:vAlign w:val="top"/>
          </w:tcPr>
          <w:p>
            <w:pPr>
              <w:spacing w:after="0" w:line="240" w:lineRule="auto"/>
            </w:pPr>
            <w:r/>
            <w:r>
              <w:rPr>
                <w:rFonts w:ascii="Calibri" w:hAnsi="Calibri"/>
                <w:b w:val="0"/>
                <w:color w:val="000000"/>
                <w:sz w:val="13"/>
              </w:rPr>
              <w:t>Firestore rules</w:t>
            </w:r>
          </w:p>
        </w:tc>
        <w:tc>
          <w:tcPr>
            <w:tcW w:type="dxa" w:w="7848"/>
            <w:vAlign w:val="top"/>
          </w:tcPr>
          <w:p>
            <w:pPr>
              <w:spacing w:after="0" w:line="240" w:lineRule="auto"/>
            </w:pPr>
            <w:r/>
            <w:r>
              <w:rPr>
                <w:rFonts w:ascii="Calibri" w:hAnsi="Calibri"/>
                <w:b w:val="0"/>
                <w:color w:val="000000"/>
                <w:sz w:val="13"/>
              </w:rPr>
              <w:t>Owners read own data; sensitive writes to user_plans, analysis_results, ai_usage_logs, payment_orders/events, contact_messages are denied to clients and handled server-side.</w:t>
            </w:r>
          </w:p>
        </w:tc>
      </w:tr>
      <w:tr>
        <w:tc>
          <w:tcPr>
            <w:tcW w:type="dxa" w:w="2088"/>
            <w:vAlign w:val="top"/>
          </w:tcPr>
          <w:p>
            <w:pPr>
              <w:spacing w:after="0" w:line="240" w:lineRule="auto"/>
            </w:pPr>
            <w:r/>
            <w:r>
              <w:rPr>
                <w:rFonts w:ascii="Calibri" w:hAnsi="Calibri"/>
                <w:b w:val="0"/>
                <w:color w:val="000000"/>
                <w:sz w:val="13"/>
              </w:rPr>
              <w:t>Input validation</w:t>
            </w:r>
          </w:p>
        </w:tc>
        <w:tc>
          <w:tcPr>
            <w:tcW w:type="dxa" w:w="7848"/>
            <w:vAlign w:val="top"/>
          </w:tcPr>
          <w:p>
            <w:pPr>
              <w:spacing w:after="0" w:line="240" w:lineRule="auto"/>
            </w:pPr>
            <w:r/>
            <w:r>
              <w:rPr>
                <w:rFonts w:ascii="Calibri" w:hAnsi="Calibri"/>
                <w:b w:val="0"/>
                <w:color w:val="000000"/>
                <w:sz w:val="13"/>
              </w:rPr>
              <w:t>Zod schemas restrict analysis types, text lengths, PDF base64 length, admin plan values, contact form fields, and payment planType.</w:t>
            </w:r>
          </w:p>
        </w:tc>
      </w:tr>
      <w:tr>
        <w:tc>
          <w:tcPr>
            <w:tcW w:type="dxa" w:w="2088"/>
            <w:vAlign w:val="top"/>
          </w:tcPr>
          <w:p>
            <w:pPr>
              <w:spacing w:after="0" w:line="240" w:lineRule="auto"/>
            </w:pPr>
            <w:r/>
            <w:r>
              <w:rPr>
                <w:rFonts w:ascii="Calibri" w:hAnsi="Calibri"/>
                <w:b w:val="0"/>
                <w:color w:val="000000"/>
                <w:sz w:val="13"/>
              </w:rPr>
              <w:t>Payment security</w:t>
            </w:r>
          </w:p>
        </w:tc>
        <w:tc>
          <w:tcPr>
            <w:tcW w:type="dxa" w:w="7848"/>
            <w:vAlign w:val="top"/>
          </w:tcPr>
          <w:p>
            <w:pPr>
              <w:spacing w:after="0" w:line="240" w:lineRule="auto"/>
            </w:pPr>
            <w:r/>
            <w:r>
              <w:rPr>
                <w:rFonts w:ascii="Calibri" w:hAnsi="Calibri"/>
                <w:b w:val="0"/>
                <w:color w:val="000000"/>
                <w:sz w:val="13"/>
              </w:rPr>
              <w:t>Server-side price constants, Razorpay Basic auth server-side only, HMAC webhook verification, timingSafeEqual, idempotent payment_events.</w:t>
            </w:r>
          </w:p>
        </w:tc>
      </w:tr>
      <w:tr>
        <w:tc>
          <w:tcPr>
            <w:tcW w:type="dxa" w:w="2088"/>
            <w:vAlign w:val="top"/>
          </w:tcPr>
          <w:p>
            <w:pPr>
              <w:spacing w:after="0" w:line="240" w:lineRule="auto"/>
            </w:pPr>
            <w:r/>
            <w:r>
              <w:rPr>
                <w:rFonts w:ascii="Calibri" w:hAnsi="Calibri"/>
                <w:b w:val="0"/>
                <w:color w:val="000000"/>
                <w:sz w:val="13"/>
              </w:rPr>
              <w:t>Secret handling</w:t>
            </w:r>
          </w:p>
        </w:tc>
        <w:tc>
          <w:tcPr>
            <w:tcW w:type="dxa" w:w="7848"/>
            <w:vAlign w:val="top"/>
          </w:tcPr>
          <w:p>
            <w:pPr>
              <w:spacing w:after="0" w:line="240" w:lineRule="auto"/>
            </w:pPr>
            <w:r/>
            <w:r>
              <w:rPr>
                <w:rFonts w:ascii="Calibri" w:hAnsi="Calibri"/>
                <w:b w:val="0"/>
                <w:color w:val="000000"/>
                <w:sz w:val="13"/>
              </w:rPr>
              <w:t>Server secrets must be Firebase Functions secrets or Google Secret Manager; Vite env only contains public Firebase config and GA ID.</w:t>
            </w:r>
          </w:p>
        </w:tc>
      </w:tr>
      <w:tr>
        <w:tc>
          <w:tcPr>
            <w:tcW w:type="dxa" w:w="2088"/>
            <w:vAlign w:val="top"/>
          </w:tcPr>
          <w:p>
            <w:pPr>
              <w:spacing w:after="0" w:line="240" w:lineRule="auto"/>
            </w:pPr>
            <w:r/>
            <w:r>
              <w:rPr>
                <w:rFonts w:ascii="Calibri" w:hAnsi="Calibri"/>
                <w:b w:val="0"/>
                <w:color w:val="000000"/>
                <w:sz w:val="13"/>
              </w:rPr>
              <w:t>Security CI</w:t>
            </w:r>
          </w:p>
        </w:tc>
        <w:tc>
          <w:tcPr>
            <w:tcW w:type="dxa" w:w="7848"/>
            <w:vAlign w:val="top"/>
          </w:tcPr>
          <w:p>
            <w:pPr>
              <w:spacing w:after="0" w:line="240" w:lineRule="auto"/>
            </w:pPr>
            <w:r/>
            <w:r>
              <w:rPr>
                <w:rFonts w:ascii="Calibri" w:hAnsi="Calibri"/>
                <w:b w:val="0"/>
                <w:color w:val="000000"/>
                <w:sz w:val="13"/>
              </w:rPr>
              <w:t>npm run security:verify checks legacy backend removal, tracked secrets, headers, Firestore invariants, admin break-glass gates, and payment invariants.</w:t>
            </w:r>
          </w:p>
        </w:tc>
      </w:tr>
    </w:tbl>
    <w:p>
      <w:pPr>
        <w:spacing w:after="40"/>
      </w:pPr>
    </w:p>
    <w:p>
      <w:bookmarkStart w:id="709974" w:name="jobs"/>
      <w:pPr>
        <w:pStyle w:val="Heading1"/>
      </w:pPr>
      <w:r>
        <w:t>16. Background Jobs &amp; Workers</w:t>
      </w:r>
      <w:bookmarkEnd w:id="709974"/>
    </w:p>
    <w:p>
      <w:pPr>
        <w:spacing w:after="100" w:line="259" w:lineRule="auto"/>
      </w:pPr>
      <w:r>
        <w:rPr>
          <w:rFonts w:ascii="Calibri" w:hAnsi="Calibri"/>
          <w:i w:val="0"/>
          <w:sz w:val="17"/>
        </w:rPr>
        <w:t>No queue worker, cron scheduler, or durable background job system is present. Not applicable for queues/cron: the project uses synchronous Firebase callable/HTTP functions and one Firebase Auth trigger.</w:t>
      </w:r>
    </w:p>
    <w:tbl>
      <w:tblPr>
        <w:tblStyle w:val="TableGrid"/>
        <w:tblW w:type="auto" w:w="0"/>
        <w:jc w:val="center"/>
        <w:tblLayout w:type="fixed"/>
        <w:tblLook w:firstColumn="1" w:firstRow="1" w:lastColumn="0" w:lastRow="0" w:noHBand="0" w:noVBand="1" w:val="04A0"/>
      </w:tblPr>
      <w:tblGrid>
        <w:gridCol w:w="2664"/>
        <w:gridCol w:w="2664"/>
        <w:gridCol w:w="2664"/>
        <w:gridCol w:w="2664"/>
      </w:tblGrid>
      <w:tr>
        <w:tc>
          <w:tcPr>
            <w:tcW w:type="dxa" w:w="2160"/>
            <w:vAlign w:val="top"/>
            <w:shd w:fill="E8EEF5"/>
          </w:tcPr>
          <w:p>
            <w:pPr>
              <w:spacing w:after="0" w:line="240" w:lineRule="auto"/>
            </w:pPr>
            <w:r/>
            <w:r>
              <w:rPr>
                <w:rFonts w:ascii="Calibri" w:hAnsi="Calibri"/>
                <w:b/>
                <w:color w:val="0B2545"/>
                <w:sz w:val="14"/>
              </w:rPr>
              <w:t>Async/Event Process</w:t>
            </w:r>
          </w:p>
        </w:tc>
        <w:tc>
          <w:tcPr>
            <w:tcW w:type="dxa" w:w="1944"/>
            <w:vAlign w:val="top"/>
            <w:shd w:fill="E8EEF5"/>
          </w:tcPr>
          <w:p>
            <w:pPr>
              <w:spacing w:after="0" w:line="240" w:lineRule="auto"/>
            </w:pPr>
            <w:r/>
            <w:r>
              <w:rPr>
                <w:rFonts w:ascii="Calibri" w:hAnsi="Calibri"/>
                <w:b/>
                <w:color w:val="0B2545"/>
                <w:sz w:val="14"/>
              </w:rPr>
              <w:t>Trigger</w:t>
            </w:r>
          </w:p>
        </w:tc>
        <w:tc>
          <w:tcPr>
            <w:tcW w:type="dxa" w:w="3528"/>
            <w:vAlign w:val="top"/>
            <w:shd w:fill="E8EEF5"/>
          </w:tcPr>
          <w:p>
            <w:pPr>
              <w:spacing w:after="0" w:line="240" w:lineRule="auto"/>
            </w:pPr>
            <w:r/>
            <w:r>
              <w:rPr>
                <w:rFonts w:ascii="Calibri" w:hAnsi="Calibri"/>
                <w:b/>
                <w:color w:val="0B2545"/>
                <w:sz w:val="14"/>
              </w:rPr>
              <w:t>Behavior</w:t>
            </w:r>
          </w:p>
        </w:tc>
        <w:tc>
          <w:tcPr>
            <w:tcW w:type="dxa" w:w="2304"/>
            <w:vAlign w:val="top"/>
            <w:shd w:fill="E8EEF5"/>
          </w:tcPr>
          <w:p>
            <w:pPr>
              <w:spacing w:after="0" w:line="240" w:lineRule="auto"/>
            </w:pPr>
            <w:r/>
            <w:r>
              <w:rPr>
                <w:rFonts w:ascii="Calibri" w:hAnsi="Calibri"/>
                <w:b/>
                <w:color w:val="0B2545"/>
                <w:sz w:val="14"/>
              </w:rPr>
              <w:t>Failure Handling / Monitoring</w:t>
            </w:r>
          </w:p>
        </w:tc>
      </w:tr>
      <w:tr>
        <w:tc>
          <w:tcPr>
            <w:tcW w:type="dxa" w:w="2160"/>
            <w:vAlign w:val="top"/>
          </w:tcPr>
          <w:p>
            <w:pPr>
              <w:spacing w:after="0" w:line="240" w:lineRule="auto"/>
            </w:pPr>
            <w:r/>
            <w:r>
              <w:rPr>
                <w:rFonts w:ascii="Calibri" w:hAnsi="Calibri"/>
                <w:b w:val="0"/>
                <w:color w:val="000000"/>
                <w:sz w:val="13"/>
              </w:rPr>
              <w:t>onUserSignupComplete</w:t>
            </w:r>
          </w:p>
        </w:tc>
        <w:tc>
          <w:tcPr>
            <w:tcW w:type="dxa" w:w="1944"/>
            <w:vAlign w:val="top"/>
          </w:tcPr>
          <w:p>
            <w:pPr>
              <w:spacing w:after="0" w:line="240" w:lineRule="auto"/>
            </w:pPr>
            <w:r/>
            <w:r>
              <w:rPr>
                <w:rFonts w:ascii="Calibri" w:hAnsi="Calibri"/>
                <w:b w:val="0"/>
                <w:color w:val="000000"/>
                <w:sz w:val="13"/>
              </w:rPr>
              <w:t>Firebase Auth user creation</w:t>
            </w:r>
          </w:p>
        </w:tc>
        <w:tc>
          <w:tcPr>
            <w:tcW w:type="dxa" w:w="3528"/>
            <w:vAlign w:val="top"/>
          </w:tcPr>
          <w:p>
            <w:pPr>
              <w:spacing w:after="0" w:line="240" w:lineRule="auto"/>
            </w:pPr>
            <w:r/>
            <w:r>
              <w:rPr>
                <w:rFonts w:ascii="Calibri" w:hAnsi="Calibri"/>
                <w:b w:val="0"/>
                <w:color w:val="000000"/>
                <w:sz w:val="13"/>
              </w:rPr>
              <w:t>Seeds profile, plan, and role records.</w:t>
            </w:r>
          </w:p>
        </w:tc>
        <w:tc>
          <w:tcPr>
            <w:tcW w:type="dxa" w:w="2304"/>
            <w:vAlign w:val="top"/>
          </w:tcPr>
          <w:p>
            <w:pPr>
              <w:spacing w:after="0" w:line="240" w:lineRule="auto"/>
            </w:pPr>
            <w:r/>
            <w:r>
              <w:rPr>
                <w:rFonts w:ascii="Calibri" w:hAnsi="Calibri"/>
                <w:b w:val="0"/>
                <w:color w:val="000000"/>
                <w:sz w:val="13"/>
              </w:rPr>
              <w:t>Function logs; failed initialization must be repaired via admin scripts.</w:t>
            </w:r>
          </w:p>
        </w:tc>
      </w:tr>
      <w:tr>
        <w:tc>
          <w:tcPr>
            <w:tcW w:type="dxa" w:w="2160"/>
            <w:vAlign w:val="top"/>
          </w:tcPr>
          <w:p>
            <w:pPr>
              <w:spacing w:after="0" w:line="240" w:lineRule="auto"/>
            </w:pPr>
            <w:r/>
            <w:r>
              <w:rPr>
                <w:rFonts w:ascii="Calibri" w:hAnsi="Calibri"/>
                <w:b w:val="0"/>
                <w:color w:val="000000"/>
                <w:sz w:val="13"/>
              </w:rPr>
              <w:t>razorpayWebhook</w:t>
            </w:r>
          </w:p>
        </w:tc>
        <w:tc>
          <w:tcPr>
            <w:tcW w:type="dxa" w:w="1944"/>
            <w:vAlign w:val="top"/>
          </w:tcPr>
          <w:p>
            <w:pPr>
              <w:spacing w:after="0" w:line="240" w:lineRule="auto"/>
            </w:pPr>
            <w:r/>
            <w:r>
              <w:rPr>
                <w:rFonts w:ascii="Calibri" w:hAnsi="Calibri"/>
                <w:b w:val="0"/>
                <w:color w:val="000000"/>
                <w:sz w:val="13"/>
              </w:rPr>
              <w:t>Razorpay signed HTTP POST</w:t>
            </w:r>
          </w:p>
        </w:tc>
        <w:tc>
          <w:tcPr>
            <w:tcW w:type="dxa" w:w="3528"/>
            <w:vAlign w:val="top"/>
          </w:tcPr>
          <w:p>
            <w:pPr>
              <w:spacing w:after="0" w:line="240" w:lineRule="auto"/>
            </w:pPr>
            <w:r/>
            <w:r>
              <w:rPr>
                <w:rFonts w:ascii="Calibri" w:hAnsi="Calibri"/>
                <w:b w:val="0"/>
                <w:color w:val="000000"/>
                <w:sz w:val="13"/>
              </w:rPr>
              <w:t>Processes payment/revocation events in transaction.</w:t>
            </w:r>
          </w:p>
        </w:tc>
        <w:tc>
          <w:tcPr>
            <w:tcW w:type="dxa" w:w="2304"/>
            <w:vAlign w:val="top"/>
          </w:tcPr>
          <w:p>
            <w:pPr>
              <w:spacing w:after="0" w:line="240" w:lineRule="auto"/>
            </w:pPr>
            <w:r/>
            <w:r>
              <w:rPr>
                <w:rFonts w:ascii="Calibri" w:hAnsi="Calibri"/>
                <w:b w:val="0"/>
                <w:color w:val="000000"/>
                <w:sz w:val="13"/>
              </w:rPr>
              <w:t>Returns 400 invalid signature, 500 processing failure; payment_events prevents duplicate processing.</w:t>
            </w:r>
          </w:p>
        </w:tc>
      </w:tr>
      <w:tr>
        <w:tc>
          <w:tcPr>
            <w:tcW w:type="dxa" w:w="2160"/>
            <w:vAlign w:val="top"/>
          </w:tcPr>
          <w:p>
            <w:pPr>
              <w:spacing w:after="0" w:line="240" w:lineRule="auto"/>
            </w:pPr>
            <w:r/>
            <w:r>
              <w:rPr>
                <w:rFonts w:ascii="Calibri" w:hAnsi="Calibri"/>
                <w:b w:val="0"/>
                <w:color w:val="000000"/>
                <w:sz w:val="13"/>
              </w:rPr>
              <w:t>submitContactForm email</w:t>
            </w:r>
          </w:p>
        </w:tc>
        <w:tc>
          <w:tcPr>
            <w:tcW w:type="dxa" w:w="1944"/>
            <w:vAlign w:val="top"/>
          </w:tcPr>
          <w:p>
            <w:pPr>
              <w:spacing w:after="0" w:line="240" w:lineRule="auto"/>
            </w:pPr>
            <w:r/>
            <w:r>
              <w:rPr>
                <w:rFonts w:ascii="Calibri" w:hAnsi="Calibri"/>
                <w:b w:val="0"/>
                <w:color w:val="000000"/>
                <w:sz w:val="13"/>
              </w:rPr>
              <w:t>Callable contact form</w:t>
            </w:r>
          </w:p>
        </w:tc>
        <w:tc>
          <w:tcPr>
            <w:tcW w:type="dxa" w:w="3528"/>
            <w:vAlign w:val="top"/>
          </w:tcPr>
          <w:p>
            <w:pPr>
              <w:spacing w:after="0" w:line="240" w:lineRule="auto"/>
            </w:pPr>
            <w:r/>
            <w:r>
              <w:rPr>
                <w:rFonts w:ascii="Calibri" w:hAnsi="Calibri"/>
                <w:b w:val="0"/>
                <w:color w:val="000000"/>
                <w:sz w:val="13"/>
              </w:rPr>
              <w:t>Saves message then tries SMTP email.</w:t>
            </w:r>
          </w:p>
        </w:tc>
        <w:tc>
          <w:tcPr>
            <w:tcW w:type="dxa" w:w="2304"/>
            <w:vAlign w:val="top"/>
          </w:tcPr>
          <w:p>
            <w:pPr>
              <w:spacing w:after="0" w:line="240" w:lineRule="auto"/>
            </w:pPr>
            <w:r/>
            <w:r>
              <w:rPr>
                <w:rFonts w:ascii="Calibri" w:hAnsi="Calibri"/>
                <w:b w:val="0"/>
                <w:color w:val="000000"/>
                <w:sz w:val="13"/>
              </w:rPr>
              <w:t>If SMTP missing/fails, returns success after DB save with fallback message/log.</w:t>
            </w:r>
          </w:p>
        </w:tc>
      </w:tr>
      <w:tr>
        <w:tc>
          <w:tcPr>
            <w:tcW w:type="dxa" w:w="2160"/>
            <w:vAlign w:val="top"/>
          </w:tcPr>
          <w:p>
            <w:pPr>
              <w:spacing w:after="0" w:line="240" w:lineRule="auto"/>
            </w:pPr>
            <w:r/>
            <w:r>
              <w:rPr>
                <w:rFonts w:ascii="Calibri" w:hAnsi="Calibri"/>
                <w:b w:val="0"/>
                <w:color w:val="000000"/>
                <w:sz w:val="13"/>
              </w:rPr>
              <w:t>deleteMyAccount</w:t>
            </w:r>
          </w:p>
        </w:tc>
        <w:tc>
          <w:tcPr>
            <w:tcW w:type="dxa" w:w="1944"/>
            <w:vAlign w:val="top"/>
          </w:tcPr>
          <w:p>
            <w:pPr>
              <w:spacing w:after="0" w:line="240" w:lineRule="auto"/>
            </w:pPr>
            <w:r/>
            <w:r>
              <w:rPr>
                <w:rFonts w:ascii="Calibri" w:hAnsi="Calibri"/>
                <w:b w:val="0"/>
                <w:color w:val="000000"/>
                <w:sz w:val="13"/>
              </w:rPr>
              <w:t>Callable user request</w:t>
            </w:r>
          </w:p>
        </w:tc>
        <w:tc>
          <w:tcPr>
            <w:tcW w:type="dxa" w:w="3528"/>
            <w:vAlign w:val="top"/>
          </w:tcPr>
          <w:p>
            <w:pPr>
              <w:spacing w:after="0" w:line="240" w:lineRule="auto"/>
            </w:pPr>
            <w:r/>
            <w:r>
              <w:rPr>
                <w:rFonts w:ascii="Calibri" w:hAnsi="Calibri"/>
                <w:b w:val="0"/>
                <w:color w:val="000000"/>
                <w:sz w:val="13"/>
              </w:rPr>
              <w:t>Deletes user-scoped docs in batches then Auth user.</w:t>
            </w:r>
          </w:p>
        </w:tc>
        <w:tc>
          <w:tcPr>
            <w:tcW w:type="dxa" w:w="2304"/>
            <w:vAlign w:val="top"/>
          </w:tcPr>
          <w:p>
            <w:pPr>
              <w:spacing w:after="0" w:line="240" w:lineRule="auto"/>
            </w:pPr>
            <w:r/>
            <w:r>
              <w:rPr>
                <w:rFonts w:ascii="Calibri" w:hAnsi="Calibri"/>
                <w:b w:val="0"/>
                <w:color w:val="000000"/>
                <w:sz w:val="13"/>
              </w:rPr>
              <w:t>Returns deletedDocs; errors bubble through callable.</w:t>
            </w:r>
          </w:p>
        </w:tc>
      </w:tr>
    </w:tbl>
    <w:p>
      <w:pPr>
        <w:spacing w:after="40"/>
      </w:pPr>
    </w:p>
    <w:p>
      <w:bookmarkStart w:id="87079" w:name="env"/>
      <w:pPr>
        <w:pStyle w:val="Heading1"/>
      </w:pPr>
      <w:r>
        <w:t>17. Environment Variables</w:t>
      </w:r>
      <w:bookmarkEnd w:id="87079"/>
    </w:p>
    <w:tbl>
      <w:tblPr>
        <w:tblStyle w:val="TableGrid"/>
        <w:tblW w:type="auto" w:w="0"/>
        <w:jc w:val="center"/>
        <w:tblLayout w:type="fixed"/>
        <w:tblLook w:firstColumn="1" w:firstRow="1" w:lastColumn="0" w:lastRow="0" w:noHBand="0" w:noVBand="1" w:val="04A0"/>
      </w:tblPr>
      <w:tblGrid>
        <w:gridCol w:w="2664"/>
        <w:gridCol w:w="2664"/>
        <w:gridCol w:w="2664"/>
        <w:gridCol w:w="2664"/>
      </w:tblGrid>
      <w:tr>
        <w:tc>
          <w:tcPr>
            <w:tcW w:type="dxa" w:w="2232"/>
            <w:vAlign w:val="top"/>
            <w:shd w:fill="E8EEF5"/>
          </w:tcPr>
          <w:p>
            <w:pPr>
              <w:spacing w:after="0" w:line="240" w:lineRule="auto"/>
            </w:pPr>
            <w:r/>
            <w:r>
              <w:rPr>
                <w:rFonts w:ascii="Calibri" w:hAnsi="Calibri"/>
                <w:b/>
                <w:color w:val="0B2545"/>
                <w:sz w:val="14"/>
              </w:rPr>
              <w:t>Variable Name</w:t>
            </w:r>
          </w:p>
        </w:tc>
        <w:tc>
          <w:tcPr>
            <w:tcW w:type="dxa" w:w="3240"/>
            <w:vAlign w:val="top"/>
            <w:shd w:fill="E8EEF5"/>
          </w:tcPr>
          <w:p>
            <w:pPr>
              <w:spacing w:after="0" w:line="240" w:lineRule="auto"/>
            </w:pPr>
            <w:r/>
            <w:r>
              <w:rPr>
                <w:rFonts w:ascii="Calibri" w:hAnsi="Calibri"/>
                <w:b/>
                <w:color w:val="0B2545"/>
                <w:sz w:val="14"/>
              </w:rPr>
              <w:t>Description</w:t>
            </w:r>
          </w:p>
        </w:tc>
        <w:tc>
          <w:tcPr>
            <w:tcW w:type="dxa" w:w="2951"/>
            <w:vAlign w:val="top"/>
            <w:shd w:fill="E8EEF5"/>
          </w:tcPr>
          <w:p>
            <w:pPr>
              <w:spacing w:after="0" w:line="240" w:lineRule="auto"/>
            </w:pPr>
            <w:r/>
            <w:r>
              <w:rPr>
                <w:rFonts w:ascii="Calibri" w:hAnsi="Calibri"/>
                <w:b/>
                <w:color w:val="0B2545"/>
                <w:sz w:val="14"/>
              </w:rPr>
              <w:t>Example Value</w:t>
            </w:r>
          </w:p>
        </w:tc>
        <w:tc>
          <w:tcPr>
            <w:tcW w:type="dxa" w:w="1368"/>
            <w:vAlign w:val="top"/>
            <w:shd w:fill="E8EEF5"/>
          </w:tcPr>
          <w:p>
            <w:pPr>
              <w:spacing w:after="0" w:line="240" w:lineRule="auto"/>
            </w:pPr>
            <w:r/>
            <w:r>
              <w:rPr>
                <w:rFonts w:ascii="Calibri" w:hAnsi="Calibri"/>
                <w:b/>
                <w:color w:val="0B2545"/>
                <w:sz w:val="14"/>
              </w:rPr>
              <w:t>Required</w:t>
            </w:r>
          </w:p>
        </w:tc>
      </w:tr>
      <w:tr>
        <w:tc>
          <w:tcPr>
            <w:tcW w:type="dxa" w:w="2232"/>
            <w:vAlign w:val="top"/>
          </w:tcPr>
          <w:p>
            <w:pPr>
              <w:spacing w:after="0" w:line="240" w:lineRule="auto"/>
            </w:pPr>
            <w:r/>
            <w:r>
              <w:rPr>
                <w:rFonts w:ascii="Calibri" w:hAnsi="Calibri"/>
                <w:b w:val="0"/>
                <w:color w:val="000000"/>
                <w:sz w:val="13"/>
              </w:rPr>
              <w:t>VITE_FIREBASE_API_KEY</w:t>
            </w:r>
          </w:p>
        </w:tc>
        <w:tc>
          <w:tcPr>
            <w:tcW w:type="dxa" w:w="3240"/>
            <w:vAlign w:val="top"/>
          </w:tcPr>
          <w:p>
            <w:pPr>
              <w:spacing w:after="0" w:line="240" w:lineRule="auto"/>
            </w:pPr>
            <w:r/>
            <w:r>
              <w:rPr>
                <w:rFonts w:ascii="Calibri" w:hAnsi="Calibri"/>
                <w:b w:val="0"/>
                <w:color w:val="000000"/>
                <w:sz w:val="13"/>
              </w:rPr>
              <w:t>Public Firebase browser API key.</w:t>
            </w:r>
          </w:p>
        </w:tc>
        <w:tc>
          <w:tcPr>
            <w:tcW w:type="dxa" w:w="2951"/>
            <w:vAlign w:val="top"/>
          </w:tcPr>
          <w:p>
            <w:pPr>
              <w:spacing w:after="0" w:line="240" w:lineRule="auto"/>
            </w:pPr>
            <w:r/>
            <w:r>
              <w:rPr>
                <w:rFonts w:ascii="Calibri" w:hAnsi="Calibri"/>
                <w:b w:val="0"/>
                <w:color w:val="000000"/>
                <w:sz w:val="13"/>
              </w:rPr>
              <w:t>AIza...</w:t>
            </w:r>
          </w:p>
        </w:tc>
        <w:tc>
          <w:tcPr>
            <w:tcW w:type="dxa" w:w="1368"/>
            <w:vAlign w:val="top"/>
          </w:tcPr>
          <w:p>
            <w:pPr>
              <w:spacing w:after="0" w:line="240" w:lineRule="auto"/>
            </w:pPr>
            <w:r/>
            <w:r>
              <w:rPr>
                <w:rFonts w:ascii="Calibri" w:hAnsi="Calibri"/>
                <w:b w:val="0"/>
                <w:color w:val="000000"/>
                <w:sz w:val="13"/>
              </w:rPr>
              <w:t>Yes</w:t>
            </w:r>
          </w:p>
        </w:tc>
      </w:tr>
      <w:tr>
        <w:tc>
          <w:tcPr>
            <w:tcW w:type="dxa" w:w="2232"/>
            <w:vAlign w:val="top"/>
          </w:tcPr>
          <w:p>
            <w:pPr>
              <w:spacing w:after="0" w:line="240" w:lineRule="auto"/>
            </w:pPr>
            <w:r/>
            <w:r>
              <w:rPr>
                <w:rFonts w:ascii="Calibri" w:hAnsi="Calibri"/>
                <w:b w:val="0"/>
                <w:color w:val="000000"/>
                <w:sz w:val="13"/>
              </w:rPr>
              <w:t>VITE_FIREBASE_AUTH_DOMAIN</w:t>
            </w:r>
          </w:p>
        </w:tc>
        <w:tc>
          <w:tcPr>
            <w:tcW w:type="dxa" w:w="3240"/>
            <w:vAlign w:val="top"/>
          </w:tcPr>
          <w:p>
            <w:pPr>
              <w:spacing w:after="0" w:line="240" w:lineRule="auto"/>
            </w:pPr>
            <w:r/>
            <w:r>
              <w:rPr>
                <w:rFonts w:ascii="Calibri" w:hAnsi="Calibri"/>
                <w:b w:val="0"/>
                <w:color w:val="000000"/>
                <w:sz w:val="13"/>
              </w:rPr>
              <w:t>Firebase Auth domain.</w:t>
            </w:r>
          </w:p>
        </w:tc>
        <w:tc>
          <w:tcPr>
            <w:tcW w:type="dxa" w:w="2951"/>
            <w:vAlign w:val="top"/>
          </w:tcPr>
          <w:p>
            <w:pPr>
              <w:spacing w:after="0" w:line="240" w:lineRule="auto"/>
            </w:pPr>
            <w:r/>
            <w:r>
              <w:rPr>
                <w:rFonts w:ascii="Calibri" w:hAnsi="Calibri"/>
                <w:b w:val="0"/>
                <w:color w:val="000000"/>
                <w:sz w:val="13"/>
              </w:rPr>
              <w:t>aivi-career.firebaseapp.com</w:t>
            </w:r>
          </w:p>
        </w:tc>
        <w:tc>
          <w:tcPr>
            <w:tcW w:type="dxa" w:w="1368"/>
            <w:vAlign w:val="top"/>
          </w:tcPr>
          <w:p>
            <w:pPr>
              <w:spacing w:after="0" w:line="240" w:lineRule="auto"/>
            </w:pPr>
            <w:r/>
            <w:r>
              <w:rPr>
                <w:rFonts w:ascii="Calibri" w:hAnsi="Calibri"/>
                <w:b w:val="0"/>
                <w:color w:val="000000"/>
                <w:sz w:val="13"/>
              </w:rPr>
              <w:t>Yes</w:t>
            </w:r>
          </w:p>
        </w:tc>
      </w:tr>
      <w:tr>
        <w:tc>
          <w:tcPr>
            <w:tcW w:type="dxa" w:w="2232"/>
            <w:vAlign w:val="top"/>
          </w:tcPr>
          <w:p>
            <w:pPr>
              <w:spacing w:after="0" w:line="240" w:lineRule="auto"/>
            </w:pPr>
            <w:r/>
            <w:r>
              <w:rPr>
                <w:rFonts w:ascii="Calibri" w:hAnsi="Calibri"/>
                <w:b w:val="0"/>
                <w:color w:val="000000"/>
                <w:sz w:val="13"/>
              </w:rPr>
              <w:t>VITE_FIREBASE_PROJECT_ID</w:t>
            </w:r>
          </w:p>
        </w:tc>
        <w:tc>
          <w:tcPr>
            <w:tcW w:type="dxa" w:w="3240"/>
            <w:vAlign w:val="top"/>
          </w:tcPr>
          <w:p>
            <w:pPr>
              <w:spacing w:after="0" w:line="240" w:lineRule="auto"/>
            </w:pPr>
            <w:r/>
            <w:r>
              <w:rPr>
                <w:rFonts w:ascii="Calibri" w:hAnsi="Calibri"/>
                <w:b w:val="0"/>
                <w:color w:val="000000"/>
                <w:sz w:val="13"/>
              </w:rPr>
              <w:t>Firebase project ID.</w:t>
            </w:r>
          </w:p>
        </w:tc>
        <w:tc>
          <w:tcPr>
            <w:tcW w:type="dxa" w:w="2951"/>
            <w:vAlign w:val="top"/>
          </w:tcPr>
          <w:p>
            <w:pPr>
              <w:spacing w:after="0" w:line="240" w:lineRule="auto"/>
            </w:pPr>
            <w:r/>
            <w:r>
              <w:rPr>
                <w:rFonts w:ascii="Calibri" w:hAnsi="Calibri"/>
                <w:b w:val="0"/>
                <w:color w:val="000000"/>
                <w:sz w:val="13"/>
              </w:rPr>
              <w:t>aivi-career</w:t>
            </w:r>
          </w:p>
        </w:tc>
        <w:tc>
          <w:tcPr>
            <w:tcW w:type="dxa" w:w="1368"/>
            <w:vAlign w:val="top"/>
          </w:tcPr>
          <w:p>
            <w:pPr>
              <w:spacing w:after="0" w:line="240" w:lineRule="auto"/>
            </w:pPr>
            <w:r/>
            <w:r>
              <w:rPr>
                <w:rFonts w:ascii="Calibri" w:hAnsi="Calibri"/>
                <w:b w:val="0"/>
                <w:color w:val="000000"/>
                <w:sz w:val="13"/>
              </w:rPr>
              <w:t>Yes</w:t>
            </w:r>
          </w:p>
        </w:tc>
      </w:tr>
      <w:tr>
        <w:tc>
          <w:tcPr>
            <w:tcW w:type="dxa" w:w="2232"/>
            <w:vAlign w:val="top"/>
          </w:tcPr>
          <w:p>
            <w:pPr>
              <w:spacing w:after="0" w:line="240" w:lineRule="auto"/>
            </w:pPr>
            <w:r/>
            <w:r>
              <w:rPr>
                <w:rFonts w:ascii="Calibri" w:hAnsi="Calibri"/>
                <w:b w:val="0"/>
                <w:color w:val="000000"/>
                <w:sz w:val="13"/>
              </w:rPr>
              <w:t>VITE_FIREBASE_STORAGE_BUCKET</w:t>
            </w:r>
          </w:p>
        </w:tc>
        <w:tc>
          <w:tcPr>
            <w:tcW w:type="dxa" w:w="3240"/>
            <w:vAlign w:val="top"/>
          </w:tcPr>
          <w:p>
            <w:pPr>
              <w:spacing w:after="0" w:line="240" w:lineRule="auto"/>
            </w:pPr>
            <w:r/>
            <w:r>
              <w:rPr>
                <w:rFonts w:ascii="Calibri" w:hAnsi="Calibri"/>
                <w:b w:val="0"/>
                <w:color w:val="000000"/>
                <w:sz w:val="13"/>
              </w:rPr>
              <w:t>Firebase storage bucket.</w:t>
            </w:r>
          </w:p>
        </w:tc>
        <w:tc>
          <w:tcPr>
            <w:tcW w:type="dxa" w:w="2951"/>
            <w:vAlign w:val="top"/>
          </w:tcPr>
          <w:p>
            <w:pPr>
              <w:spacing w:after="0" w:line="240" w:lineRule="auto"/>
            </w:pPr>
            <w:r/>
            <w:r>
              <w:rPr>
                <w:rFonts w:ascii="Calibri" w:hAnsi="Calibri"/>
                <w:b w:val="0"/>
                <w:color w:val="000000"/>
                <w:sz w:val="13"/>
              </w:rPr>
              <w:t>aivi-career.appspot.com</w:t>
            </w:r>
          </w:p>
        </w:tc>
        <w:tc>
          <w:tcPr>
            <w:tcW w:type="dxa" w:w="1368"/>
            <w:vAlign w:val="top"/>
          </w:tcPr>
          <w:p>
            <w:pPr>
              <w:spacing w:after="0" w:line="240" w:lineRule="auto"/>
            </w:pPr>
            <w:r/>
            <w:r>
              <w:rPr>
                <w:rFonts w:ascii="Calibri" w:hAnsi="Calibri"/>
                <w:b w:val="0"/>
                <w:color w:val="000000"/>
                <w:sz w:val="13"/>
              </w:rPr>
              <w:t>Yes</w:t>
            </w:r>
          </w:p>
        </w:tc>
      </w:tr>
      <w:tr>
        <w:tc>
          <w:tcPr>
            <w:tcW w:type="dxa" w:w="2232"/>
            <w:vAlign w:val="top"/>
          </w:tcPr>
          <w:p>
            <w:pPr>
              <w:spacing w:after="0" w:line="240" w:lineRule="auto"/>
            </w:pPr>
            <w:r/>
            <w:r>
              <w:rPr>
                <w:rFonts w:ascii="Calibri" w:hAnsi="Calibri"/>
                <w:b w:val="0"/>
                <w:color w:val="000000"/>
                <w:sz w:val="13"/>
              </w:rPr>
              <w:t>VITE_FIREBASE_MESSAGING_SENDER_ID</w:t>
            </w:r>
          </w:p>
        </w:tc>
        <w:tc>
          <w:tcPr>
            <w:tcW w:type="dxa" w:w="3240"/>
            <w:vAlign w:val="top"/>
          </w:tcPr>
          <w:p>
            <w:pPr>
              <w:spacing w:after="0" w:line="240" w:lineRule="auto"/>
            </w:pPr>
            <w:r/>
            <w:r>
              <w:rPr>
                <w:rFonts w:ascii="Calibri" w:hAnsi="Calibri"/>
                <w:b w:val="0"/>
                <w:color w:val="000000"/>
                <w:sz w:val="13"/>
              </w:rPr>
              <w:t>Firebase sender ID.</w:t>
            </w:r>
          </w:p>
        </w:tc>
        <w:tc>
          <w:tcPr>
            <w:tcW w:type="dxa" w:w="2951"/>
            <w:vAlign w:val="top"/>
          </w:tcPr>
          <w:p>
            <w:pPr>
              <w:spacing w:after="0" w:line="240" w:lineRule="auto"/>
            </w:pPr>
            <w:r/>
            <w:r>
              <w:rPr>
                <w:rFonts w:ascii="Calibri" w:hAnsi="Calibri"/>
                <w:b w:val="0"/>
                <w:color w:val="000000"/>
                <w:sz w:val="13"/>
              </w:rPr>
              <w:t>000000000000</w:t>
            </w:r>
          </w:p>
        </w:tc>
        <w:tc>
          <w:tcPr>
            <w:tcW w:type="dxa" w:w="1368"/>
            <w:vAlign w:val="top"/>
          </w:tcPr>
          <w:p>
            <w:pPr>
              <w:spacing w:after="0" w:line="240" w:lineRule="auto"/>
            </w:pPr>
            <w:r/>
            <w:r>
              <w:rPr>
                <w:rFonts w:ascii="Calibri" w:hAnsi="Calibri"/>
                <w:b w:val="0"/>
                <w:color w:val="000000"/>
                <w:sz w:val="13"/>
              </w:rPr>
              <w:t>Yes</w:t>
            </w:r>
          </w:p>
        </w:tc>
      </w:tr>
      <w:tr>
        <w:tc>
          <w:tcPr>
            <w:tcW w:type="dxa" w:w="2232"/>
            <w:vAlign w:val="top"/>
          </w:tcPr>
          <w:p>
            <w:pPr>
              <w:spacing w:after="0" w:line="240" w:lineRule="auto"/>
            </w:pPr>
            <w:r/>
            <w:r>
              <w:rPr>
                <w:rFonts w:ascii="Calibri" w:hAnsi="Calibri"/>
                <w:b w:val="0"/>
                <w:color w:val="000000"/>
                <w:sz w:val="13"/>
              </w:rPr>
              <w:t>VITE_FIREBASE_APP_ID</w:t>
            </w:r>
          </w:p>
        </w:tc>
        <w:tc>
          <w:tcPr>
            <w:tcW w:type="dxa" w:w="3240"/>
            <w:vAlign w:val="top"/>
          </w:tcPr>
          <w:p>
            <w:pPr>
              <w:spacing w:after="0" w:line="240" w:lineRule="auto"/>
            </w:pPr>
            <w:r/>
            <w:r>
              <w:rPr>
                <w:rFonts w:ascii="Calibri" w:hAnsi="Calibri"/>
                <w:b w:val="0"/>
                <w:color w:val="000000"/>
                <w:sz w:val="13"/>
              </w:rPr>
              <w:t>Firebase app ID.</w:t>
            </w:r>
          </w:p>
        </w:tc>
        <w:tc>
          <w:tcPr>
            <w:tcW w:type="dxa" w:w="2951"/>
            <w:vAlign w:val="top"/>
          </w:tcPr>
          <w:p>
            <w:pPr>
              <w:spacing w:after="0" w:line="240" w:lineRule="auto"/>
            </w:pPr>
            <w:r/>
            <w:r>
              <w:rPr>
                <w:rFonts w:ascii="Calibri" w:hAnsi="Calibri"/>
                <w:b w:val="0"/>
                <w:color w:val="000000"/>
                <w:sz w:val="13"/>
              </w:rPr>
              <w:t>1:000:web:abc</w:t>
            </w:r>
          </w:p>
        </w:tc>
        <w:tc>
          <w:tcPr>
            <w:tcW w:type="dxa" w:w="1368"/>
            <w:vAlign w:val="top"/>
          </w:tcPr>
          <w:p>
            <w:pPr>
              <w:spacing w:after="0" w:line="240" w:lineRule="auto"/>
            </w:pPr>
            <w:r/>
            <w:r>
              <w:rPr>
                <w:rFonts w:ascii="Calibri" w:hAnsi="Calibri"/>
                <w:b w:val="0"/>
                <w:color w:val="000000"/>
                <w:sz w:val="13"/>
              </w:rPr>
              <w:t>Yes</w:t>
            </w:r>
          </w:p>
        </w:tc>
      </w:tr>
      <w:tr>
        <w:tc>
          <w:tcPr>
            <w:tcW w:type="dxa" w:w="2232"/>
            <w:vAlign w:val="top"/>
          </w:tcPr>
          <w:p>
            <w:pPr>
              <w:spacing w:after="0" w:line="240" w:lineRule="auto"/>
            </w:pPr>
            <w:r/>
            <w:r>
              <w:rPr>
                <w:rFonts w:ascii="Calibri" w:hAnsi="Calibri"/>
                <w:b w:val="0"/>
                <w:color w:val="000000"/>
                <w:sz w:val="13"/>
              </w:rPr>
              <w:t>VITE_GA_MEASUREMENT_ID</w:t>
            </w:r>
          </w:p>
        </w:tc>
        <w:tc>
          <w:tcPr>
            <w:tcW w:type="dxa" w:w="3240"/>
            <w:vAlign w:val="top"/>
          </w:tcPr>
          <w:p>
            <w:pPr>
              <w:spacing w:after="0" w:line="240" w:lineRule="auto"/>
            </w:pPr>
            <w:r/>
            <w:r>
              <w:rPr>
                <w:rFonts w:ascii="Calibri" w:hAnsi="Calibri"/>
                <w:b w:val="0"/>
                <w:color w:val="000000"/>
                <w:sz w:val="13"/>
              </w:rPr>
              <w:t>Optional GA measurement ID.</w:t>
            </w:r>
          </w:p>
        </w:tc>
        <w:tc>
          <w:tcPr>
            <w:tcW w:type="dxa" w:w="2951"/>
            <w:vAlign w:val="top"/>
          </w:tcPr>
          <w:p>
            <w:pPr>
              <w:spacing w:after="0" w:line="240" w:lineRule="auto"/>
            </w:pPr>
            <w:r/>
            <w:r>
              <w:rPr>
                <w:rFonts w:ascii="Calibri" w:hAnsi="Calibri"/>
                <w:b w:val="0"/>
                <w:color w:val="000000"/>
                <w:sz w:val="13"/>
              </w:rPr>
              <w:t>G-XXXXXXXXXX</w:t>
            </w:r>
          </w:p>
        </w:tc>
        <w:tc>
          <w:tcPr>
            <w:tcW w:type="dxa" w:w="1368"/>
            <w:vAlign w:val="top"/>
          </w:tcPr>
          <w:p>
            <w:pPr>
              <w:spacing w:after="0" w:line="240" w:lineRule="auto"/>
            </w:pPr>
            <w:r/>
            <w:r>
              <w:rPr>
                <w:rFonts w:ascii="Calibri" w:hAnsi="Calibri"/>
                <w:b w:val="0"/>
                <w:color w:val="000000"/>
                <w:sz w:val="13"/>
              </w:rPr>
              <w:t>No</w:t>
            </w:r>
          </w:p>
        </w:tc>
      </w:tr>
      <w:tr>
        <w:tc>
          <w:tcPr>
            <w:tcW w:type="dxa" w:w="2232"/>
            <w:vAlign w:val="top"/>
          </w:tcPr>
          <w:p>
            <w:pPr>
              <w:spacing w:after="0" w:line="240" w:lineRule="auto"/>
            </w:pPr>
            <w:r/>
            <w:r>
              <w:rPr>
                <w:rFonts w:ascii="Calibri" w:hAnsi="Calibri"/>
                <w:b w:val="0"/>
                <w:color w:val="000000"/>
                <w:sz w:val="13"/>
              </w:rPr>
              <w:t>VITE_USE_FIREBASE_EMULATOR</w:t>
            </w:r>
          </w:p>
        </w:tc>
        <w:tc>
          <w:tcPr>
            <w:tcW w:type="dxa" w:w="3240"/>
            <w:vAlign w:val="top"/>
          </w:tcPr>
          <w:p>
            <w:pPr>
              <w:spacing w:after="0" w:line="240" w:lineRule="auto"/>
            </w:pPr>
            <w:r/>
            <w:r>
              <w:rPr>
                <w:rFonts w:ascii="Calibri" w:hAnsi="Calibri"/>
                <w:b w:val="0"/>
                <w:color w:val="000000"/>
                <w:sz w:val="13"/>
              </w:rPr>
              <w:t>Connect browser SDK to local emulators when true.</w:t>
            </w:r>
          </w:p>
        </w:tc>
        <w:tc>
          <w:tcPr>
            <w:tcW w:type="dxa" w:w="2951"/>
            <w:vAlign w:val="top"/>
          </w:tcPr>
          <w:p>
            <w:pPr>
              <w:spacing w:after="0" w:line="240" w:lineRule="auto"/>
            </w:pPr>
            <w:r/>
            <w:r>
              <w:rPr>
                <w:rFonts w:ascii="Calibri" w:hAnsi="Calibri"/>
                <w:b w:val="0"/>
                <w:color w:val="000000"/>
                <w:sz w:val="13"/>
              </w:rPr>
              <w:t>true</w:t>
            </w:r>
          </w:p>
        </w:tc>
        <w:tc>
          <w:tcPr>
            <w:tcW w:type="dxa" w:w="1368"/>
            <w:vAlign w:val="top"/>
          </w:tcPr>
          <w:p>
            <w:pPr>
              <w:spacing w:after="0" w:line="240" w:lineRule="auto"/>
            </w:pPr>
            <w:r/>
            <w:r>
              <w:rPr>
                <w:rFonts w:ascii="Calibri" w:hAnsi="Calibri"/>
                <w:b w:val="0"/>
                <w:color w:val="000000"/>
                <w:sz w:val="13"/>
              </w:rPr>
              <w:t>No</w:t>
            </w:r>
          </w:p>
        </w:tc>
      </w:tr>
      <w:tr>
        <w:tc>
          <w:tcPr>
            <w:tcW w:type="dxa" w:w="2232"/>
            <w:vAlign w:val="top"/>
          </w:tcPr>
          <w:p>
            <w:pPr>
              <w:spacing w:after="0" w:line="240" w:lineRule="auto"/>
            </w:pPr>
            <w:r/>
            <w:r>
              <w:rPr>
                <w:rFonts w:ascii="Calibri" w:hAnsi="Calibri"/>
                <w:b w:val="0"/>
                <w:color w:val="000000"/>
                <w:sz w:val="13"/>
              </w:rPr>
              <w:t>GEMINI_API_KEY</w:t>
            </w:r>
          </w:p>
        </w:tc>
        <w:tc>
          <w:tcPr>
            <w:tcW w:type="dxa" w:w="3240"/>
            <w:vAlign w:val="top"/>
          </w:tcPr>
          <w:p>
            <w:pPr>
              <w:spacing w:after="0" w:line="240" w:lineRule="auto"/>
            </w:pPr>
            <w:r/>
            <w:r>
              <w:rPr>
                <w:rFonts w:ascii="Calibri" w:hAnsi="Calibri"/>
                <w:b w:val="0"/>
                <w:color w:val="000000"/>
                <w:sz w:val="13"/>
              </w:rPr>
              <w:t>Server-only Gemini key.</w:t>
            </w:r>
          </w:p>
        </w:tc>
        <w:tc>
          <w:tcPr>
            <w:tcW w:type="dxa" w:w="2951"/>
            <w:vAlign w:val="top"/>
          </w:tcPr>
          <w:p>
            <w:pPr>
              <w:spacing w:after="0" w:line="240" w:lineRule="auto"/>
            </w:pPr>
            <w:r/>
            <w:r>
              <w:rPr>
                <w:rFonts w:ascii="Calibri" w:hAnsi="Calibri"/>
                <w:b w:val="0"/>
                <w:color w:val="000000"/>
                <w:sz w:val="13"/>
              </w:rPr>
              <w:t>set via firebase functions:secrets:set</w:t>
            </w:r>
          </w:p>
        </w:tc>
        <w:tc>
          <w:tcPr>
            <w:tcW w:type="dxa" w:w="1368"/>
            <w:vAlign w:val="top"/>
          </w:tcPr>
          <w:p>
            <w:pPr>
              <w:spacing w:after="0" w:line="240" w:lineRule="auto"/>
            </w:pPr>
            <w:r/>
            <w:r>
              <w:rPr>
                <w:rFonts w:ascii="Calibri" w:hAnsi="Calibri"/>
                <w:b w:val="0"/>
                <w:color w:val="000000"/>
                <w:sz w:val="13"/>
              </w:rPr>
              <w:t>Yes for AI</w:t>
            </w:r>
          </w:p>
        </w:tc>
      </w:tr>
      <w:tr>
        <w:tc>
          <w:tcPr>
            <w:tcW w:type="dxa" w:w="2232"/>
            <w:vAlign w:val="top"/>
          </w:tcPr>
          <w:p>
            <w:pPr>
              <w:spacing w:after="0" w:line="240" w:lineRule="auto"/>
            </w:pPr>
            <w:r/>
            <w:r>
              <w:rPr>
                <w:rFonts w:ascii="Calibri" w:hAnsi="Calibri"/>
                <w:b w:val="0"/>
                <w:color w:val="000000"/>
                <w:sz w:val="13"/>
              </w:rPr>
              <w:t>RAZORPAY_KEY_ID</w:t>
            </w:r>
          </w:p>
        </w:tc>
        <w:tc>
          <w:tcPr>
            <w:tcW w:type="dxa" w:w="3240"/>
            <w:vAlign w:val="top"/>
          </w:tcPr>
          <w:p>
            <w:pPr>
              <w:spacing w:after="0" w:line="240" w:lineRule="auto"/>
            </w:pPr>
            <w:r/>
            <w:r>
              <w:rPr>
                <w:rFonts w:ascii="Calibri" w:hAnsi="Calibri"/>
                <w:b w:val="0"/>
                <w:color w:val="000000"/>
                <w:sz w:val="13"/>
              </w:rPr>
              <w:t>Server-only Razorpay key ID.</w:t>
            </w:r>
          </w:p>
        </w:tc>
        <w:tc>
          <w:tcPr>
            <w:tcW w:type="dxa" w:w="2951"/>
            <w:vAlign w:val="top"/>
          </w:tcPr>
          <w:p>
            <w:pPr>
              <w:spacing w:after="0" w:line="240" w:lineRule="auto"/>
            </w:pPr>
            <w:r/>
            <w:r>
              <w:rPr>
                <w:rFonts w:ascii="Calibri" w:hAnsi="Calibri"/>
                <w:b w:val="0"/>
                <w:color w:val="000000"/>
                <w:sz w:val="13"/>
              </w:rPr>
              <w:t>rzp_live_xxx</w:t>
            </w:r>
          </w:p>
        </w:tc>
        <w:tc>
          <w:tcPr>
            <w:tcW w:type="dxa" w:w="1368"/>
            <w:vAlign w:val="top"/>
          </w:tcPr>
          <w:p>
            <w:pPr>
              <w:spacing w:after="0" w:line="240" w:lineRule="auto"/>
            </w:pPr>
            <w:r/>
            <w:r>
              <w:rPr>
                <w:rFonts w:ascii="Calibri" w:hAnsi="Calibri"/>
                <w:b w:val="0"/>
                <w:color w:val="000000"/>
                <w:sz w:val="13"/>
              </w:rPr>
              <w:t>Yes for payments</w:t>
            </w:r>
          </w:p>
        </w:tc>
      </w:tr>
      <w:tr>
        <w:tc>
          <w:tcPr>
            <w:tcW w:type="dxa" w:w="2232"/>
            <w:vAlign w:val="top"/>
          </w:tcPr>
          <w:p>
            <w:pPr>
              <w:spacing w:after="0" w:line="240" w:lineRule="auto"/>
            </w:pPr>
            <w:r/>
            <w:r>
              <w:rPr>
                <w:rFonts w:ascii="Calibri" w:hAnsi="Calibri"/>
                <w:b w:val="0"/>
                <w:color w:val="000000"/>
                <w:sz w:val="13"/>
              </w:rPr>
              <w:t>RAZORPAY_KEY_SECRET</w:t>
            </w:r>
          </w:p>
        </w:tc>
        <w:tc>
          <w:tcPr>
            <w:tcW w:type="dxa" w:w="3240"/>
            <w:vAlign w:val="top"/>
          </w:tcPr>
          <w:p>
            <w:pPr>
              <w:spacing w:after="0" w:line="240" w:lineRule="auto"/>
            </w:pPr>
            <w:r/>
            <w:r>
              <w:rPr>
                <w:rFonts w:ascii="Calibri" w:hAnsi="Calibri"/>
                <w:b w:val="0"/>
                <w:color w:val="000000"/>
                <w:sz w:val="13"/>
              </w:rPr>
              <w:t>Server-only Razorpay secret.</w:t>
            </w:r>
          </w:p>
        </w:tc>
        <w:tc>
          <w:tcPr>
            <w:tcW w:type="dxa" w:w="2951"/>
            <w:vAlign w:val="top"/>
          </w:tcPr>
          <w:p>
            <w:pPr>
              <w:spacing w:after="0" w:line="240" w:lineRule="auto"/>
            </w:pPr>
            <w:r/>
            <w:r>
              <w:rPr>
                <w:rFonts w:ascii="Calibri" w:hAnsi="Calibri"/>
                <w:b w:val="0"/>
                <w:color w:val="000000"/>
                <w:sz w:val="13"/>
              </w:rPr>
              <w:t>secret</w:t>
            </w:r>
          </w:p>
        </w:tc>
        <w:tc>
          <w:tcPr>
            <w:tcW w:type="dxa" w:w="1368"/>
            <w:vAlign w:val="top"/>
          </w:tcPr>
          <w:p>
            <w:pPr>
              <w:spacing w:after="0" w:line="240" w:lineRule="auto"/>
            </w:pPr>
            <w:r/>
            <w:r>
              <w:rPr>
                <w:rFonts w:ascii="Calibri" w:hAnsi="Calibri"/>
                <w:b w:val="0"/>
                <w:color w:val="000000"/>
                <w:sz w:val="13"/>
              </w:rPr>
              <w:t>Yes for payments</w:t>
            </w:r>
          </w:p>
        </w:tc>
      </w:tr>
      <w:tr>
        <w:tc>
          <w:tcPr>
            <w:tcW w:type="dxa" w:w="2232"/>
            <w:vAlign w:val="top"/>
          </w:tcPr>
          <w:p>
            <w:pPr>
              <w:spacing w:after="0" w:line="240" w:lineRule="auto"/>
            </w:pPr>
            <w:r/>
            <w:r>
              <w:rPr>
                <w:rFonts w:ascii="Calibri" w:hAnsi="Calibri"/>
                <w:b w:val="0"/>
                <w:color w:val="000000"/>
                <w:sz w:val="13"/>
              </w:rPr>
              <w:t>RAZORPAY_WEBHOOK_SECRET</w:t>
            </w:r>
          </w:p>
        </w:tc>
        <w:tc>
          <w:tcPr>
            <w:tcW w:type="dxa" w:w="3240"/>
            <w:vAlign w:val="top"/>
          </w:tcPr>
          <w:p>
            <w:pPr>
              <w:spacing w:after="0" w:line="240" w:lineRule="auto"/>
            </w:pPr>
            <w:r/>
            <w:r>
              <w:rPr>
                <w:rFonts w:ascii="Calibri" w:hAnsi="Calibri"/>
                <w:b w:val="0"/>
                <w:color w:val="000000"/>
                <w:sz w:val="13"/>
              </w:rPr>
              <w:t>Server-only webhook signing secret.</w:t>
            </w:r>
          </w:p>
        </w:tc>
        <w:tc>
          <w:tcPr>
            <w:tcW w:type="dxa" w:w="2951"/>
            <w:vAlign w:val="top"/>
          </w:tcPr>
          <w:p>
            <w:pPr>
              <w:spacing w:after="0" w:line="240" w:lineRule="auto"/>
            </w:pPr>
            <w:r/>
            <w:r>
              <w:rPr>
                <w:rFonts w:ascii="Calibri" w:hAnsi="Calibri"/>
                <w:b w:val="0"/>
                <w:color w:val="000000"/>
                <w:sz w:val="13"/>
              </w:rPr>
              <w:t>webhook_secret</w:t>
            </w:r>
          </w:p>
        </w:tc>
        <w:tc>
          <w:tcPr>
            <w:tcW w:type="dxa" w:w="1368"/>
            <w:vAlign w:val="top"/>
          </w:tcPr>
          <w:p>
            <w:pPr>
              <w:spacing w:after="0" w:line="240" w:lineRule="auto"/>
            </w:pPr>
            <w:r/>
            <w:r>
              <w:rPr>
                <w:rFonts w:ascii="Calibri" w:hAnsi="Calibri"/>
                <w:b w:val="0"/>
                <w:color w:val="000000"/>
                <w:sz w:val="13"/>
              </w:rPr>
              <w:t>Yes for webhooks</w:t>
            </w:r>
          </w:p>
        </w:tc>
      </w:tr>
      <w:tr>
        <w:tc>
          <w:tcPr>
            <w:tcW w:type="dxa" w:w="2232"/>
            <w:vAlign w:val="top"/>
          </w:tcPr>
          <w:p>
            <w:pPr>
              <w:spacing w:after="0" w:line="240" w:lineRule="auto"/>
            </w:pPr>
            <w:r/>
            <w:r>
              <w:rPr>
                <w:rFonts w:ascii="Calibri" w:hAnsi="Calibri"/>
                <w:b w:val="0"/>
                <w:color w:val="000000"/>
                <w:sz w:val="13"/>
              </w:rPr>
              <w:t>SMTP_PASSWORD</w:t>
            </w:r>
          </w:p>
        </w:tc>
        <w:tc>
          <w:tcPr>
            <w:tcW w:type="dxa" w:w="3240"/>
            <w:vAlign w:val="top"/>
          </w:tcPr>
          <w:p>
            <w:pPr>
              <w:spacing w:after="0" w:line="240" w:lineRule="auto"/>
            </w:pPr>
            <w:r/>
            <w:r>
              <w:rPr>
                <w:rFonts w:ascii="Calibri" w:hAnsi="Calibri"/>
                <w:b w:val="0"/>
                <w:color w:val="000000"/>
                <w:sz w:val="13"/>
              </w:rPr>
              <w:t>Optional SMTP password for contact email.</w:t>
            </w:r>
          </w:p>
        </w:tc>
        <w:tc>
          <w:tcPr>
            <w:tcW w:type="dxa" w:w="2951"/>
            <w:vAlign w:val="top"/>
          </w:tcPr>
          <w:p>
            <w:pPr>
              <w:spacing w:after="0" w:line="240" w:lineRule="auto"/>
            </w:pPr>
            <w:r/>
            <w:r>
              <w:rPr>
                <w:rFonts w:ascii="Calibri" w:hAnsi="Calibri"/>
                <w:b w:val="0"/>
                <w:color w:val="000000"/>
                <w:sz w:val="13"/>
              </w:rPr>
              <w:t>secret</w:t>
            </w:r>
          </w:p>
        </w:tc>
        <w:tc>
          <w:tcPr>
            <w:tcW w:type="dxa" w:w="1368"/>
            <w:vAlign w:val="top"/>
          </w:tcPr>
          <w:p>
            <w:pPr>
              <w:spacing w:after="0" w:line="240" w:lineRule="auto"/>
            </w:pPr>
            <w:r/>
            <w:r>
              <w:rPr>
                <w:rFonts w:ascii="Calibri" w:hAnsi="Calibri"/>
                <w:b w:val="0"/>
                <w:color w:val="000000"/>
                <w:sz w:val="13"/>
              </w:rPr>
              <w:t>No</w:t>
            </w:r>
          </w:p>
        </w:tc>
      </w:tr>
      <w:tr>
        <w:tc>
          <w:tcPr>
            <w:tcW w:type="dxa" w:w="2232"/>
            <w:vAlign w:val="top"/>
          </w:tcPr>
          <w:p>
            <w:pPr>
              <w:spacing w:after="0" w:line="240" w:lineRule="auto"/>
            </w:pPr>
            <w:r/>
            <w:r>
              <w:rPr>
                <w:rFonts w:ascii="Calibri" w:hAnsi="Calibri"/>
                <w:b w:val="0"/>
                <w:color w:val="000000"/>
                <w:sz w:val="13"/>
              </w:rPr>
              <w:t>DAILY_AI_CALL_LIMIT</w:t>
            </w:r>
          </w:p>
        </w:tc>
        <w:tc>
          <w:tcPr>
            <w:tcW w:type="dxa" w:w="3240"/>
            <w:vAlign w:val="top"/>
          </w:tcPr>
          <w:p>
            <w:pPr>
              <w:spacing w:after="0" w:line="240" w:lineRule="auto"/>
            </w:pPr>
            <w:r/>
            <w:r>
              <w:rPr>
                <w:rFonts w:ascii="Calibri" w:hAnsi="Calibri"/>
                <w:b w:val="0"/>
                <w:color w:val="000000"/>
                <w:sz w:val="13"/>
              </w:rPr>
              <w:t>Daily AI call cap per user.</w:t>
            </w:r>
          </w:p>
        </w:tc>
        <w:tc>
          <w:tcPr>
            <w:tcW w:type="dxa" w:w="2951"/>
            <w:vAlign w:val="top"/>
          </w:tcPr>
          <w:p>
            <w:pPr>
              <w:spacing w:after="0" w:line="240" w:lineRule="auto"/>
            </w:pPr>
            <w:r/>
            <w:r>
              <w:rPr>
                <w:rFonts w:ascii="Calibri" w:hAnsi="Calibri"/>
                <w:b w:val="0"/>
                <w:color w:val="000000"/>
                <w:sz w:val="13"/>
              </w:rPr>
              <w:t>20</w:t>
            </w:r>
          </w:p>
        </w:tc>
        <w:tc>
          <w:tcPr>
            <w:tcW w:type="dxa" w:w="1368"/>
            <w:vAlign w:val="top"/>
          </w:tcPr>
          <w:p>
            <w:pPr>
              <w:spacing w:after="0" w:line="240" w:lineRule="auto"/>
            </w:pPr>
            <w:r/>
            <w:r>
              <w:rPr>
                <w:rFonts w:ascii="Calibri" w:hAnsi="Calibri"/>
                <w:b w:val="0"/>
                <w:color w:val="000000"/>
                <w:sz w:val="13"/>
              </w:rPr>
              <w:t>No</w:t>
            </w:r>
          </w:p>
        </w:tc>
      </w:tr>
      <w:tr>
        <w:tc>
          <w:tcPr>
            <w:tcW w:type="dxa" w:w="2232"/>
            <w:vAlign w:val="top"/>
          </w:tcPr>
          <w:p>
            <w:pPr>
              <w:spacing w:after="0" w:line="240" w:lineRule="auto"/>
            </w:pPr>
            <w:r/>
            <w:r>
              <w:rPr>
                <w:rFonts w:ascii="Calibri" w:hAnsi="Calibri"/>
                <w:b w:val="0"/>
                <w:color w:val="000000"/>
                <w:sz w:val="13"/>
              </w:rPr>
              <w:t>ALLOW_LIVE_ADMIN_SCRIPT</w:t>
            </w:r>
          </w:p>
        </w:tc>
        <w:tc>
          <w:tcPr>
            <w:tcW w:type="dxa" w:w="3240"/>
            <w:vAlign w:val="top"/>
          </w:tcPr>
          <w:p>
            <w:pPr>
              <w:spacing w:after="0" w:line="240" w:lineRule="auto"/>
            </w:pPr>
            <w:r/>
            <w:r>
              <w:rPr>
                <w:rFonts w:ascii="Calibri" w:hAnsi="Calibri"/>
                <w:b w:val="0"/>
                <w:color w:val="000000"/>
                <w:sz w:val="13"/>
              </w:rPr>
              <w:t>Break-glass gate for live admin scripts.</w:t>
            </w:r>
          </w:p>
        </w:tc>
        <w:tc>
          <w:tcPr>
            <w:tcW w:type="dxa" w:w="2951"/>
            <w:vAlign w:val="top"/>
          </w:tcPr>
          <w:p>
            <w:pPr>
              <w:spacing w:after="0" w:line="240" w:lineRule="auto"/>
            </w:pPr>
            <w:r/>
            <w:r>
              <w:rPr>
                <w:rFonts w:ascii="Calibri" w:hAnsi="Calibri"/>
                <w:b w:val="0"/>
                <w:color w:val="000000"/>
                <w:sz w:val="13"/>
              </w:rPr>
              <w:t>true</w:t>
            </w:r>
          </w:p>
        </w:tc>
        <w:tc>
          <w:tcPr>
            <w:tcW w:type="dxa" w:w="1368"/>
            <w:vAlign w:val="top"/>
          </w:tcPr>
          <w:p>
            <w:pPr>
              <w:spacing w:after="0" w:line="240" w:lineRule="auto"/>
            </w:pPr>
            <w:r/>
            <w:r>
              <w:rPr>
                <w:rFonts w:ascii="Calibri" w:hAnsi="Calibri"/>
                <w:b w:val="0"/>
                <w:color w:val="000000"/>
                <w:sz w:val="13"/>
              </w:rPr>
              <w:t>Only for live scripts</w:t>
            </w:r>
          </w:p>
        </w:tc>
      </w:tr>
    </w:tbl>
    <w:p>
      <w:pPr>
        <w:spacing w:after="40"/>
      </w:pPr>
    </w:p>
    <w:p>
      <w:pPr>
        <w:pStyle w:val="Heading2"/>
      </w:pPr>
      <w:r>
        <w:t>17.1 .env.example</w:t>
      </w:r>
    </w:p>
    <w:p>
      <w:pPr>
        <w:pStyle w:val="CodeBlock"/>
        <w:spacing w:after="80"/>
        <w:shd w:fill="F4F6F9"/>
      </w:pPr>
      <w:r>
        <w:rPr>
          <w:rFonts w:ascii="Consolas" w:hAnsi="Consolas"/>
          <w:sz w:val="15"/>
        </w:rPr>
        <w:t>VITE_FIREBASE_API_KEY=replace-with-public-firebase-api-key</w:t>
        <w:br/>
        <w:t>VITE_FIREBASE_AUTH_DOMAIN=your-project.firebaseapp.com</w:t>
        <w:br/>
        <w:t>VITE_FIREBASE_PROJECT_ID=your-project-id</w:t>
        <w:br/>
        <w:t>VITE_FIREBASE_STORAGE_BUCKET=your-project.appspot.com</w:t>
        <w:br/>
        <w:t>VITE_FIREBASE_MESSAGING_SENDER_ID=000000000000</w:t>
        <w:br/>
        <w:t>VITE_FIREBASE_APP_ID=1:000000000000:web:replace-with-app-id</w:t>
        <w:br/>
        <w:t>VITE_GA_MEASUREMENT_ID=</w:t>
        <w:br/>
        <w:t>VITE_USE_FIREBASE_EMULATOR=false</w:t>
        <w:br/>
        <w:br/>
        <w:t># Server-only secrets. Configure in Firebase Functions secrets / Secret Manager.</w:t>
        <w:br/>
        <w:t>GEMINI_API_KEY=replace-in-firebase-secrets</w:t>
        <w:br/>
        <w:t>RAZORPAY_KEY_ID=replace-in-firebase-secrets</w:t>
        <w:br/>
        <w:t>RAZORPAY_KEY_SECRET=replace-in-firebase-secrets</w:t>
        <w:br/>
        <w:t>RAZORPAY_WEBHOOK_SECRET=replace-in-firebase-secrets</w:t>
        <w:br/>
        <w:t>SMTP_PASSWORD=</w:t>
        <w:br/>
        <w:t>DAILY_AI_CALL_LIMIT=20</w:t>
      </w:r>
    </w:p>
    <w:p>
      <w:bookmarkStart w:id="340182" w:name="local_setup"/>
      <w:pPr>
        <w:pStyle w:val="Heading1"/>
      </w:pPr>
      <w:r>
        <w:t>18. Local Setup Guide</w:t>
      </w:r>
      <w:bookmarkEnd w:id="340182"/>
    </w:p>
    <w:p>
      <w:pPr>
        <w:pStyle w:val="CodeBlock"/>
        <w:spacing w:after="80"/>
        <w:shd w:fill="F4F6F9"/>
      </w:pPr>
      <w:r>
        <w:rPr>
          <w:rFonts w:ascii="Consolas" w:hAnsi="Consolas"/>
          <w:sz w:val="15"/>
        </w:rPr>
        <w:t># Prerequisites</w:t>
        <w:br/>
        <w:t># - Node.js 22 for frontend/CI parity</w:t>
        <w:br/>
        <w:t># - Node.js 20 compatible runtime for Firebase Functions</w:t>
        <w:br/>
        <w:t># - Firebase CLI authenticated to the target project</w:t>
        <w:br/>
        <w:t># - Java runtime if using Firestore emulator</w:t>
        <w:br/>
        <w:br/>
        <w:t>git clone &lt;repository-url&gt;</w:t>
        <w:br/>
        <w:t>cd aivi-career</w:t>
        <w:br/>
        <w:br/>
        <w:t>npm install</w:t>
        <w:br/>
        <w:t>npm --prefix functions install</w:t>
        <w:br/>
        <w:br/>
        <w:t>copy .env.example .env.local</w:t>
        <w:br/>
        <w:t>copy functions\.env.example functions\.env</w:t>
        <w:br/>
        <w:br/>
        <w:t># Fill .env.local with public Firebase browser config only.</w:t>
        <w:br/>
        <w:t># For production, set function secrets:</w:t>
        <w:br/>
        <w:t>firebase functions:secrets:set GEMINI_API_KEY</w:t>
        <w:br/>
        <w:t>firebase functions:secrets:set RAZORPAY_KEY_ID</w:t>
        <w:br/>
        <w:t>firebase functions:secrets:set RAZORPAY_KEY_SECRET</w:t>
        <w:br/>
        <w:t>firebase functions:secrets:set RAZORPAY_WEBHOOK_SECRET</w:t>
        <w:br/>
        <w:t>firebase functions:secrets:set SMTP_PASSWORD</w:t>
        <w:br/>
        <w:br/>
        <w:t># Optional local emulator run</w:t>
        <w:br/>
        <w:t>firebase emulators:start --only auth,firestore,functions,hosting</w:t>
        <w:br/>
        <w:br/>
        <w:t># Frontend development server</w:t>
        <w:br/>
        <w:t>npm run dev</w:t>
        <w:br/>
        <w:br/>
        <w:t># Verify browser app</w:t>
        <w:br/>
        <w:t># Open http://localhost:5173</w:t>
        <w:br/>
        <w:br/>
        <w:t># Functions build</w:t>
        <w:br/>
        <w:t>npm --prefix functions run build</w:t>
        <w:br/>
        <w:br/>
        <w:t># Full verification</w:t>
        <w:br/>
        <w:t>npm run security:verify</w:t>
        <w:br/>
        <w:t>npm test</w:t>
        <w:br/>
        <w:t>npm run build</w:t>
        <w:br/>
        <w:t>npm --prefix functions run build</w:t>
      </w:r>
    </w:p>
    <w:p>
      <w:pPr>
        <w:spacing w:after="100" w:line="259" w:lineRule="auto"/>
      </w:pPr>
      <w:r>
        <w:rPr>
          <w:rFonts w:ascii="Calibri" w:hAnsi="Calibri"/>
          <w:i w:val="0"/>
          <w:sz w:val="17"/>
        </w:rPr>
        <w:t>Database setup is Firestore-based: deploy firestore.rules and firestore.indexes.json or run the Firebase emulators. There are no active SQL migrations.</w:t>
      </w:r>
    </w:p>
    <w:p>
      <w:bookmarkStart w:id="92080" w:name="testing"/>
      <w:pPr>
        <w:pStyle w:val="Heading1"/>
      </w:pPr>
      <w:r>
        <w:t>19. Testing</w:t>
      </w:r>
      <w:bookmarkEnd w:id="92080"/>
    </w:p>
    <w:tbl>
      <w:tblPr>
        <w:tblStyle w:val="TableGrid"/>
        <w:tblW w:type="auto" w:w="0"/>
        <w:jc w:val="center"/>
        <w:tblLayout w:type="fixed"/>
        <w:tblLook w:firstColumn="1" w:firstRow="1" w:lastColumn="0" w:lastRow="0" w:noHBand="0" w:noVBand="1" w:val="04A0"/>
      </w:tblPr>
      <w:tblGrid>
        <w:gridCol w:w="3552"/>
        <w:gridCol w:w="3552"/>
        <w:gridCol w:w="3552"/>
      </w:tblGrid>
      <w:tr>
        <w:tc>
          <w:tcPr>
            <w:tcW w:type="dxa" w:w="2376"/>
            <w:vAlign w:val="top"/>
            <w:shd w:fill="E8EEF5"/>
          </w:tcPr>
          <w:p>
            <w:pPr>
              <w:spacing w:after="0" w:line="240" w:lineRule="auto"/>
            </w:pPr>
            <w:r/>
            <w:r>
              <w:rPr>
                <w:rFonts w:ascii="Calibri" w:hAnsi="Calibri"/>
                <w:b/>
                <w:color w:val="0B2545"/>
                <w:sz w:val="14"/>
              </w:rPr>
              <w:t>Command / File</w:t>
            </w:r>
          </w:p>
        </w:tc>
        <w:tc>
          <w:tcPr>
            <w:tcW w:type="dxa" w:w="3096"/>
            <w:vAlign w:val="top"/>
            <w:shd w:fill="E8EEF5"/>
          </w:tcPr>
          <w:p>
            <w:pPr>
              <w:spacing w:after="0" w:line="240" w:lineRule="auto"/>
            </w:pPr>
            <w:r/>
            <w:r>
              <w:rPr>
                <w:rFonts w:ascii="Calibri" w:hAnsi="Calibri"/>
                <w:b/>
                <w:color w:val="0B2545"/>
                <w:sz w:val="14"/>
              </w:rPr>
              <w:t>Purpose</w:t>
            </w:r>
          </w:p>
        </w:tc>
        <w:tc>
          <w:tcPr>
            <w:tcW w:type="dxa" w:w="4464"/>
            <w:vAlign w:val="top"/>
            <w:shd w:fill="E8EEF5"/>
          </w:tcPr>
          <w:p>
            <w:pPr>
              <w:spacing w:after="0" w:line="240" w:lineRule="auto"/>
            </w:pPr>
            <w:r/>
            <w:r>
              <w:rPr>
                <w:rFonts w:ascii="Calibri" w:hAnsi="Calibri"/>
                <w:b/>
                <w:color w:val="0B2545"/>
                <w:sz w:val="14"/>
              </w:rPr>
              <w:t>Current Coverage</w:t>
            </w:r>
          </w:p>
        </w:tc>
      </w:tr>
      <w:tr>
        <w:tc>
          <w:tcPr>
            <w:tcW w:type="dxa" w:w="2376"/>
            <w:vAlign w:val="top"/>
          </w:tcPr>
          <w:p>
            <w:pPr>
              <w:spacing w:after="0" w:line="240" w:lineRule="auto"/>
            </w:pPr>
            <w:r/>
            <w:r>
              <w:rPr>
                <w:rFonts w:ascii="Calibri" w:hAnsi="Calibri"/>
                <w:b w:val="0"/>
                <w:color w:val="000000"/>
                <w:sz w:val="13"/>
              </w:rPr>
              <w:t>npm test</w:t>
            </w:r>
          </w:p>
        </w:tc>
        <w:tc>
          <w:tcPr>
            <w:tcW w:type="dxa" w:w="3096"/>
            <w:vAlign w:val="top"/>
          </w:tcPr>
          <w:p>
            <w:pPr>
              <w:spacing w:after="0" w:line="240" w:lineRule="auto"/>
            </w:pPr>
            <w:r/>
            <w:r>
              <w:rPr>
                <w:rFonts w:ascii="Calibri" w:hAnsi="Calibri"/>
                <w:b w:val="0"/>
                <w:color w:val="000000"/>
                <w:sz w:val="13"/>
              </w:rPr>
              <w:t>Runs Vitest once.</w:t>
            </w:r>
          </w:p>
        </w:tc>
        <w:tc>
          <w:tcPr>
            <w:tcW w:type="dxa" w:w="4464"/>
            <w:vAlign w:val="top"/>
          </w:tcPr>
          <w:p>
            <w:pPr>
              <w:spacing w:after="0" w:line="240" w:lineRule="auto"/>
            </w:pPr>
            <w:r/>
            <w:r>
              <w:rPr>
                <w:rFonts w:ascii="Calibri" w:hAnsi="Calibri"/>
                <w:b w:val="0"/>
                <w:color w:val="000000"/>
                <w:sz w:val="13"/>
              </w:rPr>
              <w:t>Only src/test/example.test.ts currently asserts true; minimal coverage.</w:t>
            </w:r>
          </w:p>
        </w:tc>
      </w:tr>
      <w:tr>
        <w:tc>
          <w:tcPr>
            <w:tcW w:type="dxa" w:w="2376"/>
            <w:vAlign w:val="top"/>
          </w:tcPr>
          <w:p>
            <w:pPr>
              <w:spacing w:after="0" w:line="240" w:lineRule="auto"/>
            </w:pPr>
            <w:r/>
            <w:r>
              <w:rPr>
                <w:rFonts w:ascii="Calibri" w:hAnsi="Calibri"/>
                <w:b w:val="0"/>
                <w:color w:val="000000"/>
                <w:sz w:val="13"/>
              </w:rPr>
              <w:t>npm run test:watch</w:t>
            </w:r>
          </w:p>
        </w:tc>
        <w:tc>
          <w:tcPr>
            <w:tcW w:type="dxa" w:w="3096"/>
            <w:vAlign w:val="top"/>
          </w:tcPr>
          <w:p>
            <w:pPr>
              <w:spacing w:after="0" w:line="240" w:lineRule="auto"/>
            </w:pPr>
            <w:r/>
            <w:r>
              <w:rPr>
                <w:rFonts w:ascii="Calibri" w:hAnsi="Calibri"/>
                <w:b w:val="0"/>
                <w:color w:val="000000"/>
                <w:sz w:val="13"/>
              </w:rPr>
              <w:t>Vitest watch mode.</w:t>
            </w:r>
          </w:p>
        </w:tc>
        <w:tc>
          <w:tcPr>
            <w:tcW w:type="dxa" w:w="4464"/>
            <w:vAlign w:val="top"/>
          </w:tcPr>
          <w:p>
            <w:pPr>
              <w:spacing w:after="0" w:line="240" w:lineRule="auto"/>
            </w:pPr>
            <w:r/>
            <w:r>
              <w:rPr>
                <w:rFonts w:ascii="Calibri" w:hAnsi="Calibri"/>
                <w:b w:val="0"/>
                <w:color w:val="000000"/>
                <w:sz w:val="13"/>
              </w:rPr>
              <w:t>Developer convenience.</w:t>
            </w:r>
          </w:p>
        </w:tc>
      </w:tr>
      <w:tr>
        <w:tc>
          <w:tcPr>
            <w:tcW w:type="dxa" w:w="2376"/>
            <w:vAlign w:val="top"/>
          </w:tcPr>
          <w:p>
            <w:pPr>
              <w:spacing w:after="0" w:line="240" w:lineRule="auto"/>
            </w:pPr>
            <w:r/>
            <w:r>
              <w:rPr>
                <w:rFonts w:ascii="Calibri" w:hAnsi="Calibri"/>
                <w:b w:val="0"/>
                <w:color w:val="000000"/>
                <w:sz w:val="13"/>
              </w:rPr>
              <w:t>src/test/setup.ts</w:t>
            </w:r>
          </w:p>
        </w:tc>
        <w:tc>
          <w:tcPr>
            <w:tcW w:type="dxa" w:w="3096"/>
            <w:vAlign w:val="top"/>
          </w:tcPr>
          <w:p>
            <w:pPr>
              <w:spacing w:after="0" w:line="240" w:lineRule="auto"/>
            </w:pPr>
            <w:r/>
            <w:r>
              <w:rPr>
                <w:rFonts w:ascii="Calibri" w:hAnsi="Calibri"/>
                <w:b w:val="0"/>
                <w:color w:val="000000"/>
                <w:sz w:val="13"/>
              </w:rPr>
              <w:t>JSDOM setup and matchMedia mock.</w:t>
            </w:r>
          </w:p>
        </w:tc>
        <w:tc>
          <w:tcPr>
            <w:tcW w:type="dxa" w:w="4464"/>
            <w:vAlign w:val="top"/>
          </w:tcPr>
          <w:p>
            <w:pPr>
              <w:spacing w:after="0" w:line="240" w:lineRule="auto"/>
            </w:pPr>
            <w:r/>
            <w:r>
              <w:rPr>
                <w:rFonts w:ascii="Calibri" w:hAnsi="Calibri"/>
                <w:b w:val="0"/>
                <w:color w:val="000000"/>
                <w:sz w:val="13"/>
              </w:rPr>
              <w:t>Test environment support.</w:t>
            </w:r>
          </w:p>
        </w:tc>
      </w:tr>
      <w:tr>
        <w:tc>
          <w:tcPr>
            <w:tcW w:type="dxa" w:w="2376"/>
            <w:vAlign w:val="top"/>
          </w:tcPr>
          <w:p>
            <w:pPr>
              <w:spacing w:after="0" w:line="240" w:lineRule="auto"/>
            </w:pPr>
            <w:r/>
            <w:r>
              <w:rPr>
                <w:rFonts w:ascii="Calibri" w:hAnsi="Calibri"/>
                <w:b w:val="0"/>
                <w:color w:val="000000"/>
                <w:sz w:val="13"/>
              </w:rPr>
              <w:t>npm run build</w:t>
            </w:r>
          </w:p>
        </w:tc>
        <w:tc>
          <w:tcPr>
            <w:tcW w:type="dxa" w:w="3096"/>
            <w:vAlign w:val="top"/>
          </w:tcPr>
          <w:p>
            <w:pPr>
              <w:spacing w:after="0" w:line="240" w:lineRule="auto"/>
            </w:pPr>
            <w:r/>
            <w:r>
              <w:rPr>
                <w:rFonts w:ascii="Calibri" w:hAnsi="Calibri"/>
                <w:b w:val="0"/>
                <w:color w:val="000000"/>
                <w:sz w:val="13"/>
              </w:rPr>
              <w:t>Frontend production build verification.</w:t>
            </w:r>
          </w:p>
        </w:tc>
        <w:tc>
          <w:tcPr>
            <w:tcW w:type="dxa" w:w="4464"/>
            <w:vAlign w:val="top"/>
          </w:tcPr>
          <w:p>
            <w:pPr>
              <w:spacing w:after="0" w:line="240" w:lineRule="auto"/>
            </w:pPr>
            <w:r/>
            <w:r>
              <w:rPr>
                <w:rFonts w:ascii="Calibri" w:hAnsi="Calibri"/>
                <w:b w:val="0"/>
                <w:color w:val="000000"/>
                <w:sz w:val="13"/>
              </w:rPr>
              <w:t>Type/bundle errors surface here.</w:t>
            </w:r>
          </w:p>
        </w:tc>
      </w:tr>
      <w:tr>
        <w:tc>
          <w:tcPr>
            <w:tcW w:type="dxa" w:w="2376"/>
            <w:vAlign w:val="top"/>
          </w:tcPr>
          <w:p>
            <w:pPr>
              <w:spacing w:after="0" w:line="240" w:lineRule="auto"/>
            </w:pPr>
            <w:r/>
            <w:r>
              <w:rPr>
                <w:rFonts w:ascii="Calibri" w:hAnsi="Calibri"/>
                <w:b w:val="0"/>
                <w:color w:val="000000"/>
                <w:sz w:val="13"/>
              </w:rPr>
              <w:t>npm --prefix functions run build</w:t>
            </w:r>
          </w:p>
        </w:tc>
        <w:tc>
          <w:tcPr>
            <w:tcW w:type="dxa" w:w="3096"/>
            <w:vAlign w:val="top"/>
          </w:tcPr>
          <w:p>
            <w:pPr>
              <w:spacing w:after="0" w:line="240" w:lineRule="auto"/>
            </w:pPr>
            <w:r/>
            <w:r>
              <w:rPr>
                <w:rFonts w:ascii="Calibri" w:hAnsi="Calibri"/>
                <w:b w:val="0"/>
                <w:color w:val="000000"/>
                <w:sz w:val="13"/>
              </w:rPr>
              <w:t>Cloud Functions TypeScript build.</w:t>
            </w:r>
          </w:p>
        </w:tc>
        <w:tc>
          <w:tcPr>
            <w:tcW w:type="dxa" w:w="4464"/>
            <w:vAlign w:val="top"/>
          </w:tcPr>
          <w:p>
            <w:pPr>
              <w:spacing w:after="0" w:line="240" w:lineRule="auto"/>
            </w:pPr>
            <w:r/>
            <w:r>
              <w:rPr>
                <w:rFonts w:ascii="Calibri" w:hAnsi="Calibri"/>
                <w:b w:val="0"/>
                <w:color w:val="000000"/>
                <w:sz w:val="13"/>
              </w:rPr>
              <w:t>Backend compile check.</w:t>
            </w:r>
          </w:p>
        </w:tc>
      </w:tr>
      <w:tr>
        <w:tc>
          <w:tcPr>
            <w:tcW w:type="dxa" w:w="2376"/>
            <w:vAlign w:val="top"/>
          </w:tcPr>
          <w:p>
            <w:pPr>
              <w:spacing w:after="0" w:line="240" w:lineRule="auto"/>
            </w:pPr>
            <w:r/>
            <w:r>
              <w:rPr>
                <w:rFonts w:ascii="Calibri" w:hAnsi="Calibri"/>
                <w:b w:val="0"/>
                <w:color w:val="000000"/>
                <w:sz w:val="13"/>
              </w:rPr>
              <w:t>npm run security:verify</w:t>
            </w:r>
          </w:p>
        </w:tc>
        <w:tc>
          <w:tcPr>
            <w:tcW w:type="dxa" w:w="3096"/>
            <w:vAlign w:val="top"/>
          </w:tcPr>
          <w:p>
            <w:pPr>
              <w:spacing w:after="0" w:line="240" w:lineRule="auto"/>
            </w:pPr>
            <w:r/>
            <w:r>
              <w:rPr>
                <w:rFonts w:ascii="Calibri" w:hAnsi="Calibri"/>
                <w:b w:val="0"/>
                <w:color w:val="000000"/>
                <w:sz w:val="13"/>
              </w:rPr>
              <w:t>Repository security invariant checks.</w:t>
            </w:r>
          </w:p>
        </w:tc>
        <w:tc>
          <w:tcPr>
            <w:tcW w:type="dxa" w:w="4464"/>
            <w:vAlign w:val="top"/>
          </w:tcPr>
          <w:p>
            <w:pPr>
              <w:spacing w:after="0" w:line="240" w:lineRule="auto"/>
            </w:pPr>
            <w:r/>
            <w:r>
              <w:rPr>
                <w:rFonts w:ascii="Calibri" w:hAnsi="Calibri"/>
                <w:b w:val="0"/>
                <w:color w:val="000000"/>
                <w:sz w:val="13"/>
              </w:rPr>
              <w:t>Legacy backend, secrets, headers, Firestore rules, payment invariants.</w:t>
            </w:r>
          </w:p>
        </w:tc>
      </w:tr>
      <w:tr>
        <w:tc>
          <w:tcPr>
            <w:tcW w:type="dxa" w:w="2376"/>
            <w:vAlign w:val="top"/>
          </w:tcPr>
          <w:p>
            <w:pPr>
              <w:spacing w:after="0" w:line="240" w:lineRule="auto"/>
            </w:pPr>
            <w:r/>
            <w:r>
              <w:rPr>
                <w:rFonts w:ascii="Calibri" w:hAnsi="Calibri"/>
                <w:b w:val="0"/>
                <w:color w:val="000000"/>
                <w:sz w:val="13"/>
              </w:rPr>
              <w:t>npm run security:audit</w:t>
            </w:r>
          </w:p>
        </w:tc>
        <w:tc>
          <w:tcPr>
            <w:tcW w:type="dxa" w:w="3096"/>
            <w:vAlign w:val="top"/>
          </w:tcPr>
          <w:p>
            <w:pPr>
              <w:spacing w:after="0" w:line="240" w:lineRule="auto"/>
            </w:pPr>
            <w:r/>
            <w:r>
              <w:rPr>
                <w:rFonts w:ascii="Calibri" w:hAnsi="Calibri"/>
                <w:b w:val="0"/>
                <w:color w:val="000000"/>
                <w:sz w:val="13"/>
              </w:rPr>
              <w:t>npm audit for frontend and functions.</w:t>
            </w:r>
          </w:p>
        </w:tc>
        <w:tc>
          <w:tcPr>
            <w:tcW w:type="dxa" w:w="4464"/>
            <w:vAlign w:val="top"/>
          </w:tcPr>
          <w:p>
            <w:pPr>
              <w:spacing w:after="0" w:line="240" w:lineRule="auto"/>
            </w:pPr>
            <w:r/>
            <w:r>
              <w:rPr>
                <w:rFonts w:ascii="Calibri" w:hAnsi="Calibri"/>
                <w:b w:val="0"/>
                <w:color w:val="000000"/>
                <w:sz w:val="13"/>
              </w:rPr>
              <w:t>Dependency vulnerability check.</w:t>
            </w:r>
          </w:p>
        </w:tc>
      </w:tr>
    </w:tbl>
    <w:p>
      <w:pPr>
        <w:spacing w:after="40"/>
      </w:pPr>
    </w:p>
    <w:p>
      <w:pPr>
        <w:spacing w:after="100" w:line="259" w:lineRule="auto"/>
      </w:pPr>
      <w:r>
        <w:rPr>
          <w:rFonts w:ascii="Calibri" w:hAnsi="Calibri"/>
          <w:i w:val="0"/>
          <w:sz w:val="17"/>
        </w:rPr>
        <w:t>Code coverage reporting is not configured in package scripts. To add coverage, configure Vitest coverage provider and a coverage script. Current automated tests do not exercise payment, auth, Firestore rules, AI calls, routes, or UI flows.</w:t>
      </w:r>
    </w:p>
    <w:p>
      <w:bookmarkStart w:id="479492" w:name="deployment"/>
      <w:pPr>
        <w:pStyle w:val="Heading1"/>
      </w:pPr>
      <w:r>
        <w:t>20. Deployment Guide</w:t>
      </w:r>
      <w:bookmarkEnd w:id="479492"/>
    </w:p>
    <w:p>
      <w:pPr>
        <w:pStyle w:val="CodeBlock"/>
        <w:spacing w:after="80"/>
        <w:shd w:fill="F4F6F9"/>
      </w:pPr>
      <w:r>
        <w:rPr>
          <w:rFonts w:ascii="Consolas" w:hAnsi="Consolas"/>
          <w:sz w:val="15"/>
        </w:rPr>
        <w:t># Production verification</w:t>
        <w:br/>
        <w:t>npm run security:verify</w:t>
        <w:br/>
        <w:t>npm test</w:t>
        <w:br/>
        <w:t>npm run build</w:t>
        <w:br/>
        <w:t>npm --prefix functions run build</w:t>
        <w:br/>
        <w:t>npm run security:audit</w:t>
        <w:br/>
        <w:br/>
        <w:t># Configure required secrets</w:t>
        <w:br/>
        <w:t>firebase functions:secrets:set GEMINI_API_KEY</w:t>
        <w:br/>
        <w:t>firebase functions:secrets:set RAZORPAY_KEY_ID</w:t>
        <w:br/>
        <w:t>firebase functions:secrets:set RAZORPAY_KEY_SECRET</w:t>
        <w:br/>
        <w:t>firebase functions:secrets:set RAZORPAY_WEBHOOK_SECRET</w:t>
        <w:br/>
        <w:t>firebase functions:secrets:set SMTP_PASSWORD</w:t>
        <w:br/>
        <w:br/>
        <w:t># Deploy Firebase resources</w:t>
        <w:br/>
        <w:t>firebase deploy --only firestore:rules,firestore:indexes,functions,hosting</w:t>
        <w:br/>
        <w:br/>
        <w:t># Post-deploy checks</w:t>
        <w:br/>
        <w:t>curl https://&lt;your-domain&gt;/healthz</w:t>
        <w:br/>
        <w:t># Sign up/login, verify email, run one AI analysis.</w:t>
        <w:br/>
        <w:t># Create a Razorpay test order from settings/upgrade modal.</w:t>
        <w:br/>
        <w:t># Send a signed Razorpay test webhook to /webhooks/razorpay.</w:t>
        <w:br/>
        <w:t># Confirm payment_events, payment_orders, and user_plans update.</w:t>
      </w:r>
    </w:p>
    <w:tbl>
      <w:tblPr>
        <w:tblStyle w:val="TableGrid"/>
        <w:tblW w:type="auto" w:w="0"/>
        <w:jc w:val="center"/>
        <w:tblLayout w:type="fixed"/>
        <w:tblLook w:firstColumn="1" w:firstRow="1" w:lastColumn="0" w:lastRow="0" w:noHBand="0" w:noVBand="1" w:val="04A0"/>
      </w:tblPr>
      <w:tblGrid>
        <w:gridCol w:w="5328"/>
        <w:gridCol w:w="5328"/>
      </w:tblGrid>
      <w:tr>
        <w:tc>
          <w:tcPr>
            <w:tcW w:type="dxa" w:w="2232"/>
            <w:vAlign w:val="top"/>
            <w:shd w:fill="E8EEF5"/>
          </w:tcPr>
          <w:p>
            <w:pPr>
              <w:spacing w:after="0" w:line="240" w:lineRule="auto"/>
            </w:pPr>
            <w:r/>
            <w:r>
              <w:rPr>
                <w:rFonts w:ascii="Calibri" w:hAnsi="Calibri"/>
                <w:b/>
                <w:color w:val="0B2545"/>
                <w:sz w:val="14"/>
              </w:rPr>
              <w:t>Deployment Topic</w:t>
            </w:r>
          </w:p>
        </w:tc>
        <w:tc>
          <w:tcPr>
            <w:tcW w:type="dxa" w:w="7703"/>
            <w:vAlign w:val="top"/>
            <w:shd w:fill="E8EEF5"/>
          </w:tcPr>
          <w:p>
            <w:pPr>
              <w:spacing w:after="0" w:line="240" w:lineRule="auto"/>
            </w:pPr>
            <w:r/>
            <w:r>
              <w:rPr>
                <w:rFonts w:ascii="Calibri" w:hAnsi="Calibri"/>
                <w:b/>
                <w:color w:val="0B2545"/>
                <w:sz w:val="14"/>
              </w:rPr>
              <w:t>Guidance</w:t>
            </w:r>
          </w:p>
        </w:tc>
      </w:tr>
      <w:tr>
        <w:tc>
          <w:tcPr>
            <w:tcW w:type="dxa" w:w="2232"/>
            <w:vAlign w:val="top"/>
          </w:tcPr>
          <w:p>
            <w:pPr>
              <w:spacing w:after="0" w:line="240" w:lineRule="auto"/>
            </w:pPr>
            <w:r/>
            <w:r>
              <w:rPr>
                <w:rFonts w:ascii="Calibri" w:hAnsi="Calibri"/>
                <w:b w:val="0"/>
                <w:color w:val="000000"/>
                <w:sz w:val="13"/>
              </w:rPr>
              <w:t>Server requirements</w:t>
            </w:r>
          </w:p>
        </w:tc>
        <w:tc>
          <w:tcPr>
            <w:tcW w:type="dxa" w:w="7703"/>
            <w:vAlign w:val="top"/>
          </w:tcPr>
          <w:p>
            <w:pPr>
              <w:spacing w:after="0" w:line="240" w:lineRule="auto"/>
            </w:pPr>
            <w:r/>
            <w:r>
              <w:rPr>
                <w:rFonts w:ascii="Calibri" w:hAnsi="Calibri"/>
                <w:b w:val="0"/>
                <w:color w:val="000000"/>
                <w:sz w:val="13"/>
              </w:rPr>
              <w:t>Firebase Hosting + Cloud Functions Node 20; no standalone VM required.</w:t>
            </w:r>
          </w:p>
        </w:tc>
      </w:tr>
      <w:tr>
        <w:tc>
          <w:tcPr>
            <w:tcW w:type="dxa" w:w="2232"/>
            <w:vAlign w:val="top"/>
          </w:tcPr>
          <w:p>
            <w:pPr>
              <w:spacing w:after="0" w:line="240" w:lineRule="auto"/>
            </w:pPr>
            <w:r/>
            <w:r>
              <w:rPr>
                <w:rFonts w:ascii="Calibri" w:hAnsi="Calibri"/>
                <w:b w:val="0"/>
                <w:color w:val="000000"/>
                <w:sz w:val="13"/>
              </w:rPr>
              <w:t>Reverse proxy</w:t>
            </w:r>
          </w:p>
        </w:tc>
        <w:tc>
          <w:tcPr>
            <w:tcW w:type="dxa" w:w="7703"/>
            <w:vAlign w:val="top"/>
          </w:tcPr>
          <w:p>
            <w:pPr>
              <w:spacing w:after="0" w:line="240" w:lineRule="auto"/>
            </w:pPr>
            <w:r/>
            <w:r>
              <w:rPr>
                <w:rFonts w:ascii="Calibri" w:hAnsi="Calibri"/>
                <w:b w:val="0"/>
                <w:color w:val="000000"/>
                <w:sz w:val="13"/>
              </w:rPr>
              <w:t>Not applicable for Firebase Hosting. If self-hosted later, use nginx/caddy to serve built dist and proxy /webhooks/razorpay and /healthz to functions or equivalent backend.</w:t>
            </w:r>
          </w:p>
        </w:tc>
      </w:tr>
      <w:tr>
        <w:tc>
          <w:tcPr>
            <w:tcW w:type="dxa" w:w="2232"/>
            <w:vAlign w:val="top"/>
          </w:tcPr>
          <w:p>
            <w:pPr>
              <w:spacing w:after="0" w:line="240" w:lineRule="auto"/>
            </w:pPr>
            <w:r/>
            <w:r>
              <w:rPr>
                <w:rFonts w:ascii="Calibri" w:hAnsi="Calibri"/>
                <w:b w:val="0"/>
                <w:color w:val="000000"/>
                <w:sz w:val="13"/>
              </w:rPr>
              <w:t>SSL</w:t>
            </w:r>
          </w:p>
        </w:tc>
        <w:tc>
          <w:tcPr>
            <w:tcW w:type="dxa" w:w="7703"/>
            <w:vAlign w:val="top"/>
          </w:tcPr>
          <w:p>
            <w:pPr>
              <w:spacing w:after="0" w:line="240" w:lineRule="auto"/>
            </w:pPr>
            <w:r/>
            <w:r>
              <w:rPr>
                <w:rFonts w:ascii="Calibri" w:hAnsi="Calibri"/>
                <w:b w:val="0"/>
                <w:color w:val="000000"/>
                <w:sz w:val="13"/>
              </w:rPr>
              <w:t>Firebase Hosting manages SSL for connected domains.</w:t>
            </w:r>
          </w:p>
        </w:tc>
      </w:tr>
      <w:tr>
        <w:tc>
          <w:tcPr>
            <w:tcW w:type="dxa" w:w="2232"/>
            <w:vAlign w:val="top"/>
          </w:tcPr>
          <w:p>
            <w:pPr>
              <w:spacing w:after="0" w:line="240" w:lineRule="auto"/>
            </w:pPr>
            <w:r/>
            <w:r>
              <w:rPr>
                <w:rFonts w:ascii="Calibri" w:hAnsi="Calibri"/>
                <w:b w:val="0"/>
                <w:color w:val="000000"/>
                <w:sz w:val="13"/>
              </w:rPr>
              <w:t>Docker</w:t>
            </w:r>
          </w:p>
        </w:tc>
        <w:tc>
          <w:tcPr>
            <w:tcW w:type="dxa" w:w="7703"/>
            <w:vAlign w:val="top"/>
          </w:tcPr>
          <w:p>
            <w:pPr>
              <w:spacing w:after="0" w:line="240" w:lineRule="auto"/>
            </w:pPr>
            <w:r/>
            <w:r>
              <w:rPr>
                <w:rFonts w:ascii="Calibri" w:hAnsi="Calibri"/>
                <w:b w:val="0"/>
                <w:color w:val="000000"/>
                <w:sz w:val="13"/>
              </w:rPr>
              <w:t>Not applicable; no Dockerfile exists.</w:t>
            </w:r>
          </w:p>
        </w:tc>
      </w:tr>
      <w:tr>
        <w:tc>
          <w:tcPr>
            <w:tcW w:type="dxa" w:w="2232"/>
            <w:vAlign w:val="top"/>
          </w:tcPr>
          <w:p>
            <w:pPr>
              <w:spacing w:after="0" w:line="240" w:lineRule="auto"/>
            </w:pPr>
            <w:r/>
            <w:r>
              <w:rPr>
                <w:rFonts w:ascii="Calibri" w:hAnsi="Calibri"/>
                <w:b w:val="0"/>
                <w:color w:val="000000"/>
                <w:sz w:val="13"/>
              </w:rPr>
              <w:t>Database migration</w:t>
            </w:r>
          </w:p>
        </w:tc>
        <w:tc>
          <w:tcPr>
            <w:tcW w:type="dxa" w:w="7703"/>
            <w:vAlign w:val="top"/>
          </w:tcPr>
          <w:p>
            <w:pPr>
              <w:spacing w:after="0" w:line="240" w:lineRule="auto"/>
            </w:pPr>
            <w:r/>
            <w:r>
              <w:rPr>
                <w:rFonts w:ascii="Calibri" w:hAnsi="Calibri"/>
                <w:b w:val="0"/>
                <w:color w:val="000000"/>
                <w:sz w:val="13"/>
              </w:rPr>
              <w:t>Deploy firestore.rules and firestore.indexes.json; no SQL migrations active.</w:t>
            </w:r>
          </w:p>
        </w:tc>
      </w:tr>
      <w:tr>
        <w:tc>
          <w:tcPr>
            <w:tcW w:type="dxa" w:w="2232"/>
            <w:vAlign w:val="top"/>
          </w:tcPr>
          <w:p>
            <w:pPr>
              <w:spacing w:after="0" w:line="240" w:lineRule="auto"/>
            </w:pPr>
            <w:r/>
            <w:r>
              <w:rPr>
                <w:rFonts w:ascii="Calibri" w:hAnsi="Calibri"/>
                <w:b w:val="0"/>
                <w:color w:val="000000"/>
                <w:sz w:val="13"/>
              </w:rPr>
              <w:t>Razorpay dashboard</w:t>
            </w:r>
          </w:p>
        </w:tc>
        <w:tc>
          <w:tcPr>
            <w:tcW w:type="dxa" w:w="7703"/>
            <w:vAlign w:val="top"/>
          </w:tcPr>
          <w:p>
            <w:pPr>
              <w:spacing w:after="0" w:line="240" w:lineRule="auto"/>
            </w:pPr>
            <w:r/>
            <w:r>
              <w:rPr>
                <w:rFonts w:ascii="Calibri" w:hAnsi="Calibri"/>
                <w:b w:val="0"/>
                <w:color w:val="000000"/>
                <w:sz w:val="13"/>
              </w:rPr>
              <w:t>Configure webhook URL https://&lt;domain&gt;/webhooks/razorpay and matching RAZORPAY_WEBHOOK_SECRET.</w:t>
            </w:r>
          </w:p>
        </w:tc>
      </w:tr>
    </w:tbl>
    <w:p>
      <w:pPr>
        <w:spacing w:after="40"/>
      </w:pPr>
    </w:p>
    <w:p>
      <w:bookmarkStart w:id="403535" w:name="known_issues"/>
      <w:pPr>
        <w:pStyle w:val="Heading1"/>
      </w:pPr>
      <w:r>
        <w:t>21. Known Issues &amp; TODOs</w:t>
      </w:r>
      <w:bookmarkEnd w:id="403535"/>
    </w:p>
    <w:tbl>
      <w:tblPr>
        <w:tblStyle w:val="TableGrid"/>
        <w:tblW w:type="auto" w:w="0"/>
        <w:jc w:val="center"/>
        <w:tblLayout w:type="fixed"/>
        <w:tblLook w:firstColumn="1" w:firstRow="1" w:lastColumn="0" w:lastRow="0" w:noHBand="0" w:noVBand="1" w:val="04A0"/>
      </w:tblPr>
      <w:tblGrid>
        <w:gridCol w:w="2664"/>
        <w:gridCol w:w="2664"/>
        <w:gridCol w:w="2664"/>
        <w:gridCol w:w="2664"/>
      </w:tblGrid>
      <w:tr>
        <w:tc>
          <w:tcPr>
            <w:tcW w:type="dxa" w:w="2232"/>
            <w:vAlign w:val="top"/>
            <w:shd w:fill="E8EEF5"/>
          </w:tcPr>
          <w:p>
            <w:pPr>
              <w:spacing w:after="0" w:line="240" w:lineRule="auto"/>
            </w:pPr>
            <w:r/>
            <w:r>
              <w:rPr>
                <w:rFonts w:ascii="Calibri" w:hAnsi="Calibri"/>
                <w:b/>
                <w:color w:val="0B2545"/>
                <w:sz w:val="14"/>
              </w:rPr>
              <w:t>Issue / TODO</w:t>
            </w:r>
          </w:p>
        </w:tc>
        <w:tc>
          <w:tcPr>
            <w:tcW w:type="dxa" w:w="2880"/>
            <w:vAlign w:val="top"/>
            <w:shd w:fill="E8EEF5"/>
          </w:tcPr>
          <w:p>
            <w:pPr>
              <w:spacing w:after="0" w:line="240" w:lineRule="auto"/>
            </w:pPr>
            <w:r/>
            <w:r>
              <w:rPr>
                <w:rFonts w:ascii="Calibri" w:hAnsi="Calibri"/>
                <w:b/>
                <w:color w:val="0B2545"/>
                <w:sz w:val="14"/>
              </w:rPr>
              <w:t>Evidence</w:t>
            </w:r>
          </w:p>
        </w:tc>
        <w:tc>
          <w:tcPr>
            <w:tcW w:type="dxa" w:w="2520"/>
            <w:vAlign w:val="top"/>
            <w:shd w:fill="E8EEF5"/>
          </w:tcPr>
          <w:p>
            <w:pPr>
              <w:spacing w:after="0" w:line="240" w:lineRule="auto"/>
            </w:pPr>
            <w:r/>
            <w:r>
              <w:rPr>
                <w:rFonts w:ascii="Calibri" w:hAnsi="Calibri"/>
                <w:b/>
                <w:color w:val="0B2545"/>
                <w:sz w:val="14"/>
              </w:rPr>
              <w:t>Impact</w:t>
            </w:r>
          </w:p>
        </w:tc>
        <w:tc>
          <w:tcPr>
            <w:tcW w:type="dxa" w:w="2304"/>
            <w:vAlign w:val="top"/>
            <w:shd w:fill="E8EEF5"/>
          </w:tcPr>
          <w:p>
            <w:pPr>
              <w:spacing w:after="0" w:line="240" w:lineRule="auto"/>
            </w:pPr>
            <w:r/>
            <w:r>
              <w:rPr>
                <w:rFonts w:ascii="Calibri" w:hAnsi="Calibri"/>
                <w:b/>
                <w:color w:val="0B2545"/>
                <w:sz w:val="14"/>
              </w:rPr>
              <w:t>Recommended Action</w:t>
            </w:r>
          </w:p>
        </w:tc>
      </w:tr>
      <w:tr>
        <w:tc>
          <w:tcPr>
            <w:tcW w:type="dxa" w:w="2232"/>
            <w:vAlign w:val="top"/>
          </w:tcPr>
          <w:p>
            <w:pPr>
              <w:spacing w:after="0" w:line="240" w:lineRule="auto"/>
            </w:pPr>
            <w:r/>
            <w:r>
              <w:rPr>
                <w:rFonts w:ascii="Calibri" w:hAnsi="Calibri"/>
                <w:b w:val="0"/>
                <w:color w:val="000000"/>
                <w:sz w:val="12"/>
              </w:rPr>
              <w:t>No true recurring subscription management</w:t>
            </w:r>
          </w:p>
        </w:tc>
        <w:tc>
          <w:tcPr>
            <w:tcW w:type="dxa" w:w="2880"/>
            <w:vAlign w:val="top"/>
          </w:tcPr>
          <w:p>
            <w:pPr>
              <w:spacing w:after="0" w:line="240" w:lineRule="auto"/>
            </w:pPr>
            <w:r/>
            <w:r>
              <w:rPr>
                <w:rFonts w:ascii="Calibri" w:hAnsi="Calibri"/>
                <w:b w:val="0"/>
                <w:color w:val="000000"/>
                <w:sz w:val="12"/>
              </w:rPr>
              <w:t>functions/src/index.ts createPaymentOrder uses Razorpay Orders and nextBillingDate; no subscription creation or renewal job.</w:t>
            </w:r>
          </w:p>
        </w:tc>
        <w:tc>
          <w:tcPr>
            <w:tcW w:type="dxa" w:w="2520"/>
            <w:vAlign w:val="top"/>
          </w:tcPr>
          <w:p>
            <w:pPr>
              <w:spacing w:after="0" w:line="240" w:lineRule="auto"/>
            </w:pPr>
            <w:r/>
            <w:r>
              <w:rPr>
                <w:rFonts w:ascii="Calibri" w:hAnsi="Calibri"/>
                <w:b w:val="0"/>
                <w:color w:val="000000"/>
                <w:sz w:val="12"/>
              </w:rPr>
              <w:t>Monthly paid_until is set, but renewals/cancellations are not fully automated.</w:t>
            </w:r>
          </w:p>
        </w:tc>
        <w:tc>
          <w:tcPr>
            <w:tcW w:type="dxa" w:w="2304"/>
            <w:vAlign w:val="top"/>
          </w:tcPr>
          <w:p>
            <w:pPr>
              <w:spacing w:after="0" w:line="240" w:lineRule="auto"/>
            </w:pPr>
            <w:r/>
            <w:r>
              <w:rPr>
                <w:rFonts w:ascii="Calibri" w:hAnsi="Calibri"/>
                <w:b w:val="0"/>
                <w:color w:val="000000"/>
                <w:sz w:val="12"/>
              </w:rPr>
              <w:t>Implement Razorpay Subscriptions or recurring order renewal, billing portal/cancel flow, and paid_until enforcement.</w:t>
            </w:r>
          </w:p>
        </w:tc>
      </w:tr>
      <w:tr>
        <w:tc>
          <w:tcPr>
            <w:tcW w:type="dxa" w:w="2232"/>
            <w:vAlign w:val="top"/>
          </w:tcPr>
          <w:p>
            <w:pPr>
              <w:spacing w:after="0" w:line="240" w:lineRule="auto"/>
            </w:pPr>
            <w:r/>
            <w:r>
              <w:rPr>
                <w:rFonts w:ascii="Calibri" w:hAnsi="Calibri"/>
                <w:b w:val="0"/>
                <w:color w:val="000000"/>
                <w:sz w:val="12"/>
              </w:rPr>
              <w:t>No client checkout success handler</w:t>
            </w:r>
          </w:p>
        </w:tc>
        <w:tc>
          <w:tcPr>
            <w:tcW w:type="dxa" w:w="2880"/>
            <w:vAlign w:val="top"/>
          </w:tcPr>
          <w:p>
            <w:pPr>
              <w:spacing w:after="0" w:line="240" w:lineRule="auto"/>
            </w:pPr>
            <w:r/>
            <w:r>
              <w:rPr>
                <w:rFonts w:ascii="Calibri" w:hAnsi="Calibri"/>
                <w:b w:val="0"/>
                <w:color w:val="000000"/>
                <w:sz w:val="12"/>
              </w:rPr>
              <w:t>src/services/paymentService.ts opens Razorpay Checkout without handler/callback.</w:t>
            </w:r>
          </w:p>
        </w:tc>
        <w:tc>
          <w:tcPr>
            <w:tcW w:type="dxa" w:w="2520"/>
            <w:vAlign w:val="top"/>
          </w:tcPr>
          <w:p>
            <w:pPr>
              <w:spacing w:after="0" w:line="240" w:lineRule="auto"/>
            </w:pPr>
            <w:r/>
            <w:r>
              <w:rPr>
                <w:rFonts w:ascii="Calibri" w:hAnsi="Calibri"/>
                <w:b w:val="0"/>
                <w:color w:val="000000"/>
                <w:sz w:val="12"/>
              </w:rPr>
              <w:t>User may not see immediate success state; entitlement depends entirely on webhook timing.</w:t>
            </w:r>
          </w:p>
        </w:tc>
        <w:tc>
          <w:tcPr>
            <w:tcW w:type="dxa" w:w="2304"/>
            <w:vAlign w:val="top"/>
          </w:tcPr>
          <w:p>
            <w:pPr>
              <w:spacing w:after="0" w:line="240" w:lineRule="auto"/>
            </w:pPr>
            <w:r/>
            <w:r>
              <w:rPr>
                <w:rFonts w:ascii="Calibri" w:hAnsi="Calibri"/>
                <w:b w:val="0"/>
                <w:color w:val="000000"/>
                <w:sz w:val="12"/>
              </w:rPr>
              <w:t>Add handler/status polling and refresh plan after webhook.</w:t>
            </w:r>
          </w:p>
        </w:tc>
      </w:tr>
      <w:tr>
        <w:tc>
          <w:tcPr>
            <w:tcW w:type="dxa" w:w="2232"/>
            <w:vAlign w:val="top"/>
          </w:tcPr>
          <w:p>
            <w:pPr>
              <w:spacing w:after="0" w:line="240" w:lineRule="auto"/>
            </w:pPr>
            <w:r/>
            <w:r>
              <w:rPr>
                <w:rFonts w:ascii="Calibri" w:hAnsi="Calibri"/>
                <w:b w:val="0"/>
                <w:color w:val="000000"/>
                <w:sz w:val="12"/>
              </w:rPr>
              <w:t>Stripe absent</w:t>
            </w:r>
          </w:p>
        </w:tc>
        <w:tc>
          <w:tcPr>
            <w:tcW w:type="dxa" w:w="2880"/>
            <w:vAlign w:val="top"/>
          </w:tcPr>
          <w:p>
            <w:pPr>
              <w:spacing w:after="0" w:line="240" w:lineRule="auto"/>
            </w:pPr>
            <w:r/>
            <w:r>
              <w:rPr>
                <w:rFonts w:ascii="Calibri" w:hAnsi="Calibri"/>
                <w:b w:val="0"/>
                <w:color w:val="000000"/>
                <w:sz w:val="12"/>
              </w:rPr>
              <w:t>No Stripe dependency, route, webhook, or env variable found.</w:t>
            </w:r>
          </w:p>
        </w:tc>
        <w:tc>
          <w:tcPr>
            <w:tcW w:type="dxa" w:w="2520"/>
            <w:vAlign w:val="top"/>
          </w:tcPr>
          <w:p>
            <w:pPr>
              <w:spacing w:after="0" w:line="240" w:lineRule="auto"/>
            </w:pPr>
            <w:r/>
            <w:r>
              <w:rPr>
                <w:rFonts w:ascii="Calibri" w:hAnsi="Calibri"/>
                <w:b w:val="0"/>
                <w:color w:val="000000"/>
                <w:sz w:val="12"/>
              </w:rPr>
              <w:t>International card/subscription expectations are not met by Stripe.</w:t>
            </w:r>
          </w:p>
        </w:tc>
        <w:tc>
          <w:tcPr>
            <w:tcW w:type="dxa" w:w="2304"/>
            <w:vAlign w:val="top"/>
          </w:tcPr>
          <w:p>
            <w:pPr>
              <w:spacing w:after="0" w:line="240" w:lineRule="auto"/>
            </w:pPr>
            <w:r/>
            <w:r>
              <w:rPr>
                <w:rFonts w:ascii="Calibri" w:hAnsi="Calibri"/>
                <w:b w:val="0"/>
                <w:color w:val="000000"/>
                <w:sz w:val="12"/>
              </w:rPr>
              <w:t>Document Razorpay-only or implement Stripe separately.</w:t>
            </w:r>
          </w:p>
        </w:tc>
      </w:tr>
      <w:tr>
        <w:tc>
          <w:tcPr>
            <w:tcW w:type="dxa" w:w="2232"/>
            <w:vAlign w:val="top"/>
          </w:tcPr>
          <w:p>
            <w:pPr>
              <w:spacing w:after="0" w:line="240" w:lineRule="auto"/>
            </w:pPr>
            <w:r/>
            <w:r>
              <w:rPr>
                <w:rFonts w:ascii="Calibri" w:hAnsi="Calibri"/>
                <w:b w:val="0"/>
                <w:color w:val="000000"/>
                <w:sz w:val="12"/>
              </w:rPr>
              <w:t>PDF extraction consumes resume quota before analysis</w:t>
            </w:r>
          </w:p>
        </w:tc>
        <w:tc>
          <w:tcPr>
            <w:tcW w:type="dxa" w:w="2880"/>
            <w:vAlign w:val="top"/>
          </w:tcPr>
          <w:p>
            <w:pPr>
              <w:spacing w:after="0" w:line="240" w:lineRule="auto"/>
            </w:pPr>
            <w:r/>
            <w:r>
              <w:rPr>
                <w:rFonts w:ascii="Calibri" w:hAnsi="Calibri"/>
                <w:b w:val="0"/>
                <w:color w:val="000000"/>
                <w:sz w:val="12"/>
              </w:rPr>
              <w:t>functions/src/index.ts extractPdf calls checkUsageInline(userId, 'resume'); later analysis can consume another quota.</w:t>
            </w:r>
          </w:p>
        </w:tc>
        <w:tc>
          <w:tcPr>
            <w:tcW w:type="dxa" w:w="2520"/>
            <w:vAlign w:val="top"/>
          </w:tcPr>
          <w:p>
            <w:pPr>
              <w:spacing w:after="0" w:line="240" w:lineRule="auto"/>
            </w:pPr>
            <w:r/>
            <w:r>
              <w:rPr>
                <w:rFonts w:ascii="Calibri" w:hAnsi="Calibri"/>
                <w:b w:val="0"/>
                <w:color w:val="000000"/>
                <w:sz w:val="12"/>
              </w:rPr>
              <w:t>Free users may lose quota during extraction and analysis.</w:t>
            </w:r>
          </w:p>
        </w:tc>
        <w:tc>
          <w:tcPr>
            <w:tcW w:type="dxa" w:w="2304"/>
            <w:vAlign w:val="top"/>
          </w:tcPr>
          <w:p>
            <w:pPr>
              <w:spacing w:after="0" w:line="240" w:lineRule="auto"/>
            </w:pPr>
            <w:r/>
            <w:r>
              <w:rPr>
                <w:rFonts w:ascii="Calibri" w:hAnsi="Calibri"/>
                <w:b w:val="0"/>
                <w:color w:val="000000"/>
                <w:sz w:val="12"/>
              </w:rPr>
              <w:t>Separate pdf_extraction quota or avoid double-charge for same workflow.</w:t>
            </w:r>
          </w:p>
        </w:tc>
      </w:tr>
      <w:tr>
        <w:tc>
          <w:tcPr>
            <w:tcW w:type="dxa" w:w="2232"/>
            <w:vAlign w:val="top"/>
          </w:tcPr>
          <w:p>
            <w:pPr>
              <w:spacing w:after="0" w:line="240" w:lineRule="auto"/>
            </w:pPr>
            <w:r/>
            <w:r>
              <w:rPr>
                <w:rFonts w:ascii="Calibri" w:hAnsi="Calibri"/>
                <w:b w:val="0"/>
                <w:color w:val="000000"/>
                <w:sz w:val="12"/>
              </w:rPr>
              <w:t>Tests are placeholder-level</w:t>
            </w:r>
          </w:p>
        </w:tc>
        <w:tc>
          <w:tcPr>
            <w:tcW w:type="dxa" w:w="2880"/>
            <w:vAlign w:val="top"/>
          </w:tcPr>
          <w:p>
            <w:pPr>
              <w:spacing w:after="0" w:line="240" w:lineRule="auto"/>
            </w:pPr>
            <w:r/>
            <w:r>
              <w:rPr>
                <w:rFonts w:ascii="Calibri" w:hAnsi="Calibri"/>
                <w:b w:val="0"/>
                <w:color w:val="000000"/>
                <w:sz w:val="12"/>
              </w:rPr>
              <w:t>src/test/example.test.ts only expects true.</w:t>
            </w:r>
          </w:p>
        </w:tc>
        <w:tc>
          <w:tcPr>
            <w:tcW w:type="dxa" w:w="2520"/>
            <w:vAlign w:val="top"/>
          </w:tcPr>
          <w:p>
            <w:pPr>
              <w:spacing w:after="0" w:line="240" w:lineRule="auto"/>
            </w:pPr>
            <w:r/>
            <w:r>
              <w:rPr>
                <w:rFonts w:ascii="Calibri" w:hAnsi="Calibri"/>
                <w:b w:val="0"/>
                <w:color w:val="000000"/>
                <w:sz w:val="12"/>
              </w:rPr>
              <w:t>Payment/auth/AI/security regressions may slip through.</w:t>
            </w:r>
          </w:p>
        </w:tc>
        <w:tc>
          <w:tcPr>
            <w:tcW w:type="dxa" w:w="2304"/>
            <w:vAlign w:val="top"/>
          </w:tcPr>
          <w:p>
            <w:pPr>
              <w:spacing w:after="0" w:line="240" w:lineRule="auto"/>
            </w:pPr>
            <w:r/>
            <w:r>
              <w:rPr>
                <w:rFonts w:ascii="Calibri" w:hAnsi="Calibri"/>
                <w:b w:val="0"/>
                <w:color w:val="000000"/>
                <w:sz w:val="12"/>
              </w:rPr>
              <w:t>Add unit tests for services and integration/emulator tests for functions/rules.</w:t>
            </w:r>
          </w:p>
        </w:tc>
      </w:tr>
      <w:tr>
        <w:tc>
          <w:tcPr>
            <w:tcW w:type="dxa" w:w="2232"/>
            <w:vAlign w:val="top"/>
          </w:tcPr>
          <w:p>
            <w:pPr>
              <w:spacing w:after="0" w:line="240" w:lineRule="auto"/>
            </w:pPr>
            <w:r/>
            <w:r>
              <w:rPr>
                <w:rFonts w:ascii="Calibri" w:hAnsi="Calibri"/>
                <w:b w:val="0"/>
                <w:color w:val="000000"/>
                <w:sz w:val="12"/>
              </w:rPr>
              <w:t>Client planService FREE_LIMITS omits resume_rebuild</w:t>
            </w:r>
          </w:p>
        </w:tc>
        <w:tc>
          <w:tcPr>
            <w:tcW w:type="dxa" w:w="2880"/>
            <w:vAlign w:val="top"/>
          </w:tcPr>
          <w:p>
            <w:pPr>
              <w:spacing w:after="0" w:line="240" w:lineRule="auto"/>
            </w:pPr>
            <w:r/>
            <w:r>
              <w:rPr>
                <w:rFonts w:ascii="Calibri" w:hAnsi="Calibri"/>
                <w:b w:val="0"/>
                <w:color w:val="000000"/>
                <w:sz w:val="12"/>
              </w:rPr>
              <w:t>src/services/planService.ts lacks resume_rebuild while backend has resume_rebuild: 0.</w:t>
            </w:r>
          </w:p>
        </w:tc>
        <w:tc>
          <w:tcPr>
            <w:tcW w:type="dxa" w:w="2520"/>
            <w:vAlign w:val="top"/>
          </w:tcPr>
          <w:p>
            <w:pPr>
              <w:spacing w:after="0" w:line="240" w:lineRule="auto"/>
            </w:pPr>
            <w:r/>
            <w:r>
              <w:rPr>
                <w:rFonts w:ascii="Calibri" w:hAnsi="Calibri"/>
                <w:b w:val="0"/>
                <w:color w:val="000000"/>
                <w:sz w:val="12"/>
              </w:rPr>
              <w:t>UI display can diverge from server gate.</w:t>
            </w:r>
          </w:p>
        </w:tc>
        <w:tc>
          <w:tcPr>
            <w:tcW w:type="dxa" w:w="2304"/>
            <w:vAlign w:val="top"/>
          </w:tcPr>
          <w:p>
            <w:pPr>
              <w:spacing w:after="0" w:line="240" w:lineRule="auto"/>
            </w:pPr>
            <w:r/>
            <w:r>
              <w:rPr>
                <w:rFonts w:ascii="Calibri" w:hAnsi="Calibri"/>
                <w:b w:val="0"/>
                <w:color w:val="000000"/>
                <w:sz w:val="12"/>
              </w:rPr>
              <w:t>Share constants or include all analysis types client-side.</w:t>
            </w:r>
          </w:p>
        </w:tc>
      </w:tr>
      <w:tr>
        <w:tc>
          <w:tcPr>
            <w:tcW w:type="dxa" w:w="2232"/>
            <w:vAlign w:val="top"/>
          </w:tcPr>
          <w:p>
            <w:pPr>
              <w:spacing w:after="0" w:line="240" w:lineRule="auto"/>
            </w:pPr>
            <w:r/>
            <w:r>
              <w:rPr>
                <w:rFonts w:ascii="Calibri" w:hAnsi="Calibri"/>
                <w:b w:val="0"/>
                <w:color w:val="000000"/>
                <w:sz w:val="12"/>
              </w:rPr>
              <w:t>Supabase deletion is in working tree</w:t>
            </w:r>
          </w:p>
        </w:tc>
        <w:tc>
          <w:tcPr>
            <w:tcW w:type="dxa" w:w="2880"/>
            <w:vAlign w:val="top"/>
          </w:tcPr>
          <w:p>
            <w:pPr>
              <w:spacing w:after="0" w:line="240" w:lineRule="auto"/>
            </w:pPr>
            <w:r/>
            <w:r>
              <w:rPr>
                <w:rFonts w:ascii="Calibri" w:hAnsi="Calibri"/>
                <w:b w:val="0"/>
                <w:color w:val="000000"/>
                <w:sz w:val="12"/>
              </w:rPr>
              <w:t>git status shows deleted supabase files and migration docs.</w:t>
            </w:r>
          </w:p>
        </w:tc>
        <w:tc>
          <w:tcPr>
            <w:tcW w:type="dxa" w:w="2520"/>
            <w:vAlign w:val="top"/>
          </w:tcPr>
          <w:p>
            <w:pPr>
              <w:spacing w:after="0" w:line="240" w:lineRule="auto"/>
            </w:pPr>
            <w:r/>
            <w:r>
              <w:rPr>
                <w:rFonts w:ascii="Calibri" w:hAnsi="Calibri"/>
                <w:b w:val="0"/>
                <w:color w:val="000000"/>
                <w:sz w:val="12"/>
              </w:rPr>
              <w:t>Current code is Firebase-only but history/branch state may surprise reviewers.</w:t>
            </w:r>
          </w:p>
        </w:tc>
        <w:tc>
          <w:tcPr>
            <w:tcW w:type="dxa" w:w="2304"/>
            <w:vAlign w:val="top"/>
          </w:tcPr>
          <w:p>
            <w:pPr>
              <w:spacing w:after="0" w:line="240" w:lineRule="auto"/>
            </w:pPr>
            <w:r/>
            <w:r>
              <w:rPr>
                <w:rFonts w:ascii="Calibri" w:hAnsi="Calibri"/>
                <w:b w:val="0"/>
                <w:color w:val="000000"/>
                <w:sz w:val="12"/>
              </w:rPr>
              <w:t>Commit deletion intentionally or restore if migration docs are still needed.</w:t>
            </w:r>
          </w:p>
        </w:tc>
      </w:tr>
      <w:tr>
        <w:tc>
          <w:tcPr>
            <w:tcW w:type="dxa" w:w="2232"/>
            <w:vAlign w:val="top"/>
          </w:tcPr>
          <w:p>
            <w:pPr>
              <w:spacing w:after="0" w:line="240" w:lineRule="auto"/>
            </w:pPr>
            <w:r/>
            <w:r>
              <w:rPr>
                <w:rFonts w:ascii="Calibri" w:hAnsi="Calibri"/>
                <w:b w:val="0"/>
                <w:color w:val="000000"/>
                <w:sz w:val="12"/>
              </w:rPr>
              <w:t>Old commented Landing implementation remains in Landing.tsx</w:t>
            </w:r>
          </w:p>
        </w:tc>
        <w:tc>
          <w:tcPr>
            <w:tcW w:type="dxa" w:w="2880"/>
            <w:vAlign w:val="top"/>
          </w:tcPr>
          <w:p>
            <w:pPr>
              <w:spacing w:after="0" w:line="240" w:lineRule="auto"/>
            </w:pPr>
            <w:r/>
            <w:r>
              <w:rPr>
                <w:rFonts w:ascii="Calibri" w:hAnsi="Calibri"/>
                <w:b w:val="0"/>
                <w:color w:val="000000"/>
                <w:sz w:val="12"/>
              </w:rPr>
              <w:t>Landing.tsx re-exports LandingConceptB and retains commented legacy code.</w:t>
            </w:r>
          </w:p>
        </w:tc>
        <w:tc>
          <w:tcPr>
            <w:tcW w:type="dxa" w:w="2520"/>
            <w:vAlign w:val="top"/>
          </w:tcPr>
          <w:p>
            <w:pPr>
              <w:spacing w:after="0" w:line="240" w:lineRule="auto"/>
            </w:pPr>
            <w:r/>
            <w:r>
              <w:rPr>
                <w:rFonts w:ascii="Calibri" w:hAnsi="Calibri"/>
                <w:b w:val="0"/>
                <w:color w:val="000000"/>
                <w:sz w:val="12"/>
              </w:rPr>
              <w:t>File is noisy and can confuse code readers.</w:t>
            </w:r>
          </w:p>
        </w:tc>
        <w:tc>
          <w:tcPr>
            <w:tcW w:type="dxa" w:w="2304"/>
            <w:vAlign w:val="top"/>
          </w:tcPr>
          <w:p>
            <w:pPr>
              <w:spacing w:after="0" w:line="240" w:lineRule="auto"/>
            </w:pPr>
            <w:r/>
            <w:r>
              <w:rPr>
                <w:rFonts w:ascii="Calibri" w:hAnsi="Calibri"/>
                <w:b w:val="0"/>
                <w:color w:val="000000"/>
                <w:sz w:val="12"/>
              </w:rPr>
              <w:t>Remove archived commented block after confirming not needed.</w:t>
            </w:r>
          </w:p>
        </w:tc>
      </w:tr>
      <w:tr>
        <w:tc>
          <w:tcPr>
            <w:tcW w:type="dxa" w:w="2232"/>
            <w:vAlign w:val="top"/>
          </w:tcPr>
          <w:p>
            <w:pPr>
              <w:spacing w:after="0" w:line="240" w:lineRule="auto"/>
            </w:pPr>
            <w:r/>
            <w:r>
              <w:rPr>
                <w:rFonts w:ascii="Calibri" w:hAnsi="Calibri"/>
                <w:b w:val="0"/>
                <w:color w:val="000000"/>
                <w:sz w:val="12"/>
              </w:rPr>
              <w:t>Admin/read scalability</w:t>
            </w:r>
          </w:p>
        </w:tc>
        <w:tc>
          <w:tcPr>
            <w:tcW w:type="dxa" w:w="2880"/>
            <w:vAlign w:val="top"/>
          </w:tcPr>
          <w:p>
            <w:pPr>
              <w:spacing w:after="0" w:line="240" w:lineRule="auto"/>
            </w:pPr>
            <w:r/>
            <w:r>
              <w:rPr>
                <w:rFonts w:ascii="Calibri" w:hAnsi="Calibri"/>
                <w:b w:val="0"/>
                <w:color w:val="000000"/>
                <w:sz w:val="12"/>
              </w:rPr>
              <w:t>Admin dashboard reads broad collections client-side.</w:t>
            </w:r>
          </w:p>
        </w:tc>
        <w:tc>
          <w:tcPr>
            <w:tcW w:type="dxa" w:w="2520"/>
            <w:vAlign w:val="top"/>
          </w:tcPr>
          <w:p>
            <w:pPr>
              <w:spacing w:after="0" w:line="240" w:lineRule="auto"/>
            </w:pPr>
            <w:r/>
            <w:r>
              <w:rPr>
                <w:rFonts w:ascii="Calibri" w:hAnsi="Calibri"/>
                <w:b w:val="0"/>
                <w:color w:val="000000"/>
                <w:sz w:val="12"/>
              </w:rPr>
              <w:t>Large datasets can become slow/expensive.</w:t>
            </w:r>
          </w:p>
        </w:tc>
        <w:tc>
          <w:tcPr>
            <w:tcW w:type="dxa" w:w="2304"/>
            <w:vAlign w:val="top"/>
          </w:tcPr>
          <w:p>
            <w:pPr>
              <w:spacing w:after="0" w:line="240" w:lineRule="auto"/>
            </w:pPr>
            <w:r/>
            <w:r>
              <w:rPr>
                <w:rFonts w:ascii="Calibri" w:hAnsi="Calibri"/>
                <w:b w:val="0"/>
                <w:color w:val="000000"/>
                <w:sz w:val="12"/>
              </w:rPr>
              <w:t>Add paginated admin queries and aggregate metrics.</w:t>
            </w:r>
          </w:p>
        </w:tc>
      </w:tr>
      <w:tr>
        <w:tc>
          <w:tcPr>
            <w:tcW w:type="dxa" w:w="2232"/>
            <w:vAlign w:val="top"/>
          </w:tcPr>
          <w:p>
            <w:pPr>
              <w:spacing w:after="0" w:line="240" w:lineRule="auto"/>
            </w:pPr>
            <w:r/>
            <w:r>
              <w:rPr>
                <w:rFonts w:ascii="Calibri" w:hAnsi="Calibri"/>
                <w:b w:val="0"/>
                <w:color w:val="000000"/>
                <w:sz w:val="12"/>
              </w:rPr>
              <w:t>No coverage script</w:t>
            </w:r>
          </w:p>
        </w:tc>
        <w:tc>
          <w:tcPr>
            <w:tcW w:type="dxa" w:w="2880"/>
            <w:vAlign w:val="top"/>
          </w:tcPr>
          <w:p>
            <w:pPr>
              <w:spacing w:after="0" w:line="240" w:lineRule="auto"/>
            </w:pPr>
            <w:r/>
            <w:r>
              <w:rPr>
                <w:rFonts w:ascii="Calibri" w:hAnsi="Calibri"/>
                <w:b w:val="0"/>
                <w:color w:val="000000"/>
                <w:sz w:val="12"/>
              </w:rPr>
              <w:t>package.json has test/test:watch but no coverage script.</w:t>
            </w:r>
          </w:p>
        </w:tc>
        <w:tc>
          <w:tcPr>
            <w:tcW w:type="dxa" w:w="2520"/>
            <w:vAlign w:val="top"/>
          </w:tcPr>
          <w:p>
            <w:pPr>
              <w:spacing w:after="0" w:line="240" w:lineRule="auto"/>
            </w:pPr>
            <w:r/>
            <w:r>
              <w:rPr>
                <w:rFonts w:ascii="Calibri" w:hAnsi="Calibri"/>
                <w:b w:val="0"/>
                <w:color w:val="000000"/>
                <w:sz w:val="12"/>
              </w:rPr>
              <w:t>Coverage cannot be checked directly.</w:t>
            </w:r>
          </w:p>
        </w:tc>
        <w:tc>
          <w:tcPr>
            <w:tcW w:type="dxa" w:w="2304"/>
            <w:vAlign w:val="top"/>
          </w:tcPr>
          <w:p>
            <w:pPr>
              <w:spacing w:after="0" w:line="240" w:lineRule="auto"/>
            </w:pPr>
            <w:r/>
            <w:r>
              <w:rPr>
                <w:rFonts w:ascii="Calibri" w:hAnsi="Calibri"/>
                <w:b w:val="0"/>
                <w:color w:val="000000"/>
                <w:sz w:val="12"/>
              </w:rPr>
              <w:t>Add vitest coverage configuration.</w:t>
            </w:r>
          </w:p>
        </w:tc>
      </w:tr>
    </w:tbl>
    <w:p>
      <w:pPr>
        <w:spacing w:after="40"/>
      </w:pPr>
    </w:p>
    <w:p>
      <w:bookmarkStart w:id="897338" w:name="glossary"/>
      <w:pPr>
        <w:pStyle w:val="Heading1"/>
      </w:pPr>
      <w:r>
        <w:t>22. Glossary</w:t>
      </w:r>
      <w:bookmarkEnd w:id="897338"/>
    </w:p>
    <w:tbl>
      <w:tblPr>
        <w:tblStyle w:val="TableGrid"/>
        <w:tblW w:type="auto" w:w="0"/>
        <w:jc w:val="center"/>
        <w:tblLayout w:type="fixed"/>
        <w:tblLook w:firstColumn="1" w:firstRow="1" w:lastColumn="0" w:lastRow="0" w:noHBand="0" w:noVBand="1" w:val="04A0"/>
      </w:tblPr>
      <w:tblGrid>
        <w:gridCol w:w="5328"/>
        <w:gridCol w:w="5328"/>
      </w:tblGrid>
      <w:tr>
        <w:tc>
          <w:tcPr>
            <w:tcW w:type="dxa" w:w="2232"/>
            <w:vAlign w:val="top"/>
            <w:shd w:fill="E8EEF5"/>
          </w:tcPr>
          <w:p>
            <w:pPr>
              <w:spacing w:after="0" w:line="240" w:lineRule="auto"/>
            </w:pPr>
            <w:r/>
            <w:r>
              <w:rPr>
                <w:rFonts w:ascii="Calibri" w:hAnsi="Calibri"/>
                <w:b/>
                <w:color w:val="0B2545"/>
                <w:sz w:val="14"/>
              </w:rPr>
              <w:t>Term</w:t>
            </w:r>
          </w:p>
        </w:tc>
        <w:tc>
          <w:tcPr>
            <w:tcW w:type="dxa" w:w="7703"/>
            <w:vAlign w:val="top"/>
            <w:shd w:fill="E8EEF5"/>
          </w:tcPr>
          <w:p>
            <w:pPr>
              <w:spacing w:after="0" w:line="240" w:lineRule="auto"/>
            </w:pPr>
            <w:r/>
            <w:r>
              <w:rPr>
                <w:rFonts w:ascii="Calibri" w:hAnsi="Calibri"/>
                <w:b/>
                <w:color w:val="0B2545"/>
                <w:sz w:val="14"/>
              </w:rPr>
              <w:t>Definition</w:t>
            </w:r>
          </w:p>
        </w:tc>
      </w:tr>
      <w:tr>
        <w:tc>
          <w:tcPr>
            <w:tcW w:type="dxa" w:w="2232"/>
            <w:vAlign w:val="top"/>
          </w:tcPr>
          <w:p>
            <w:pPr>
              <w:spacing w:after="0" w:line="240" w:lineRule="auto"/>
            </w:pPr>
            <w:r/>
            <w:r>
              <w:rPr>
                <w:rFonts w:ascii="Calibri" w:hAnsi="Calibri"/>
                <w:b w:val="0"/>
                <w:color w:val="000000"/>
                <w:sz w:val="14"/>
              </w:rPr>
              <w:t>AIVI</w:t>
            </w:r>
          </w:p>
        </w:tc>
        <w:tc>
          <w:tcPr>
            <w:tcW w:type="dxa" w:w="7703"/>
            <w:vAlign w:val="top"/>
          </w:tcPr>
          <w:p>
            <w:pPr>
              <w:spacing w:after="0" w:line="240" w:lineRule="auto"/>
            </w:pPr>
            <w:r/>
            <w:r>
              <w:rPr>
                <w:rFonts w:ascii="Calibri" w:hAnsi="Calibri"/>
                <w:b w:val="0"/>
                <w:color w:val="000000"/>
                <w:sz w:val="14"/>
              </w:rPr>
              <w:t>The career intelligence product/application.</w:t>
            </w:r>
          </w:p>
        </w:tc>
      </w:tr>
      <w:tr>
        <w:tc>
          <w:tcPr>
            <w:tcW w:type="dxa" w:w="2232"/>
            <w:vAlign w:val="top"/>
          </w:tcPr>
          <w:p>
            <w:pPr>
              <w:spacing w:after="0" w:line="240" w:lineRule="auto"/>
            </w:pPr>
            <w:r/>
            <w:r>
              <w:rPr>
                <w:rFonts w:ascii="Calibri" w:hAnsi="Calibri"/>
                <w:b w:val="0"/>
                <w:color w:val="000000"/>
                <w:sz w:val="14"/>
              </w:rPr>
              <w:t>ATS</w:t>
            </w:r>
          </w:p>
        </w:tc>
        <w:tc>
          <w:tcPr>
            <w:tcW w:type="dxa" w:w="7703"/>
            <w:vAlign w:val="top"/>
          </w:tcPr>
          <w:p>
            <w:pPr>
              <w:spacing w:after="0" w:line="240" w:lineRule="auto"/>
            </w:pPr>
            <w:r/>
            <w:r>
              <w:rPr>
                <w:rFonts w:ascii="Calibri" w:hAnsi="Calibri"/>
                <w:b w:val="0"/>
                <w:color w:val="000000"/>
                <w:sz w:val="14"/>
              </w:rPr>
              <w:t>Applicant Tracking System; software that parses and ranks resumes.</w:t>
            </w:r>
          </w:p>
        </w:tc>
      </w:tr>
      <w:tr>
        <w:tc>
          <w:tcPr>
            <w:tcW w:type="dxa" w:w="2232"/>
            <w:vAlign w:val="top"/>
          </w:tcPr>
          <w:p>
            <w:pPr>
              <w:spacing w:after="0" w:line="240" w:lineRule="auto"/>
            </w:pPr>
            <w:r/>
            <w:r>
              <w:rPr>
                <w:rFonts w:ascii="Calibri" w:hAnsi="Calibri"/>
                <w:b w:val="0"/>
                <w:color w:val="000000"/>
                <w:sz w:val="14"/>
              </w:rPr>
              <w:t>CareerAnalysis</w:t>
            </w:r>
          </w:p>
        </w:tc>
        <w:tc>
          <w:tcPr>
            <w:tcW w:type="dxa" w:w="7703"/>
            <w:vAlign w:val="top"/>
          </w:tcPr>
          <w:p>
            <w:pPr>
              <w:spacing w:after="0" w:line="240" w:lineRule="auto"/>
            </w:pPr>
            <w:r/>
            <w:r>
              <w:rPr>
                <w:rFonts w:ascii="Calibri" w:hAnsi="Calibri"/>
                <w:b w:val="0"/>
                <w:color w:val="000000"/>
                <w:sz w:val="14"/>
              </w:rPr>
              <w:t>Primary Cloud Function for multi-module AI analysis.</w:t>
            </w:r>
          </w:p>
        </w:tc>
      </w:tr>
      <w:tr>
        <w:tc>
          <w:tcPr>
            <w:tcW w:type="dxa" w:w="2232"/>
            <w:vAlign w:val="top"/>
          </w:tcPr>
          <w:p>
            <w:pPr>
              <w:spacing w:after="0" w:line="240" w:lineRule="auto"/>
            </w:pPr>
            <w:r/>
            <w:r>
              <w:rPr>
                <w:rFonts w:ascii="Calibri" w:hAnsi="Calibri"/>
                <w:b w:val="0"/>
                <w:color w:val="000000"/>
                <w:sz w:val="14"/>
              </w:rPr>
              <w:t>Content hash</w:t>
            </w:r>
          </w:p>
        </w:tc>
        <w:tc>
          <w:tcPr>
            <w:tcW w:type="dxa" w:w="7703"/>
            <w:vAlign w:val="top"/>
          </w:tcPr>
          <w:p>
            <w:pPr>
              <w:spacing w:after="0" w:line="240" w:lineRule="auto"/>
            </w:pPr>
            <w:r/>
            <w:r>
              <w:rPr>
                <w:rFonts w:ascii="Calibri" w:hAnsi="Calibri"/>
                <w:b w:val="0"/>
                <w:color w:val="000000"/>
                <w:sz w:val="14"/>
              </w:rPr>
              <w:t>SHA-256 fingerprint used for job-fit/LinkedIn cache checks.</w:t>
            </w:r>
          </w:p>
        </w:tc>
      </w:tr>
      <w:tr>
        <w:tc>
          <w:tcPr>
            <w:tcW w:type="dxa" w:w="2232"/>
            <w:vAlign w:val="top"/>
          </w:tcPr>
          <w:p>
            <w:pPr>
              <w:spacing w:after="0" w:line="240" w:lineRule="auto"/>
            </w:pPr>
            <w:r/>
            <w:r>
              <w:rPr>
                <w:rFonts w:ascii="Calibri" w:hAnsi="Calibri"/>
                <w:b w:val="0"/>
                <w:color w:val="000000"/>
                <w:sz w:val="14"/>
              </w:rPr>
              <w:t>FIRST1000</w:t>
            </w:r>
          </w:p>
        </w:tc>
        <w:tc>
          <w:tcPr>
            <w:tcW w:type="dxa" w:w="7703"/>
            <w:vAlign w:val="top"/>
          </w:tcPr>
          <w:p>
            <w:pPr>
              <w:spacing w:after="0" w:line="240" w:lineRule="auto"/>
            </w:pPr>
            <w:r/>
            <w:r>
              <w:rPr>
                <w:rFonts w:ascii="Calibri" w:hAnsi="Calibri"/>
                <w:b w:val="0"/>
                <w:color w:val="000000"/>
                <w:sz w:val="14"/>
              </w:rPr>
              <w:t>Beta coupon granting 30-day Starter trial to first 1000 users.</w:t>
            </w:r>
          </w:p>
        </w:tc>
      </w:tr>
      <w:tr>
        <w:tc>
          <w:tcPr>
            <w:tcW w:type="dxa" w:w="2232"/>
            <w:vAlign w:val="top"/>
          </w:tcPr>
          <w:p>
            <w:pPr>
              <w:spacing w:after="0" w:line="240" w:lineRule="auto"/>
            </w:pPr>
            <w:r/>
            <w:r>
              <w:rPr>
                <w:rFonts w:ascii="Calibri" w:hAnsi="Calibri"/>
                <w:b w:val="0"/>
                <w:color w:val="000000"/>
                <w:sz w:val="14"/>
              </w:rPr>
              <w:t>Free / Discovery</w:t>
            </w:r>
          </w:p>
        </w:tc>
        <w:tc>
          <w:tcPr>
            <w:tcW w:type="dxa" w:w="7703"/>
            <w:vAlign w:val="top"/>
          </w:tcPr>
          <w:p>
            <w:pPr>
              <w:spacing w:after="0" w:line="240" w:lineRule="auto"/>
            </w:pPr>
            <w:r/>
            <w:r>
              <w:rPr>
                <w:rFonts w:ascii="Calibri" w:hAnsi="Calibri"/>
                <w:b w:val="0"/>
                <w:color w:val="000000"/>
                <w:sz w:val="14"/>
              </w:rPr>
              <w:t>Default plan with limited lifetime usage.</w:t>
            </w:r>
          </w:p>
        </w:tc>
      </w:tr>
      <w:tr>
        <w:tc>
          <w:tcPr>
            <w:tcW w:type="dxa" w:w="2232"/>
            <w:vAlign w:val="top"/>
          </w:tcPr>
          <w:p>
            <w:pPr>
              <w:spacing w:after="0" w:line="240" w:lineRule="auto"/>
            </w:pPr>
            <w:r/>
            <w:r>
              <w:rPr>
                <w:rFonts w:ascii="Calibri" w:hAnsi="Calibri"/>
                <w:b w:val="0"/>
                <w:color w:val="000000"/>
                <w:sz w:val="14"/>
              </w:rPr>
              <w:t>Starter</w:t>
            </w:r>
          </w:p>
        </w:tc>
        <w:tc>
          <w:tcPr>
            <w:tcW w:type="dxa" w:w="7703"/>
            <w:vAlign w:val="top"/>
          </w:tcPr>
          <w:p>
            <w:pPr>
              <w:spacing w:after="0" w:line="240" w:lineRule="auto"/>
            </w:pPr>
            <w:r/>
            <w:r>
              <w:rPr>
                <w:rFonts w:ascii="Calibri" w:hAnsi="Calibri"/>
                <w:b w:val="0"/>
                <w:color w:val="000000"/>
                <w:sz w:val="14"/>
              </w:rPr>
              <w:t>₹399/month paid plan or 30-day beta trial plan with 30 analyses/month.</w:t>
            </w:r>
          </w:p>
        </w:tc>
      </w:tr>
      <w:tr>
        <w:tc>
          <w:tcPr>
            <w:tcW w:type="dxa" w:w="2232"/>
            <w:vAlign w:val="top"/>
          </w:tcPr>
          <w:p>
            <w:pPr>
              <w:spacing w:after="0" w:line="240" w:lineRule="auto"/>
            </w:pPr>
            <w:r/>
            <w:r>
              <w:rPr>
                <w:rFonts w:ascii="Calibri" w:hAnsi="Calibri"/>
                <w:b w:val="0"/>
                <w:color w:val="000000"/>
                <w:sz w:val="14"/>
              </w:rPr>
              <w:t>Pro</w:t>
            </w:r>
          </w:p>
        </w:tc>
        <w:tc>
          <w:tcPr>
            <w:tcW w:type="dxa" w:w="7703"/>
            <w:vAlign w:val="top"/>
          </w:tcPr>
          <w:p>
            <w:pPr>
              <w:spacing w:after="0" w:line="240" w:lineRule="auto"/>
            </w:pPr>
            <w:r/>
            <w:r>
              <w:rPr>
                <w:rFonts w:ascii="Calibri" w:hAnsi="Calibri"/>
                <w:b w:val="0"/>
                <w:color w:val="000000"/>
                <w:sz w:val="14"/>
              </w:rPr>
              <w:t>₹599/month paid plan with unlimited analysis gating.</w:t>
            </w:r>
          </w:p>
        </w:tc>
      </w:tr>
      <w:tr>
        <w:tc>
          <w:tcPr>
            <w:tcW w:type="dxa" w:w="2232"/>
            <w:vAlign w:val="top"/>
          </w:tcPr>
          <w:p>
            <w:pPr>
              <w:spacing w:after="0" w:line="240" w:lineRule="auto"/>
            </w:pPr>
            <w:r/>
            <w:r>
              <w:rPr>
                <w:rFonts w:ascii="Calibri" w:hAnsi="Calibri"/>
                <w:b w:val="0"/>
                <w:color w:val="000000"/>
                <w:sz w:val="14"/>
              </w:rPr>
              <w:t>Admin</w:t>
            </w:r>
          </w:p>
        </w:tc>
        <w:tc>
          <w:tcPr>
            <w:tcW w:type="dxa" w:w="7703"/>
            <w:vAlign w:val="top"/>
          </w:tcPr>
          <w:p>
            <w:pPr>
              <w:spacing w:after="0" w:line="240" w:lineRule="auto"/>
            </w:pPr>
            <w:r/>
            <w:r>
              <w:rPr>
                <w:rFonts w:ascii="Calibri" w:hAnsi="Calibri"/>
                <w:b w:val="0"/>
                <w:color w:val="000000"/>
                <w:sz w:val="14"/>
              </w:rPr>
              <w:t>Internal role with operational bypass and management access.</w:t>
            </w:r>
          </w:p>
        </w:tc>
      </w:tr>
      <w:tr>
        <w:tc>
          <w:tcPr>
            <w:tcW w:type="dxa" w:w="2232"/>
            <w:vAlign w:val="top"/>
          </w:tcPr>
          <w:p>
            <w:pPr>
              <w:spacing w:after="0" w:line="240" w:lineRule="auto"/>
            </w:pPr>
            <w:r/>
            <w:r>
              <w:rPr>
                <w:rFonts w:ascii="Calibri" w:hAnsi="Calibri"/>
                <w:b w:val="0"/>
                <w:color w:val="000000"/>
                <w:sz w:val="14"/>
              </w:rPr>
              <w:t>Razorpay Order</w:t>
            </w:r>
          </w:p>
        </w:tc>
        <w:tc>
          <w:tcPr>
            <w:tcW w:type="dxa" w:w="7703"/>
            <w:vAlign w:val="top"/>
          </w:tcPr>
          <w:p>
            <w:pPr>
              <w:spacing w:after="0" w:line="240" w:lineRule="auto"/>
            </w:pPr>
            <w:r/>
            <w:r>
              <w:rPr>
                <w:rFonts w:ascii="Calibri" w:hAnsi="Calibri"/>
                <w:b w:val="0"/>
                <w:color w:val="000000"/>
                <w:sz w:val="14"/>
              </w:rPr>
              <w:t>Server-created payment order used by Checkout.</w:t>
            </w:r>
          </w:p>
        </w:tc>
      </w:tr>
      <w:tr>
        <w:tc>
          <w:tcPr>
            <w:tcW w:type="dxa" w:w="2232"/>
            <w:vAlign w:val="top"/>
          </w:tcPr>
          <w:p>
            <w:pPr>
              <w:spacing w:after="0" w:line="240" w:lineRule="auto"/>
            </w:pPr>
            <w:r/>
            <w:r>
              <w:rPr>
                <w:rFonts w:ascii="Calibri" w:hAnsi="Calibri"/>
                <w:b w:val="0"/>
                <w:color w:val="000000"/>
                <w:sz w:val="14"/>
              </w:rPr>
              <w:t>Webhook</w:t>
            </w:r>
          </w:p>
        </w:tc>
        <w:tc>
          <w:tcPr>
            <w:tcW w:type="dxa" w:w="7703"/>
            <w:vAlign w:val="top"/>
          </w:tcPr>
          <w:p>
            <w:pPr>
              <w:spacing w:after="0" w:line="240" w:lineRule="auto"/>
            </w:pPr>
            <w:r/>
            <w:r>
              <w:rPr>
                <w:rFonts w:ascii="Calibri" w:hAnsi="Calibri"/>
                <w:b w:val="0"/>
                <w:color w:val="000000"/>
                <w:sz w:val="14"/>
              </w:rPr>
              <w:t>Signed server-to-server payment event sent by Razorpay.</w:t>
            </w:r>
          </w:p>
        </w:tc>
      </w:tr>
      <w:tr>
        <w:tc>
          <w:tcPr>
            <w:tcW w:type="dxa" w:w="2232"/>
            <w:vAlign w:val="top"/>
          </w:tcPr>
          <w:p>
            <w:pPr>
              <w:spacing w:after="0" w:line="240" w:lineRule="auto"/>
            </w:pPr>
            <w:r/>
            <w:r>
              <w:rPr>
                <w:rFonts w:ascii="Calibri" w:hAnsi="Calibri"/>
                <w:b w:val="0"/>
                <w:color w:val="000000"/>
                <w:sz w:val="14"/>
              </w:rPr>
              <w:t>payment_orders</w:t>
            </w:r>
          </w:p>
        </w:tc>
        <w:tc>
          <w:tcPr>
            <w:tcW w:type="dxa" w:w="7703"/>
            <w:vAlign w:val="top"/>
          </w:tcPr>
          <w:p>
            <w:pPr>
              <w:spacing w:after="0" w:line="240" w:lineRule="auto"/>
            </w:pPr>
            <w:r/>
            <w:r>
              <w:rPr>
                <w:rFonts w:ascii="Calibri" w:hAnsi="Calibri"/>
                <w:b w:val="0"/>
                <w:color w:val="000000"/>
                <w:sz w:val="14"/>
              </w:rPr>
              <w:t>Firestore collection storing expected payment amounts and order status.</w:t>
            </w:r>
          </w:p>
        </w:tc>
      </w:tr>
      <w:tr>
        <w:tc>
          <w:tcPr>
            <w:tcW w:type="dxa" w:w="2232"/>
            <w:vAlign w:val="top"/>
          </w:tcPr>
          <w:p>
            <w:pPr>
              <w:spacing w:after="0" w:line="240" w:lineRule="auto"/>
            </w:pPr>
            <w:r/>
            <w:r>
              <w:rPr>
                <w:rFonts w:ascii="Calibri" w:hAnsi="Calibri"/>
                <w:b w:val="0"/>
                <w:color w:val="000000"/>
                <w:sz w:val="14"/>
              </w:rPr>
              <w:t>payment_events</w:t>
            </w:r>
          </w:p>
        </w:tc>
        <w:tc>
          <w:tcPr>
            <w:tcW w:type="dxa" w:w="7703"/>
            <w:vAlign w:val="top"/>
          </w:tcPr>
          <w:p>
            <w:pPr>
              <w:spacing w:after="0" w:line="240" w:lineRule="auto"/>
            </w:pPr>
            <w:r/>
            <w:r>
              <w:rPr>
                <w:rFonts w:ascii="Calibri" w:hAnsi="Calibri"/>
                <w:b w:val="0"/>
                <w:color w:val="000000"/>
                <w:sz w:val="14"/>
              </w:rPr>
              <w:t>Firestore collection used for webhook idempotency.</w:t>
            </w:r>
          </w:p>
        </w:tc>
      </w:tr>
      <w:tr>
        <w:tc>
          <w:tcPr>
            <w:tcW w:type="dxa" w:w="2232"/>
            <w:vAlign w:val="top"/>
          </w:tcPr>
          <w:p>
            <w:pPr>
              <w:spacing w:after="0" w:line="240" w:lineRule="auto"/>
            </w:pPr>
            <w:r/>
            <w:r>
              <w:rPr>
                <w:rFonts w:ascii="Calibri" w:hAnsi="Calibri"/>
                <w:b w:val="0"/>
                <w:color w:val="000000"/>
                <w:sz w:val="14"/>
              </w:rPr>
              <w:t>paid_until</w:t>
            </w:r>
          </w:p>
        </w:tc>
        <w:tc>
          <w:tcPr>
            <w:tcW w:type="dxa" w:w="7703"/>
            <w:vAlign w:val="top"/>
          </w:tcPr>
          <w:p>
            <w:pPr>
              <w:spacing w:after="0" w:line="240" w:lineRule="auto"/>
            </w:pPr>
            <w:r/>
            <w:r>
              <w:rPr>
                <w:rFonts w:ascii="Calibri" w:hAnsi="Calibri"/>
                <w:b w:val="0"/>
                <w:color w:val="000000"/>
                <w:sz w:val="14"/>
              </w:rPr>
              <w:t>Plan entitlement date set 30 days after payment capture.</w:t>
            </w:r>
          </w:p>
        </w:tc>
      </w:tr>
      <w:tr>
        <w:tc>
          <w:tcPr>
            <w:tcW w:type="dxa" w:w="2232"/>
            <w:vAlign w:val="top"/>
          </w:tcPr>
          <w:p>
            <w:pPr>
              <w:spacing w:after="0" w:line="240" w:lineRule="auto"/>
            </w:pPr>
            <w:r/>
            <w:r>
              <w:rPr>
                <w:rFonts w:ascii="Calibri" w:hAnsi="Calibri"/>
                <w:b w:val="0"/>
                <w:color w:val="000000"/>
                <w:sz w:val="14"/>
              </w:rPr>
              <w:t>Gemini 2.5 Flash</w:t>
            </w:r>
          </w:p>
        </w:tc>
        <w:tc>
          <w:tcPr>
            <w:tcW w:type="dxa" w:w="7703"/>
            <w:vAlign w:val="top"/>
          </w:tcPr>
          <w:p>
            <w:pPr>
              <w:spacing w:after="0" w:line="240" w:lineRule="auto"/>
            </w:pPr>
            <w:r/>
            <w:r>
              <w:rPr>
                <w:rFonts w:ascii="Calibri" w:hAnsi="Calibri"/>
                <w:b w:val="0"/>
                <w:color w:val="000000"/>
                <w:sz w:val="14"/>
              </w:rPr>
              <w:t>Google AI model used by backend generation/extraction functions.</w:t>
            </w:r>
          </w:p>
        </w:tc>
      </w:tr>
      <w:tr>
        <w:tc>
          <w:tcPr>
            <w:tcW w:type="dxa" w:w="2232"/>
            <w:vAlign w:val="top"/>
          </w:tcPr>
          <w:p>
            <w:pPr>
              <w:spacing w:after="0" w:line="240" w:lineRule="auto"/>
            </w:pPr>
            <w:r/>
            <w:r>
              <w:rPr>
                <w:rFonts w:ascii="Calibri" w:hAnsi="Calibri"/>
                <w:b w:val="0"/>
                <w:color w:val="000000"/>
                <w:sz w:val="14"/>
              </w:rPr>
              <w:t>Firestore Rules</w:t>
            </w:r>
          </w:p>
        </w:tc>
        <w:tc>
          <w:tcPr>
            <w:tcW w:type="dxa" w:w="7703"/>
            <w:vAlign w:val="top"/>
          </w:tcPr>
          <w:p>
            <w:pPr>
              <w:spacing w:after="0" w:line="240" w:lineRule="auto"/>
            </w:pPr>
            <w:r/>
            <w:r>
              <w:rPr>
                <w:rFonts w:ascii="Calibri" w:hAnsi="Calibri"/>
                <w:b w:val="0"/>
                <w:color w:val="000000"/>
                <w:sz w:val="14"/>
              </w:rPr>
              <w:t>Client access-control rules for Cloud Firestore.</w:t>
            </w:r>
          </w:p>
        </w:tc>
      </w:tr>
      <w:tr>
        <w:tc>
          <w:tcPr>
            <w:tcW w:type="dxa" w:w="2232"/>
            <w:vAlign w:val="top"/>
          </w:tcPr>
          <w:p>
            <w:pPr>
              <w:spacing w:after="0" w:line="240" w:lineRule="auto"/>
            </w:pPr>
            <w:r/>
            <w:r>
              <w:rPr>
                <w:rFonts w:ascii="Calibri" w:hAnsi="Calibri"/>
                <w:b w:val="0"/>
                <w:color w:val="000000"/>
                <w:sz w:val="14"/>
              </w:rPr>
              <w:t>Callable Function</w:t>
            </w:r>
          </w:p>
        </w:tc>
        <w:tc>
          <w:tcPr>
            <w:tcW w:type="dxa" w:w="7703"/>
            <w:vAlign w:val="top"/>
          </w:tcPr>
          <w:p>
            <w:pPr>
              <w:spacing w:after="0" w:line="240" w:lineRule="auto"/>
            </w:pPr>
            <w:r/>
            <w:r>
              <w:rPr>
                <w:rFonts w:ascii="Calibri" w:hAnsi="Calibri"/>
                <w:b w:val="0"/>
                <w:color w:val="000000"/>
                <w:sz w:val="14"/>
              </w:rPr>
              <w:t>Firebase HTTPS callable Cloud Function invoked by browser SDK.</w:t>
            </w:r>
          </w:p>
        </w:tc>
      </w:tr>
      <w:tr>
        <w:tc>
          <w:tcPr>
            <w:tcW w:type="dxa" w:w="2232"/>
            <w:vAlign w:val="top"/>
          </w:tcPr>
          <w:p>
            <w:pPr>
              <w:spacing w:after="0" w:line="240" w:lineRule="auto"/>
            </w:pPr>
            <w:r/>
            <w:r>
              <w:rPr>
                <w:rFonts w:ascii="Calibri" w:hAnsi="Calibri"/>
                <w:b w:val="0"/>
                <w:color w:val="000000"/>
                <w:sz w:val="14"/>
              </w:rPr>
              <w:t>Revocation event</w:t>
            </w:r>
          </w:p>
        </w:tc>
        <w:tc>
          <w:tcPr>
            <w:tcW w:type="dxa" w:w="7703"/>
            <w:vAlign w:val="top"/>
          </w:tcPr>
          <w:p>
            <w:pPr>
              <w:spacing w:after="0" w:line="240" w:lineRule="auto"/>
            </w:pPr>
            <w:r/>
            <w:r>
              <w:rPr>
                <w:rFonts w:ascii="Calibri" w:hAnsi="Calibri"/>
                <w:b w:val="0"/>
                <w:color w:val="000000"/>
                <w:sz w:val="14"/>
              </w:rPr>
              <w:t>Payment/refund/dispute/subscription event that suspends/downgrades access.</w:t>
            </w:r>
          </w:p>
        </w:tc>
      </w:tr>
    </w:tbl>
    <w:p>
      <w:pPr>
        <w:spacing w:after="40"/>
      </w:pPr>
    </w:p>
    <w:sectPr w:rsidR="00FC693F" w:rsidRPr="0006063C" w:rsidSect="00034616">
      <w:footerReference w:type="default" r:id="rId9"/>
      <w:pgSz w:w="12240" w:h="15840"/>
      <w:pgMar w:top="936" w:right="792" w:bottom="93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87782"/>
        <w:sz w:val="14"/>
      </w:rPr>
      <w:t>AIVI Career Intelligence OS Documentation | Confidential project reference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3"/>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2545"/>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B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